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678" w:rsidRPr="00504629" w:rsidRDefault="00221678" w:rsidP="00AB30DE">
      <w:pPr>
        <w:spacing w:after="0" w:line="240" w:lineRule="auto"/>
        <w:jc w:val="center"/>
        <w:rPr>
          <w:rFonts w:ascii="Times New Roman" w:hAnsi="Times New Roman"/>
          <w:b/>
        </w:rPr>
      </w:pPr>
      <w:r w:rsidRPr="00504629">
        <w:rPr>
          <w:rFonts w:ascii="Times New Roman" w:hAnsi="Times New Roman"/>
          <w:b/>
        </w:rPr>
        <w:t>FACULTAD DE</w:t>
      </w:r>
      <w:r w:rsidR="00460BDB" w:rsidRPr="00504629">
        <w:rPr>
          <w:rFonts w:ascii="Times New Roman" w:hAnsi="Times New Roman"/>
          <w:b/>
        </w:rPr>
        <w:t>CIENCIAS DE LA SALUD</w:t>
      </w:r>
    </w:p>
    <w:p w:rsidR="00221678" w:rsidRPr="00504629" w:rsidRDefault="00221678" w:rsidP="00AB30DE">
      <w:pPr>
        <w:spacing w:after="0" w:line="240" w:lineRule="auto"/>
        <w:jc w:val="center"/>
        <w:rPr>
          <w:rFonts w:ascii="Times New Roman" w:hAnsi="Times New Roman"/>
          <w:b/>
        </w:rPr>
      </w:pPr>
      <w:r w:rsidRPr="00504629">
        <w:rPr>
          <w:rFonts w:ascii="Times New Roman" w:hAnsi="Times New Roman"/>
          <w:b/>
        </w:rPr>
        <w:t>PROGRAMA DE</w:t>
      </w:r>
      <w:r w:rsidR="00460BDB" w:rsidRPr="00504629">
        <w:rPr>
          <w:rFonts w:ascii="Times New Roman" w:hAnsi="Times New Roman"/>
          <w:b/>
        </w:rPr>
        <w:t xml:space="preserve"> MEDICINA</w:t>
      </w:r>
    </w:p>
    <w:p w:rsidR="00460BDB" w:rsidRPr="00504629" w:rsidRDefault="00460BDB" w:rsidP="00AB30DE">
      <w:pPr>
        <w:spacing w:after="0" w:line="240" w:lineRule="auto"/>
        <w:jc w:val="center"/>
        <w:rPr>
          <w:rFonts w:ascii="Times New Roman" w:hAnsi="Times New Roman"/>
          <w:b/>
        </w:rPr>
      </w:pPr>
    </w:p>
    <w:p w:rsidR="00221678" w:rsidRPr="00504629" w:rsidRDefault="00221678" w:rsidP="0001425F">
      <w:pPr>
        <w:pStyle w:val="Prrafodelista"/>
        <w:numPr>
          <w:ilvl w:val="0"/>
          <w:numId w:val="1"/>
        </w:numPr>
        <w:jc w:val="both"/>
        <w:rPr>
          <w:rFonts w:ascii="Times New Roman" w:hAnsi="Times New Roman"/>
          <w:b/>
        </w:rPr>
      </w:pPr>
      <w:r w:rsidRPr="00504629">
        <w:rPr>
          <w:rFonts w:ascii="Times New Roman" w:hAnsi="Times New Roman"/>
          <w:b/>
        </w:rPr>
        <w:t>INFORMACIÓN GENERAL</w:t>
      </w:r>
      <w:r w:rsidR="00D63990" w:rsidRPr="00504629">
        <w:rPr>
          <w:rFonts w:ascii="Times New Roman" w:hAnsi="Times New Roman"/>
          <w:b/>
        </w:rPr>
        <w:t xml:space="preserve">. </w:t>
      </w:r>
      <w:r w:rsidRPr="00504629">
        <w:rPr>
          <w:rFonts w:ascii="Times New Roman" w:hAnsi="Times New Roman"/>
          <w:b/>
        </w:rPr>
        <w:t>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tblPr>
      <w:tblGrid>
        <w:gridCol w:w="4983"/>
        <w:gridCol w:w="4678"/>
      </w:tblGrid>
      <w:tr w:rsidR="00B14EE6" w:rsidRPr="00504629" w:rsidTr="00953EDF">
        <w:trPr>
          <w:tblCellSpacing w:w="20" w:type="dxa"/>
        </w:trPr>
        <w:tc>
          <w:tcPr>
            <w:tcW w:w="4923" w:type="dxa"/>
          </w:tcPr>
          <w:p w:rsidR="00EB2C3F" w:rsidRPr="00504629" w:rsidRDefault="00B14EE6" w:rsidP="00B14EE6">
            <w:pPr>
              <w:rPr>
                <w:rFonts w:ascii="Times New Roman" w:hAnsi="Times New Roman"/>
                <w:b/>
                <w:bCs/>
              </w:rPr>
            </w:pPr>
            <w:r w:rsidRPr="00504629">
              <w:rPr>
                <w:rFonts w:ascii="Times New Roman" w:hAnsi="Times New Roman"/>
                <w:b/>
                <w:bCs/>
              </w:rPr>
              <w:t>Nombre del espacio académico</w:t>
            </w:r>
          </w:p>
        </w:tc>
        <w:tc>
          <w:tcPr>
            <w:tcW w:w="4618" w:type="dxa"/>
          </w:tcPr>
          <w:p w:rsidR="00B14EE6" w:rsidRPr="008E44B4" w:rsidRDefault="00460BDB" w:rsidP="00B14EE6">
            <w:pPr>
              <w:rPr>
                <w:rFonts w:ascii="Times New Roman" w:hAnsi="Times New Roman"/>
              </w:rPr>
            </w:pPr>
            <w:r w:rsidRPr="008E44B4">
              <w:rPr>
                <w:rFonts w:ascii="Times New Roman" w:hAnsi="Times New Roman"/>
              </w:rPr>
              <w:t>NUTRICIÓN Y METABOLISMO PROCESOS</w:t>
            </w:r>
          </w:p>
        </w:tc>
      </w:tr>
      <w:tr w:rsidR="00221678" w:rsidRPr="00504629" w:rsidTr="00953EDF">
        <w:trPr>
          <w:tblCellSpacing w:w="20" w:type="dxa"/>
        </w:trPr>
        <w:tc>
          <w:tcPr>
            <w:tcW w:w="4923" w:type="dxa"/>
          </w:tcPr>
          <w:p w:rsidR="00221678" w:rsidRPr="00504629" w:rsidRDefault="00221678" w:rsidP="0001425F">
            <w:pPr>
              <w:jc w:val="both"/>
              <w:rPr>
                <w:rFonts w:ascii="Times New Roman" w:hAnsi="Times New Roman"/>
              </w:rPr>
            </w:pPr>
            <w:r w:rsidRPr="00504629">
              <w:rPr>
                <w:rFonts w:ascii="Times New Roman" w:hAnsi="Times New Roman"/>
                <w:b/>
              </w:rPr>
              <w:t>Categoría de la actividad académica</w:t>
            </w:r>
            <w:r w:rsidR="00B14EE6" w:rsidRPr="00504629">
              <w:rPr>
                <w:rStyle w:val="Refdenotaalpie"/>
                <w:rFonts w:ascii="Times New Roman" w:hAnsi="Times New Roman"/>
                <w:b/>
              </w:rPr>
              <w:footnoteReference w:id="2"/>
            </w:r>
          </w:p>
        </w:tc>
        <w:tc>
          <w:tcPr>
            <w:tcW w:w="4618" w:type="dxa"/>
          </w:tcPr>
          <w:p w:rsidR="00221678" w:rsidRPr="008E44B4" w:rsidRDefault="00634241" w:rsidP="00634241">
            <w:pPr>
              <w:tabs>
                <w:tab w:val="center" w:pos="4252"/>
                <w:tab w:val="right" w:pos="8504"/>
              </w:tabs>
              <w:jc w:val="both"/>
              <w:rPr>
                <w:rFonts w:ascii="Times New Roman" w:hAnsi="Times New Roman"/>
              </w:rPr>
            </w:pPr>
            <w:r>
              <w:rPr>
                <w:rFonts w:ascii="Times New Roman" w:hAnsi="Times New Roman"/>
              </w:rPr>
              <w:t>A.A.B.</w:t>
            </w:r>
          </w:p>
        </w:tc>
      </w:tr>
      <w:tr w:rsidR="00221678" w:rsidRPr="00504629" w:rsidTr="00953EDF">
        <w:trPr>
          <w:tblCellSpacing w:w="20" w:type="dxa"/>
        </w:trPr>
        <w:tc>
          <w:tcPr>
            <w:tcW w:w="4923" w:type="dxa"/>
          </w:tcPr>
          <w:p w:rsidR="00440E65" w:rsidRPr="00504629" w:rsidRDefault="00CF4685" w:rsidP="00440E65">
            <w:pPr>
              <w:jc w:val="both"/>
              <w:rPr>
                <w:rFonts w:ascii="Times New Roman" w:hAnsi="Times New Roman"/>
              </w:rPr>
            </w:pPr>
            <w:r w:rsidRPr="00504629">
              <w:rPr>
                <w:rFonts w:ascii="Times New Roman" w:hAnsi="Times New Roman"/>
                <w:b/>
                <w:bCs/>
              </w:rPr>
              <w:t>Categoría</w:t>
            </w:r>
            <w:r w:rsidR="00221678" w:rsidRPr="00504629">
              <w:rPr>
                <w:rFonts w:ascii="Times New Roman" w:hAnsi="Times New Roman"/>
                <w:b/>
                <w:bCs/>
              </w:rPr>
              <w:t xml:space="preserve"> de</w:t>
            </w:r>
            <w:r w:rsidRPr="00504629">
              <w:rPr>
                <w:rFonts w:ascii="Times New Roman" w:hAnsi="Times New Roman"/>
                <w:b/>
                <w:bCs/>
              </w:rPr>
              <w:t>l</w:t>
            </w:r>
            <w:r w:rsidR="00221678" w:rsidRPr="00504629">
              <w:rPr>
                <w:rFonts w:ascii="Times New Roman" w:hAnsi="Times New Roman"/>
                <w:b/>
                <w:bCs/>
              </w:rPr>
              <w:t xml:space="preserve"> Espacio Académico</w:t>
            </w:r>
          </w:p>
        </w:tc>
        <w:tc>
          <w:tcPr>
            <w:tcW w:w="4618" w:type="dxa"/>
          </w:tcPr>
          <w:p w:rsidR="00221678" w:rsidRPr="008E44B4" w:rsidRDefault="00460BDB" w:rsidP="00177C9A">
            <w:pPr>
              <w:tabs>
                <w:tab w:val="left" w:pos="2550"/>
              </w:tabs>
              <w:jc w:val="both"/>
              <w:rPr>
                <w:rFonts w:ascii="Times New Roman" w:hAnsi="Times New Roman"/>
              </w:rPr>
            </w:pPr>
            <w:r w:rsidRPr="008E44B4">
              <w:rPr>
                <w:rFonts w:ascii="Times New Roman" w:hAnsi="Times New Roman"/>
              </w:rPr>
              <w:t>TEÓRICO-PRÁCTICA</w:t>
            </w:r>
          </w:p>
        </w:tc>
      </w:tr>
      <w:tr w:rsidR="00221678" w:rsidRPr="00504629" w:rsidTr="00953EDF">
        <w:trPr>
          <w:tblCellSpacing w:w="20" w:type="dxa"/>
        </w:trPr>
        <w:tc>
          <w:tcPr>
            <w:tcW w:w="4923" w:type="dxa"/>
          </w:tcPr>
          <w:p w:rsidR="00440E65" w:rsidRPr="00504629" w:rsidRDefault="00EB2C3F" w:rsidP="00440E65">
            <w:pPr>
              <w:jc w:val="both"/>
              <w:rPr>
                <w:rFonts w:ascii="Times New Roman" w:hAnsi="Times New Roman"/>
              </w:rPr>
            </w:pPr>
            <w:r w:rsidRPr="00504629">
              <w:rPr>
                <w:rFonts w:ascii="Times New Roman" w:hAnsi="Times New Roman"/>
                <w:b/>
                <w:bCs/>
              </w:rPr>
              <w:t>Aspectos a</w:t>
            </w:r>
            <w:r w:rsidR="00221678" w:rsidRPr="00504629">
              <w:rPr>
                <w:rFonts w:ascii="Times New Roman" w:hAnsi="Times New Roman"/>
                <w:b/>
                <w:bCs/>
              </w:rPr>
              <w:t>dministrativos</w:t>
            </w:r>
          </w:p>
        </w:tc>
        <w:tc>
          <w:tcPr>
            <w:tcW w:w="4618" w:type="dxa"/>
          </w:tcPr>
          <w:p w:rsidR="00221678" w:rsidRPr="008E44B4" w:rsidRDefault="00221678" w:rsidP="00460BDB">
            <w:pPr>
              <w:jc w:val="both"/>
              <w:rPr>
                <w:rFonts w:ascii="Times New Roman" w:hAnsi="Times New Roman"/>
              </w:rPr>
            </w:pPr>
            <w:r w:rsidRPr="008E44B4">
              <w:rPr>
                <w:rFonts w:ascii="Times New Roman" w:hAnsi="Times New Roman"/>
                <w:bCs/>
              </w:rPr>
              <w:t>HABILI</w:t>
            </w:r>
            <w:r w:rsidR="00D63990" w:rsidRPr="008E44B4">
              <w:rPr>
                <w:rFonts w:ascii="Times New Roman" w:hAnsi="Times New Roman"/>
                <w:bCs/>
              </w:rPr>
              <w:t>TABLE</w:t>
            </w:r>
            <w:r w:rsidR="00460BDB" w:rsidRPr="008E44B4">
              <w:rPr>
                <w:rFonts w:ascii="Times New Roman" w:hAnsi="Times New Roman"/>
                <w:bCs/>
              </w:rPr>
              <w:t xml:space="preserve"> SÓLO SI SE APRUEBA EL COMPONENTE PRÁCTICO</w:t>
            </w:r>
          </w:p>
        </w:tc>
      </w:tr>
      <w:tr w:rsidR="00221678" w:rsidRPr="00504629" w:rsidTr="00953EDF">
        <w:trPr>
          <w:tblCellSpacing w:w="20" w:type="dxa"/>
        </w:trPr>
        <w:tc>
          <w:tcPr>
            <w:tcW w:w="4923" w:type="dxa"/>
          </w:tcPr>
          <w:p w:rsidR="00440E65" w:rsidRPr="00504629" w:rsidRDefault="00EB2C3F" w:rsidP="00440E65">
            <w:pPr>
              <w:jc w:val="both"/>
              <w:rPr>
                <w:rFonts w:ascii="Times New Roman" w:hAnsi="Times New Roman"/>
              </w:rPr>
            </w:pPr>
            <w:r w:rsidRPr="00504629">
              <w:rPr>
                <w:rFonts w:ascii="Times New Roman" w:hAnsi="Times New Roman"/>
                <w:b/>
                <w:bCs/>
              </w:rPr>
              <w:t>Porcentaje de v</w:t>
            </w:r>
            <w:r w:rsidR="00221678" w:rsidRPr="00504629">
              <w:rPr>
                <w:rFonts w:ascii="Times New Roman" w:hAnsi="Times New Roman"/>
                <w:b/>
                <w:bCs/>
              </w:rPr>
              <w:t>irtualización (</w:t>
            </w:r>
            <w:r w:rsidRPr="00504629">
              <w:rPr>
                <w:rFonts w:ascii="Times New Roman" w:hAnsi="Times New Roman"/>
                <w:b/>
                <w:bCs/>
              </w:rPr>
              <w:t>o</w:t>
            </w:r>
            <w:r w:rsidR="00221678" w:rsidRPr="00504629">
              <w:rPr>
                <w:rFonts w:ascii="Times New Roman" w:hAnsi="Times New Roman"/>
                <w:b/>
                <w:bCs/>
              </w:rPr>
              <w:t>pcional)</w:t>
            </w:r>
          </w:p>
        </w:tc>
        <w:tc>
          <w:tcPr>
            <w:tcW w:w="4618" w:type="dxa"/>
          </w:tcPr>
          <w:p w:rsidR="00221678" w:rsidRPr="008E44B4" w:rsidRDefault="00460BDB" w:rsidP="0001425F">
            <w:pPr>
              <w:jc w:val="both"/>
              <w:rPr>
                <w:rFonts w:ascii="Times New Roman" w:hAnsi="Times New Roman"/>
              </w:rPr>
            </w:pPr>
            <w:r w:rsidRPr="008E44B4">
              <w:rPr>
                <w:rFonts w:ascii="Times New Roman" w:hAnsi="Times New Roman"/>
              </w:rPr>
              <w:t>10%</w:t>
            </w:r>
          </w:p>
        </w:tc>
      </w:tr>
      <w:tr w:rsidR="00221678" w:rsidRPr="00504629" w:rsidTr="00953EDF">
        <w:trPr>
          <w:tblCellSpacing w:w="20" w:type="dxa"/>
        </w:trPr>
        <w:tc>
          <w:tcPr>
            <w:tcW w:w="4923" w:type="dxa"/>
          </w:tcPr>
          <w:p w:rsidR="00440E65" w:rsidRPr="00504629" w:rsidRDefault="00221678" w:rsidP="00440E65">
            <w:pPr>
              <w:jc w:val="both"/>
              <w:rPr>
                <w:rFonts w:ascii="Times New Roman" w:hAnsi="Times New Roman"/>
              </w:rPr>
            </w:pPr>
            <w:r w:rsidRPr="00504629">
              <w:rPr>
                <w:rFonts w:ascii="Times New Roman" w:hAnsi="Times New Roman"/>
                <w:b/>
                <w:bCs/>
              </w:rPr>
              <w:t>Código</w:t>
            </w:r>
          </w:p>
        </w:tc>
        <w:tc>
          <w:tcPr>
            <w:tcW w:w="4618" w:type="dxa"/>
          </w:tcPr>
          <w:p w:rsidR="00221678" w:rsidRPr="008E44B4" w:rsidRDefault="00460BDB" w:rsidP="0001425F">
            <w:pPr>
              <w:jc w:val="both"/>
              <w:rPr>
                <w:rFonts w:ascii="Times New Roman" w:hAnsi="Times New Roman"/>
              </w:rPr>
            </w:pPr>
            <w:r w:rsidRPr="008E44B4">
              <w:rPr>
                <w:rFonts w:ascii="Times New Roman" w:hAnsi="Times New Roman"/>
                <w:lang w:val="es-ES"/>
              </w:rPr>
              <w:t>150210101</w:t>
            </w:r>
          </w:p>
        </w:tc>
      </w:tr>
      <w:tr w:rsidR="00221678" w:rsidRPr="00504629" w:rsidTr="00953EDF">
        <w:trPr>
          <w:tblCellSpacing w:w="20" w:type="dxa"/>
        </w:trPr>
        <w:tc>
          <w:tcPr>
            <w:tcW w:w="4923" w:type="dxa"/>
          </w:tcPr>
          <w:p w:rsidR="00221678" w:rsidRPr="00504629" w:rsidRDefault="00221678" w:rsidP="0001425F">
            <w:pPr>
              <w:jc w:val="both"/>
              <w:rPr>
                <w:rFonts w:ascii="Times New Roman" w:hAnsi="Times New Roman"/>
              </w:rPr>
            </w:pPr>
            <w:r w:rsidRPr="00504629">
              <w:rPr>
                <w:rFonts w:ascii="Times New Roman" w:hAnsi="Times New Roman"/>
                <w:b/>
                <w:bCs/>
              </w:rPr>
              <w:t>Área, dimensión o núcleo al cual pertenece el espacio académico según la estructura curricular</w:t>
            </w:r>
          </w:p>
        </w:tc>
        <w:tc>
          <w:tcPr>
            <w:tcW w:w="4618" w:type="dxa"/>
          </w:tcPr>
          <w:p w:rsidR="00221678" w:rsidRPr="008E44B4" w:rsidRDefault="00460BDB" w:rsidP="0001425F">
            <w:pPr>
              <w:jc w:val="both"/>
              <w:rPr>
                <w:rFonts w:ascii="Times New Roman" w:hAnsi="Times New Roman"/>
              </w:rPr>
            </w:pPr>
            <w:r w:rsidRPr="008E44B4">
              <w:rPr>
                <w:rFonts w:ascii="Times New Roman" w:hAnsi="Times New Roman"/>
              </w:rPr>
              <w:t>ÁREA DE CIENCIAS BÁSICAS</w:t>
            </w:r>
          </w:p>
        </w:tc>
      </w:tr>
      <w:tr w:rsidR="00B14EE6" w:rsidRPr="00504629" w:rsidTr="00953EDF">
        <w:trPr>
          <w:tblCellSpacing w:w="20" w:type="dxa"/>
        </w:trPr>
        <w:tc>
          <w:tcPr>
            <w:tcW w:w="4923" w:type="dxa"/>
          </w:tcPr>
          <w:p w:rsidR="00440E65" w:rsidRPr="00504629" w:rsidRDefault="00B14EE6" w:rsidP="00440E65">
            <w:pPr>
              <w:jc w:val="both"/>
              <w:rPr>
                <w:rFonts w:ascii="Times New Roman" w:hAnsi="Times New Roman"/>
                <w:b/>
                <w:bCs/>
              </w:rPr>
            </w:pPr>
            <w:r w:rsidRPr="00504629">
              <w:rPr>
                <w:rFonts w:ascii="Times New Roman" w:hAnsi="Times New Roman"/>
                <w:b/>
                <w:bCs/>
              </w:rPr>
              <w:t>Ubicación en la malla curricular</w:t>
            </w:r>
          </w:p>
        </w:tc>
        <w:tc>
          <w:tcPr>
            <w:tcW w:w="4618" w:type="dxa"/>
          </w:tcPr>
          <w:p w:rsidR="00B14EE6" w:rsidRPr="008E44B4" w:rsidRDefault="00460BDB" w:rsidP="0001425F">
            <w:pPr>
              <w:jc w:val="both"/>
              <w:rPr>
                <w:rFonts w:ascii="Times New Roman" w:hAnsi="Times New Roman"/>
              </w:rPr>
            </w:pPr>
            <w:r w:rsidRPr="008E44B4">
              <w:rPr>
                <w:rFonts w:ascii="Times New Roman" w:hAnsi="Times New Roman"/>
              </w:rPr>
              <w:t>PRIMER SEMESTRE</w:t>
            </w:r>
          </w:p>
        </w:tc>
      </w:tr>
      <w:tr w:rsidR="00221678" w:rsidRPr="00504629" w:rsidTr="00953EDF">
        <w:trPr>
          <w:tblCellSpacing w:w="20" w:type="dxa"/>
        </w:trPr>
        <w:tc>
          <w:tcPr>
            <w:tcW w:w="4923" w:type="dxa"/>
          </w:tcPr>
          <w:p w:rsidR="00440E65" w:rsidRPr="00504629" w:rsidRDefault="00547FA2" w:rsidP="00512858">
            <w:pPr>
              <w:jc w:val="both"/>
              <w:rPr>
                <w:rFonts w:ascii="Times New Roman" w:hAnsi="Times New Roman"/>
              </w:rPr>
            </w:pPr>
            <w:r w:rsidRPr="00504629">
              <w:rPr>
                <w:rFonts w:ascii="Times New Roman" w:hAnsi="Times New Roman"/>
                <w:b/>
                <w:bCs/>
              </w:rPr>
              <w:t>R</w:t>
            </w:r>
            <w:r w:rsidR="00221678" w:rsidRPr="00504629">
              <w:rPr>
                <w:rFonts w:ascii="Times New Roman" w:hAnsi="Times New Roman"/>
                <w:b/>
                <w:bCs/>
              </w:rPr>
              <w:t>equisito</w:t>
            </w:r>
            <w:r w:rsidRPr="00504629">
              <w:rPr>
                <w:rFonts w:ascii="Times New Roman" w:hAnsi="Times New Roman"/>
                <w:b/>
                <w:bCs/>
              </w:rPr>
              <w:t>(s)</w:t>
            </w:r>
          </w:p>
        </w:tc>
        <w:tc>
          <w:tcPr>
            <w:tcW w:w="4618" w:type="dxa"/>
          </w:tcPr>
          <w:p w:rsidR="00221678" w:rsidRPr="008E44B4" w:rsidRDefault="00460BDB" w:rsidP="0001425F">
            <w:pPr>
              <w:jc w:val="both"/>
              <w:rPr>
                <w:rFonts w:ascii="Times New Roman" w:hAnsi="Times New Roman"/>
              </w:rPr>
            </w:pPr>
            <w:r w:rsidRPr="008E44B4">
              <w:rPr>
                <w:rFonts w:ascii="Times New Roman" w:hAnsi="Times New Roman"/>
              </w:rPr>
              <w:t>NINGUNO</w:t>
            </w:r>
          </w:p>
        </w:tc>
      </w:tr>
      <w:tr w:rsidR="00221678" w:rsidRPr="00504629" w:rsidTr="00953EDF">
        <w:trPr>
          <w:tblCellSpacing w:w="20" w:type="dxa"/>
        </w:trPr>
        <w:tc>
          <w:tcPr>
            <w:tcW w:w="4923" w:type="dxa"/>
          </w:tcPr>
          <w:p w:rsidR="00440E65" w:rsidRPr="00504629" w:rsidRDefault="00221678" w:rsidP="00440E65">
            <w:pPr>
              <w:jc w:val="both"/>
              <w:rPr>
                <w:rFonts w:ascii="Times New Roman" w:hAnsi="Times New Roman"/>
                <w:b/>
                <w:bCs/>
              </w:rPr>
            </w:pPr>
            <w:r w:rsidRPr="00504629">
              <w:rPr>
                <w:rFonts w:ascii="Times New Roman" w:hAnsi="Times New Roman"/>
                <w:b/>
                <w:bCs/>
              </w:rPr>
              <w:t>Créditos académicos</w:t>
            </w:r>
            <w:r w:rsidRPr="00504629">
              <w:rPr>
                <w:rStyle w:val="Refdenotaalpie"/>
                <w:rFonts w:ascii="Times New Roman" w:hAnsi="Times New Roman"/>
                <w:b/>
                <w:bCs/>
              </w:rPr>
              <w:footnoteReference w:id="3"/>
            </w:r>
          </w:p>
        </w:tc>
        <w:tc>
          <w:tcPr>
            <w:tcW w:w="4618" w:type="dxa"/>
          </w:tcPr>
          <w:p w:rsidR="00221678" w:rsidRPr="008E44B4" w:rsidRDefault="00460BDB" w:rsidP="0001425F">
            <w:pPr>
              <w:jc w:val="both"/>
              <w:rPr>
                <w:rFonts w:ascii="Times New Roman" w:hAnsi="Times New Roman"/>
              </w:rPr>
            </w:pPr>
            <w:r w:rsidRPr="008E44B4">
              <w:rPr>
                <w:rFonts w:ascii="Times New Roman" w:hAnsi="Times New Roman"/>
              </w:rPr>
              <w:t>10 (DIEZ)</w:t>
            </w:r>
          </w:p>
        </w:tc>
      </w:tr>
      <w:tr w:rsidR="00221678" w:rsidRPr="00504629" w:rsidTr="00953EDF">
        <w:trPr>
          <w:tblCellSpacing w:w="20" w:type="dxa"/>
        </w:trPr>
        <w:tc>
          <w:tcPr>
            <w:tcW w:w="4923" w:type="dxa"/>
          </w:tcPr>
          <w:p w:rsidR="00221678" w:rsidRPr="00504629" w:rsidRDefault="00EB2C3F" w:rsidP="00B14EE6">
            <w:pPr>
              <w:jc w:val="both"/>
              <w:rPr>
                <w:rFonts w:ascii="Times New Roman" w:hAnsi="Times New Roman"/>
                <w:b/>
                <w:bCs/>
              </w:rPr>
            </w:pPr>
            <w:r w:rsidRPr="00504629">
              <w:rPr>
                <w:rFonts w:ascii="Times New Roman" w:hAnsi="Times New Roman"/>
                <w:b/>
              </w:rPr>
              <w:t xml:space="preserve">Número </w:t>
            </w:r>
            <w:r w:rsidR="00B14EE6" w:rsidRPr="00504629">
              <w:rPr>
                <w:rFonts w:ascii="Times New Roman" w:hAnsi="Times New Roman"/>
                <w:b/>
              </w:rPr>
              <w:t>d</w:t>
            </w:r>
            <w:r w:rsidR="002A3BA1" w:rsidRPr="00504629">
              <w:rPr>
                <w:rFonts w:ascii="Times New Roman" w:hAnsi="Times New Roman"/>
                <w:b/>
              </w:rPr>
              <w:t>e horas de encuentros presencial</w:t>
            </w:r>
            <w:r w:rsidR="00D63990" w:rsidRPr="00504629">
              <w:rPr>
                <w:rFonts w:ascii="Times New Roman" w:hAnsi="Times New Roman"/>
                <w:b/>
              </w:rPr>
              <w:t>es</w:t>
            </w:r>
            <w:r w:rsidR="00B14EE6" w:rsidRPr="00504629">
              <w:rPr>
                <w:rFonts w:ascii="Times New Roman" w:hAnsi="Times New Roman"/>
                <w:b/>
              </w:rPr>
              <w:t xml:space="preserve"> por semana</w:t>
            </w:r>
            <w:r w:rsidR="002A3BA1" w:rsidRPr="00504629">
              <w:rPr>
                <w:rFonts w:ascii="Times New Roman" w:hAnsi="Times New Roman"/>
                <w:b/>
              </w:rPr>
              <w:t xml:space="preserve"> (teóricas o prácticas)</w:t>
            </w:r>
          </w:p>
        </w:tc>
        <w:tc>
          <w:tcPr>
            <w:tcW w:w="4618" w:type="dxa"/>
          </w:tcPr>
          <w:p w:rsidR="00221678" w:rsidRPr="008E44B4" w:rsidRDefault="00634241" w:rsidP="0001425F">
            <w:pPr>
              <w:jc w:val="both"/>
              <w:rPr>
                <w:rFonts w:ascii="Times New Roman" w:hAnsi="Times New Roman"/>
              </w:rPr>
            </w:pPr>
            <w:r>
              <w:rPr>
                <w:rFonts w:ascii="Times New Roman" w:hAnsi="Times New Roman"/>
              </w:rPr>
              <w:t>20</w:t>
            </w:r>
          </w:p>
        </w:tc>
      </w:tr>
      <w:tr w:rsidR="002A3BA1" w:rsidRPr="00504629" w:rsidTr="00953EDF">
        <w:trPr>
          <w:tblCellSpacing w:w="20" w:type="dxa"/>
        </w:trPr>
        <w:tc>
          <w:tcPr>
            <w:tcW w:w="4923" w:type="dxa"/>
          </w:tcPr>
          <w:p w:rsidR="002A3BA1" w:rsidRPr="00504629" w:rsidRDefault="00EB2C3F" w:rsidP="00B14EE6">
            <w:pPr>
              <w:jc w:val="both"/>
              <w:rPr>
                <w:rFonts w:ascii="Times New Roman" w:hAnsi="Times New Roman"/>
                <w:b/>
              </w:rPr>
            </w:pPr>
            <w:r w:rsidRPr="00504629">
              <w:rPr>
                <w:rFonts w:ascii="Times New Roman" w:hAnsi="Times New Roman"/>
                <w:b/>
              </w:rPr>
              <w:t>Número</w:t>
            </w:r>
            <w:r w:rsidR="00B14EE6" w:rsidRPr="00504629">
              <w:rPr>
                <w:rFonts w:ascii="Times New Roman" w:hAnsi="Times New Roman"/>
                <w:b/>
              </w:rPr>
              <w:t>d</w:t>
            </w:r>
            <w:r w:rsidR="002A3BA1" w:rsidRPr="00504629">
              <w:rPr>
                <w:rFonts w:ascii="Times New Roman" w:hAnsi="Times New Roman"/>
                <w:b/>
              </w:rPr>
              <w:t>e horas de asesoría dedicadas al espacio académico  (recon</w:t>
            </w:r>
            <w:r w:rsidR="00B14EE6" w:rsidRPr="00504629">
              <w:rPr>
                <w:rFonts w:ascii="Times New Roman" w:hAnsi="Times New Roman"/>
                <w:b/>
              </w:rPr>
              <w:t xml:space="preserve">ocidas en la agenda profesoral) por </w:t>
            </w:r>
            <w:r w:rsidR="002A3BA1" w:rsidRPr="00504629">
              <w:rPr>
                <w:rFonts w:ascii="Times New Roman" w:hAnsi="Times New Roman"/>
                <w:b/>
              </w:rPr>
              <w:t>semana</w:t>
            </w:r>
          </w:p>
        </w:tc>
        <w:tc>
          <w:tcPr>
            <w:tcW w:w="4618" w:type="dxa"/>
          </w:tcPr>
          <w:p w:rsidR="002A3BA1" w:rsidRPr="00504629" w:rsidRDefault="002A3BA1" w:rsidP="0001425F">
            <w:pPr>
              <w:jc w:val="both"/>
              <w:rPr>
                <w:rFonts w:ascii="Times New Roman" w:hAnsi="Times New Roman"/>
              </w:rPr>
            </w:pPr>
          </w:p>
        </w:tc>
      </w:tr>
      <w:tr w:rsidR="002A3BA1" w:rsidRPr="00504629" w:rsidTr="00953EDF">
        <w:trPr>
          <w:tblCellSpacing w:w="20" w:type="dxa"/>
        </w:trPr>
        <w:tc>
          <w:tcPr>
            <w:tcW w:w="4923" w:type="dxa"/>
          </w:tcPr>
          <w:p w:rsidR="002A3BA1" w:rsidRPr="00504629" w:rsidRDefault="00EB2C3F" w:rsidP="00B14EE6">
            <w:pPr>
              <w:jc w:val="both"/>
              <w:rPr>
                <w:rFonts w:ascii="Times New Roman" w:hAnsi="Times New Roman"/>
                <w:b/>
              </w:rPr>
            </w:pPr>
            <w:r w:rsidRPr="00504629">
              <w:rPr>
                <w:rFonts w:ascii="Times New Roman" w:hAnsi="Times New Roman"/>
                <w:b/>
              </w:rPr>
              <w:t>Número</w:t>
            </w:r>
            <w:r w:rsidR="00B14EE6" w:rsidRPr="00504629">
              <w:rPr>
                <w:rFonts w:ascii="Times New Roman" w:hAnsi="Times New Roman"/>
                <w:b/>
              </w:rPr>
              <w:t>d</w:t>
            </w:r>
            <w:r w:rsidR="002A3BA1" w:rsidRPr="00504629">
              <w:rPr>
                <w:rFonts w:ascii="Times New Roman" w:hAnsi="Times New Roman"/>
                <w:b/>
              </w:rPr>
              <w:t>e</w:t>
            </w:r>
            <w:r w:rsidR="00B14EE6" w:rsidRPr="00504629">
              <w:rPr>
                <w:rFonts w:ascii="Times New Roman" w:hAnsi="Times New Roman"/>
                <w:b/>
              </w:rPr>
              <w:t xml:space="preserve"> horas de trabajo independiente po</w:t>
            </w:r>
            <w:r w:rsidR="00953EDF" w:rsidRPr="00504629">
              <w:rPr>
                <w:rFonts w:ascii="Times New Roman" w:hAnsi="Times New Roman"/>
                <w:b/>
              </w:rPr>
              <w:t>r</w:t>
            </w:r>
            <w:r w:rsidR="002A3BA1" w:rsidRPr="00504629">
              <w:rPr>
                <w:rFonts w:ascii="Times New Roman" w:hAnsi="Times New Roman"/>
                <w:b/>
              </w:rPr>
              <w:t>semana</w:t>
            </w:r>
          </w:p>
        </w:tc>
        <w:tc>
          <w:tcPr>
            <w:tcW w:w="4618" w:type="dxa"/>
          </w:tcPr>
          <w:p w:rsidR="00953EDF" w:rsidRPr="00504629" w:rsidRDefault="00634241" w:rsidP="0001425F">
            <w:pPr>
              <w:jc w:val="both"/>
              <w:rPr>
                <w:rFonts w:ascii="Times New Roman" w:hAnsi="Times New Roman"/>
              </w:rPr>
            </w:pPr>
            <w:r>
              <w:rPr>
                <w:rFonts w:ascii="Times New Roman" w:hAnsi="Times New Roman"/>
              </w:rPr>
              <w:t>10</w:t>
            </w:r>
          </w:p>
        </w:tc>
      </w:tr>
    </w:tbl>
    <w:p w:rsidR="00953EDF" w:rsidRPr="00504629" w:rsidRDefault="00953EDF" w:rsidP="00953EDF">
      <w:pPr>
        <w:jc w:val="both"/>
        <w:rPr>
          <w:rFonts w:ascii="Times New Roman" w:hAnsi="Times New Roman"/>
        </w:rPr>
      </w:pPr>
    </w:p>
    <w:p w:rsidR="00752CC9" w:rsidRDefault="00752CC9" w:rsidP="00953EDF">
      <w:pPr>
        <w:jc w:val="both"/>
        <w:rPr>
          <w:rFonts w:ascii="Times New Roman" w:hAnsi="Times New Roman"/>
        </w:rPr>
      </w:pPr>
    </w:p>
    <w:p w:rsidR="00470DAD" w:rsidRPr="00504629" w:rsidRDefault="002A3BA1" w:rsidP="0001425F">
      <w:pPr>
        <w:pStyle w:val="Prrafodelista"/>
        <w:numPr>
          <w:ilvl w:val="0"/>
          <w:numId w:val="1"/>
        </w:numPr>
        <w:jc w:val="both"/>
        <w:rPr>
          <w:rFonts w:ascii="Times New Roman" w:hAnsi="Times New Roman"/>
        </w:rPr>
      </w:pPr>
      <w:r w:rsidRPr="00504629">
        <w:rPr>
          <w:rFonts w:ascii="Times New Roman" w:hAnsi="Times New Roman"/>
          <w:b/>
        </w:rPr>
        <w:lastRenderedPageBreak/>
        <w:t>JUSTIFICACIÓN</w:t>
      </w:r>
    </w:p>
    <w:p w:rsidR="00470DAD" w:rsidRPr="00504629" w:rsidRDefault="00470DAD" w:rsidP="00470DAD">
      <w:pPr>
        <w:pStyle w:val="Prrafodelista"/>
        <w:ind w:left="1080"/>
        <w:jc w:val="both"/>
        <w:rPr>
          <w:rFonts w:ascii="Times New Roman" w:hAnsi="Times New Roman"/>
          <w:b/>
        </w:rPr>
      </w:pPr>
    </w:p>
    <w:p w:rsidR="00460BDB" w:rsidRPr="00504629" w:rsidRDefault="00460BDB" w:rsidP="00634241">
      <w:pPr>
        <w:pStyle w:val="Prrafodelista"/>
        <w:spacing w:after="0"/>
        <w:ind w:left="1080"/>
        <w:jc w:val="both"/>
        <w:rPr>
          <w:rFonts w:ascii="Times New Roman" w:hAnsi="Times New Roman"/>
          <w:lang w:val="es-ES"/>
        </w:rPr>
      </w:pPr>
      <w:r w:rsidRPr="00504629">
        <w:rPr>
          <w:rFonts w:ascii="Times New Roman" w:hAnsi="Times New Roman"/>
          <w:lang w:val="es-ES"/>
        </w:rPr>
        <w:t>El médico general en formación debe conocer a fondo todo el sistema digestivo, por cuanto éste es la puerta a través de la cual ingresan al organismo sustancias nutritivas básicas, vitaminas, minerales, líquidos y la mayoría de medicamentos. De su correcto funcionamiento depende en buena parte la salud del ser humano. Además, de la adecuada preparación del médico en las ciencias básicas y preclínicas médicas tales como la embriología, histología, anatomía, fisiología, bioquímica, biología molecular, patología, semiología, farmac</w:t>
      </w:r>
      <w:r w:rsidR="00752CC9" w:rsidRPr="00504629">
        <w:rPr>
          <w:rFonts w:ascii="Times New Roman" w:hAnsi="Times New Roman"/>
          <w:lang w:val="es-ES"/>
        </w:rPr>
        <w:t>ología, etc., depende que pueda</w:t>
      </w:r>
      <w:r w:rsidRPr="00504629">
        <w:rPr>
          <w:rFonts w:ascii="Times New Roman" w:hAnsi="Times New Roman"/>
          <w:lang w:val="es-ES"/>
        </w:rPr>
        <w:t xml:space="preserve"> comprender los procesos mórbidos que aquejan al ser humano y prepararse para intervenirlos adecuadamente.</w:t>
      </w:r>
    </w:p>
    <w:p w:rsidR="00460BDB" w:rsidRPr="00504629" w:rsidRDefault="00460BDB" w:rsidP="00634241">
      <w:pPr>
        <w:spacing w:after="0" w:line="240" w:lineRule="auto"/>
        <w:jc w:val="both"/>
        <w:rPr>
          <w:rFonts w:ascii="Times New Roman" w:hAnsi="Times New Roman"/>
          <w:lang w:val="es-ES"/>
        </w:rPr>
      </w:pPr>
    </w:p>
    <w:p w:rsidR="00470DAD" w:rsidRPr="00504629" w:rsidRDefault="00470DAD" w:rsidP="0001425F">
      <w:pPr>
        <w:pStyle w:val="Prrafodelista"/>
        <w:numPr>
          <w:ilvl w:val="0"/>
          <w:numId w:val="1"/>
        </w:numPr>
        <w:jc w:val="both"/>
        <w:rPr>
          <w:rFonts w:ascii="Times New Roman" w:hAnsi="Times New Roman"/>
        </w:rPr>
      </w:pPr>
      <w:r w:rsidRPr="00504629">
        <w:rPr>
          <w:rFonts w:ascii="Times New Roman" w:hAnsi="Times New Roman"/>
          <w:b/>
        </w:rPr>
        <w:t xml:space="preserve">PROPÓSITO U </w:t>
      </w:r>
      <w:r w:rsidR="002A3BA1" w:rsidRPr="00504629">
        <w:rPr>
          <w:rFonts w:ascii="Times New Roman" w:hAnsi="Times New Roman"/>
          <w:b/>
        </w:rPr>
        <w:t>OBJETIVO GENERAL</w:t>
      </w:r>
    </w:p>
    <w:p w:rsidR="00470DAD" w:rsidRPr="00504629" w:rsidRDefault="00470DAD" w:rsidP="00470DAD">
      <w:pPr>
        <w:pStyle w:val="Prrafodelista"/>
        <w:ind w:left="1080"/>
        <w:jc w:val="both"/>
        <w:rPr>
          <w:rFonts w:ascii="Times New Roman" w:hAnsi="Times New Roman"/>
        </w:rPr>
      </w:pPr>
    </w:p>
    <w:p w:rsidR="00460BDB" w:rsidRPr="00504629" w:rsidRDefault="00460BDB" w:rsidP="00460BDB">
      <w:pPr>
        <w:pStyle w:val="Prrafodelista"/>
        <w:ind w:left="1080"/>
        <w:jc w:val="both"/>
        <w:rPr>
          <w:rFonts w:ascii="Times New Roman" w:hAnsi="Times New Roman"/>
        </w:rPr>
      </w:pPr>
      <w:r w:rsidRPr="00504629">
        <w:rPr>
          <w:rFonts w:ascii="Times New Roman" w:hAnsi="Times New Roman"/>
          <w:lang w:val="es-ES"/>
        </w:rPr>
        <w:t>Ofrecer al estudiante de medicina los conocimientos generales relacionados con los procesos básicos que permiten la vida de los seres vivientes, así como también aquellos que facilitan la comprensión de la organización y el funcionamiento integrado de los órganos que componen el sistema digestivo, tanto en condiciones de salud como de enfermedad, para poder aplicarlos en el abordaje clínico de los pacientes y de las comunidades donde ellos se desarrollan</w:t>
      </w:r>
      <w:r w:rsidRPr="00504629">
        <w:rPr>
          <w:rFonts w:ascii="Times New Roman" w:hAnsi="Times New Roman"/>
        </w:rPr>
        <w:t>.</w:t>
      </w:r>
    </w:p>
    <w:p w:rsidR="00470DAD" w:rsidRPr="00504629" w:rsidRDefault="00470DAD" w:rsidP="00470DAD">
      <w:pPr>
        <w:pStyle w:val="Prrafodelista"/>
        <w:ind w:left="1080"/>
        <w:jc w:val="both"/>
        <w:rPr>
          <w:rFonts w:ascii="Times New Roman" w:hAnsi="Times New Roman"/>
        </w:rPr>
      </w:pPr>
    </w:p>
    <w:p w:rsidR="00205379" w:rsidRPr="00504629" w:rsidRDefault="00205379" w:rsidP="00205379">
      <w:pPr>
        <w:pStyle w:val="Prrafodelista"/>
        <w:numPr>
          <w:ilvl w:val="0"/>
          <w:numId w:val="1"/>
        </w:numPr>
        <w:jc w:val="both"/>
        <w:rPr>
          <w:rFonts w:ascii="Times New Roman" w:hAnsi="Times New Roman"/>
          <w:b/>
        </w:rPr>
      </w:pPr>
      <w:r w:rsidRPr="00504629">
        <w:rPr>
          <w:rFonts w:ascii="Times New Roman" w:hAnsi="Times New Roman"/>
          <w:b/>
        </w:rPr>
        <w:t>OBJETIVOS ESPECÍFICOS</w:t>
      </w:r>
    </w:p>
    <w:p w:rsidR="00205379" w:rsidRPr="00504629" w:rsidRDefault="00205379" w:rsidP="00205379">
      <w:pPr>
        <w:pStyle w:val="Prrafodelista"/>
        <w:ind w:left="1080"/>
        <w:jc w:val="both"/>
        <w:rPr>
          <w:rFonts w:ascii="Times New Roman" w:hAnsi="Times New Roman"/>
          <w:highlight w:val="yellow"/>
        </w:rPr>
      </w:pPr>
    </w:p>
    <w:p w:rsidR="00460BDB" w:rsidRPr="00504629" w:rsidRDefault="00460BDB" w:rsidP="00752CC9">
      <w:pPr>
        <w:pStyle w:val="Prrafodelista"/>
        <w:numPr>
          <w:ilvl w:val="0"/>
          <w:numId w:val="23"/>
        </w:numPr>
        <w:jc w:val="both"/>
        <w:rPr>
          <w:rFonts w:ascii="Times New Roman" w:hAnsi="Times New Roman"/>
          <w:lang w:val="es-ES"/>
        </w:rPr>
      </w:pPr>
      <w:r w:rsidRPr="00504629">
        <w:rPr>
          <w:rFonts w:ascii="Times New Roman" w:hAnsi="Times New Roman"/>
          <w:lang w:val="es-ES"/>
        </w:rPr>
        <w:t>Identificar los procesos fundamentales para la vida.</w:t>
      </w:r>
    </w:p>
    <w:p w:rsidR="00460BDB" w:rsidRPr="00504629" w:rsidRDefault="00460BDB" w:rsidP="00752CC9">
      <w:pPr>
        <w:pStyle w:val="Prrafodelista"/>
        <w:numPr>
          <w:ilvl w:val="0"/>
          <w:numId w:val="23"/>
        </w:numPr>
        <w:jc w:val="both"/>
        <w:rPr>
          <w:rFonts w:ascii="Times New Roman" w:hAnsi="Times New Roman"/>
          <w:lang w:val="es-ES"/>
        </w:rPr>
      </w:pPr>
      <w:r w:rsidRPr="00504629">
        <w:rPr>
          <w:rFonts w:ascii="Times New Roman" w:hAnsi="Times New Roman"/>
          <w:lang w:val="es-ES"/>
        </w:rPr>
        <w:t>Clasificar los aspectos básicos en la organización y funcionamiento del sistema digestivo.</w:t>
      </w:r>
    </w:p>
    <w:p w:rsidR="00460BDB" w:rsidRPr="00504629" w:rsidRDefault="00460BDB" w:rsidP="00752CC9">
      <w:pPr>
        <w:pStyle w:val="Prrafodelista"/>
        <w:numPr>
          <w:ilvl w:val="0"/>
          <w:numId w:val="23"/>
        </w:numPr>
        <w:jc w:val="both"/>
        <w:rPr>
          <w:rFonts w:ascii="Times New Roman" w:hAnsi="Times New Roman"/>
          <w:lang w:val="es-ES"/>
        </w:rPr>
      </w:pPr>
      <w:r w:rsidRPr="00504629">
        <w:rPr>
          <w:rFonts w:ascii="Times New Roman" w:hAnsi="Times New Roman"/>
          <w:lang w:val="es-ES"/>
        </w:rPr>
        <w:t>Explicar los aspectos embriológicos, histológicos, anatómicos, fisiológicos, bioquímicos, microbiológicos, inmunológicos y de biología molecular que se involucran en la estructura y el funcionamiento de los órganos que forman el sistema digestivo.</w:t>
      </w:r>
    </w:p>
    <w:p w:rsidR="00460BDB" w:rsidRPr="00504629" w:rsidRDefault="00460BDB" w:rsidP="00752CC9">
      <w:pPr>
        <w:pStyle w:val="Prrafodelista"/>
        <w:numPr>
          <w:ilvl w:val="0"/>
          <w:numId w:val="23"/>
        </w:numPr>
        <w:jc w:val="both"/>
        <w:rPr>
          <w:rFonts w:ascii="Times New Roman" w:hAnsi="Times New Roman"/>
          <w:lang w:val="es-ES"/>
        </w:rPr>
      </w:pPr>
      <w:r w:rsidRPr="00504629">
        <w:rPr>
          <w:rFonts w:ascii="Times New Roman" w:hAnsi="Times New Roman"/>
          <w:lang w:val="es-ES"/>
        </w:rPr>
        <w:t>Comprender la importancia de los procesos normales que ocurren en las estructuras que constituyen el sistema y destacar su importancia en el estado de salud.</w:t>
      </w:r>
    </w:p>
    <w:p w:rsidR="00460BDB" w:rsidRPr="00504629" w:rsidRDefault="00460BDB" w:rsidP="00752CC9">
      <w:pPr>
        <w:pStyle w:val="Prrafodelista"/>
        <w:numPr>
          <w:ilvl w:val="0"/>
          <w:numId w:val="23"/>
        </w:numPr>
        <w:jc w:val="both"/>
        <w:rPr>
          <w:rFonts w:ascii="Times New Roman" w:hAnsi="Times New Roman"/>
          <w:lang w:val="es-ES"/>
        </w:rPr>
      </w:pPr>
      <w:r w:rsidRPr="00504629">
        <w:rPr>
          <w:rFonts w:ascii="Times New Roman" w:hAnsi="Times New Roman"/>
          <w:lang w:val="es-ES"/>
        </w:rPr>
        <w:t xml:space="preserve">Reconocer las alteraciones más comunes que afectan a dicho sistema. </w:t>
      </w:r>
    </w:p>
    <w:p w:rsidR="00460BDB" w:rsidRPr="00504629" w:rsidRDefault="00460BDB" w:rsidP="00752CC9">
      <w:pPr>
        <w:pStyle w:val="Prrafodelista"/>
        <w:numPr>
          <w:ilvl w:val="0"/>
          <w:numId w:val="23"/>
        </w:numPr>
        <w:jc w:val="both"/>
        <w:rPr>
          <w:rFonts w:ascii="Times New Roman" w:hAnsi="Times New Roman"/>
          <w:lang w:val="es-ES"/>
        </w:rPr>
      </w:pPr>
      <w:r w:rsidRPr="00504629">
        <w:rPr>
          <w:rFonts w:ascii="Times New Roman" w:hAnsi="Times New Roman"/>
          <w:lang w:val="es-ES"/>
        </w:rPr>
        <w:t>Elaborar un mapa general del organismo, sus sistemas, niveles de complejidad y su organización general</w:t>
      </w:r>
    </w:p>
    <w:p w:rsidR="00460BDB" w:rsidRPr="00504629" w:rsidRDefault="00460BDB" w:rsidP="00752CC9">
      <w:pPr>
        <w:pStyle w:val="Prrafodelista"/>
        <w:numPr>
          <w:ilvl w:val="0"/>
          <w:numId w:val="23"/>
        </w:numPr>
        <w:jc w:val="both"/>
        <w:rPr>
          <w:rFonts w:ascii="Times New Roman" w:hAnsi="Times New Roman"/>
          <w:lang w:val="es-ES"/>
        </w:rPr>
      </w:pPr>
      <w:r w:rsidRPr="00504629">
        <w:rPr>
          <w:rFonts w:ascii="Times New Roman" w:hAnsi="Times New Roman"/>
          <w:lang w:val="es-ES"/>
        </w:rPr>
        <w:t>Relacionar la organización sistémica del ser humano y sus contextos con el currículo, plan de estudios del programa y el ejercicio de la profesión.</w:t>
      </w:r>
    </w:p>
    <w:p w:rsidR="00460BDB" w:rsidRPr="00504629" w:rsidRDefault="00460BDB" w:rsidP="00752CC9">
      <w:pPr>
        <w:pStyle w:val="Prrafodelista"/>
        <w:numPr>
          <w:ilvl w:val="0"/>
          <w:numId w:val="23"/>
        </w:numPr>
        <w:jc w:val="both"/>
        <w:rPr>
          <w:rFonts w:ascii="Times New Roman" w:hAnsi="Times New Roman"/>
          <w:lang w:val="es-ES"/>
        </w:rPr>
      </w:pPr>
      <w:r w:rsidRPr="00504629">
        <w:rPr>
          <w:rFonts w:ascii="Times New Roman" w:hAnsi="Times New Roman"/>
          <w:lang w:val="es-ES"/>
        </w:rPr>
        <w:t>Adquirir un esquema básico para la gestión de proyectos, el pensamiento sistémico, el abordaje de problemas, la integración de áreas y contenidos, así como sus métodos de estudio.</w:t>
      </w:r>
    </w:p>
    <w:p w:rsidR="00460BDB" w:rsidRPr="00504629" w:rsidRDefault="00460BDB" w:rsidP="00752CC9">
      <w:pPr>
        <w:pStyle w:val="Prrafodelista"/>
        <w:numPr>
          <w:ilvl w:val="0"/>
          <w:numId w:val="23"/>
        </w:numPr>
        <w:jc w:val="both"/>
        <w:rPr>
          <w:rFonts w:ascii="Times New Roman" w:hAnsi="Times New Roman"/>
          <w:lang w:val="es-ES"/>
        </w:rPr>
      </w:pPr>
      <w:r w:rsidRPr="00504629">
        <w:rPr>
          <w:rFonts w:ascii="Times New Roman" w:hAnsi="Times New Roman"/>
          <w:lang w:val="es-ES"/>
        </w:rPr>
        <w:t>Dimensionar los sistemas vivientes, sus dinámicas generales, sus interacciones con el entorno y su organización general.</w:t>
      </w:r>
    </w:p>
    <w:p w:rsidR="00460BDB" w:rsidRPr="00504629" w:rsidRDefault="00460BDB" w:rsidP="00460BDB">
      <w:pPr>
        <w:pStyle w:val="Prrafodelista"/>
        <w:numPr>
          <w:ilvl w:val="0"/>
          <w:numId w:val="23"/>
        </w:numPr>
        <w:jc w:val="both"/>
        <w:rPr>
          <w:rFonts w:ascii="Times New Roman" w:hAnsi="Times New Roman"/>
          <w:lang w:val="es-ES"/>
        </w:rPr>
      </w:pPr>
      <w:r w:rsidRPr="00504629">
        <w:rPr>
          <w:rFonts w:ascii="Times New Roman" w:hAnsi="Times New Roman"/>
          <w:lang w:val="es-ES"/>
        </w:rPr>
        <w:t>Acceder a la información disponible en bibliotecas, Internet y bases de datos.</w:t>
      </w:r>
    </w:p>
    <w:p w:rsidR="00460BDB" w:rsidRPr="00504629" w:rsidRDefault="00460BDB" w:rsidP="00460BDB">
      <w:pPr>
        <w:pStyle w:val="Prrafodelista"/>
        <w:numPr>
          <w:ilvl w:val="0"/>
          <w:numId w:val="23"/>
        </w:numPr>
        <w:jc w:val="both"/>
        <w:rPr>
          <w:rFonts w:ascii="Times New Roman" w:hAnsi="Times New Roman"/>
          <w:lang w:val="es-ES"/>
        </w:rPr>
      </w:pPr>
      <w:r w:rsidRPr="00504629">
        <w:rPr>
          <w:rFonts w:ascii="Times New Roman" w:hAnsi="Times New Roman"/>
          <w:lang w:val="es-ES"/>
        </w:rPr>
        <w:lastRenderedPageBreak/>
        <w:t>Contextualizar la participación de los procesos digestivos y nutricionales en la salud, y la calidad de vida de individuos y poblaciones.</w:t>
      </w:r>
    </w:p>
    <w:p w:rsidR="00460BDB" w:rsidRPr="00504629" w:rsidRDefault="00460BDB" w:rsidP="00460BDB">
      <w:pPr>
        <w:pStyle w:val="Prrafodelista"/>
        <w:numPr>
          <w:ilvl w:val="0"/>
          <w:numId w:val="23"/>
        </w:numPr>
        <w:jc w:val="both"/>
        <w:rPr>
          <w:rFonts w:ascii="Times New Roman" w:hAnsi="Times New Roman"/>
          <w:lang w:val="es-ES"/>
        </w:rPr>
      </w:pPr>
      <w:r w:rsidRPr="00504629">
        <w:rPr>
          <w:rFonts w:ascii="Times New Roman" w:hAnsi="Times New Roman"/>
          <w:lang w:val="es-ES"/>
        </w:rPr>
        <w:t xml:space="preserve">Manejar los conceptos básicos relacionados con los procesos de nutrición, ingestión, masticación, deglución, digestión, absorción, metabolismo de nutrientes y excreción, así como de las estructuras micro y macroscópicas que las hacen posibles. </w:t>
      </w:r>
    </w:p>
    <w:p w:rsidR="00460BDB" w:rsidRPr="00504629" w:rsidRDefault="00460BDB" w:rsidP="00460BDB">
      <w:pPr>
        <w:pStyle w:val="Prrafodelista"/>
        <w:numPr>
          <w:ilvl w:val="0"/>
          <w:numId w:val="23"/>
        </w:numPr>
        <w:jc w:val="both"/>
        <w:rPr>
          <w:rFonts w:ascii="Times New Roman" w:hAnsi="Times New Roman"/>
          <w:lang w:val="es-ES"/>
        </w:rPr>
      </w:pPr>
      <w:r w:rsidRPr="00504629">
        <w:rPr>
          <w:rFonts w:ascii="Times New Roman" w:hAnsi="Times New Roman"/>
          <w:lang w:val="es-ES"/>
        </w:rPr>
        <w:t>Reconocer la importancia de la célula, tejidos, órganos y sistemas en la función normal de los procesos digestivos y del ser humano en general.</w:t>
      </w:r>
    </w:p>
    <w:p w:rsidR="00460BDB" w:rsidRPr="00504629" w:rsidRDefault="00460BDB" w:rsidP="00460BDB">
      <w:pPr>
        <w:pStyle w:val="Prrafodelista"/>
        <w:numPr>
          <w:ilvl w:val="0"/>
          <w:numId w:val="23"/>
        </w:numPr>
        <w:jc w:val="both"/>
        <w:rPr>
          <w:rFonts w:ascii="Times New Roman" w:hAnsi="Times New Roman"/>
          <w:lang w:val="es-ES"/>
        </w:rPr>
      </w:pPr>
      <w:r w:rsidRPr="00504629">
        <w:rPr>
          <w:rFonts w:ascii="Times New Roman" w:hAnsi="Times New Roman"/>
          <w:lang w:val="es-ES"/>
        </w:rPr>
        <w:t>Diferenciar estructuras macro y microscópicas que hacen parte del sistema digestivo, así como establecer su importancia funcional.</w:t>
      </w:r>
    </w:p>
    <w:p w:rsidR="00460BDB" w:rsidRPr="00504629" w:rsidRDefault="00460BDB" w:rsidP="00460BDB">
      <w:pPr>
        <w:pStyle w:val="Prrafodelista"/>
        <w:numPr>
          <w:ilvl w:val="0"/>
          <w:numId w:val="23"/>
        </w:numPr>
        <w:jc w:val="both"/>
        <w:rPr>
          <w:rFonts w:ascii="Times New Roman" w:hAnsi="Times New Roman"/>
          <w:lang w:val="es-ES"/>
        </w:rPr>
      </w:pPr>
      <w:r w:rsidRPr="00504629">
        <w:rPr>
          <w:rFonts w:ascii="Times New Roman" w:hAnsi="Times New Roman"/>
          <w:lang w:val="es-ES"/>
        </w:rPr>
        <w:t>Relacionar la morfogénesis embriológica de los órganos del sistema digestivo con sus funciones y participación en el organismo.</w:t>
      </w:r>
    </w:p>
    <w:p w:rsidR="00460BDB" w:rsidRPr="00504629" w:rsidRDefault="00460BDB" w:rsidP="00460BDB">
      <w:pPr>
        <w:pStyle w:val="Prrafodelista"/>
        <w:numPr>
          <w:ilvl w:val="0"/>
          <w:numId w:val="23"/>
        </w:numPr>
        <w:jc w:val="both"/>
        <w:rPr>
          <w:rFonts w:ascii="Times New Roman" w:hAnsi="Times New Roman"/>
          <w:lang w:val="es-ES"/>
        </w:rPr>
      </w:pPr>
      <w:r w:rsidRPr="00504629">
        <w:rPr>
          <w:rFonts w:ascii="Times New Roman" w:hAnsi="Times New Roman"/>
          <w:lang w:val="es-ES"/>
        </w:rPr>
        <w:t>Visualizar las conexiones básicas entre los pr</w:t>
      </w:r>
      <w:r w:rsidR="00752CC9" w:rsidRPr="00504629">
        <w:rPr>
          <w:rFonts w:ascii="Times New Roman" w:hAnsi="Times New Roman"/>
          <w:lang w:val="es-ES"/>
        </w:rPr>
        <w:t xml:space="preserve">ocesos de nutrición, digestión </w:t>
      </w:r>
      <w:r w:rsidRPr="00504629">
        <w:rPr>
          <w:rFonts w:ascii="Times New Roman" w:hAnsi="Times New Roman"/>
          <w:lang w:val="es-ES"/>
        </w:rPr>
        <w:t>y metabolismo del ser humano con los otros sistemas que lo conforman, así como con su componente mental y medio ambiental.</w:t>
      </w:r>
    </w:p>
    <w:p w:rsidR="00460BDB" w:rsidRPr="00504629" w:rsidRDefault="00460BDB" w:rsidP="00460BDB">
      <w:pPr>
        <w:pStyle w:val="Prrafodelista"/>
        <w:numPr>
          <w:ilvl w:val="0"/>
          <w:numId w:val="23"/>
        </w:numPr>
        <w:jc w:val="both"/>
        <w:rPr>
          <w:rFonts w:ascii="Times New Roman" w:hAnsi="Times New Roman"/>
          <w:lang w:val="es-ES"/>
        </w:rPr>
      </w:pPr>
      <w:r w:rsidRPr="00504629">
        <w:rPr>
          <w:rFonts w:ascii="Times New Roman" w:hAnsi="Times New Roman"/>
          <w:lang w:val="es-ES"/>
        </w:rPr>
        <w:t>Comprender la importancia del agua y los nutrientes como elementos importantes para el ser humano y su medio ambiente.</w:t>
      </w:r>
    </w:p>
    <w:p w:rsidR="00460BDB" w:rsidRPr="00504629" w:rsidRDefault="00460BDB" w:rsidP="00460BDB">
      <w:pPr>
        <w:pStyle w:val="Prrafodelista"/>
        <w:numPr>
          <w:ilvl w:val="0"/>
          <w:numId w:val="23"/>
        </w:numPr>
        <w:jc w:val="both"/>
        <w:rPr>
          <w:rFonts w:ascii="Times New Roman" w:hAnsi="Times New Roman"/>
          <w:lang w:val="es-ES"/>
        </w:rPr>
      </w:pPr>
      <w:r w:rsidRPr="00504629">
        <w:rPr>
          <w:rFonts w:ascii="Times New Roman" w:hAnsi="Times New Roman"/>
          <w:lang w:val="es-ES"/>
        </w:rPr>
        <w:t xml:space="preserve">Sintetizar, analizar y exponer cada uno de los procesos que se realizan en el cuerpo humano a nivel del sistema digestivo y en la relación de éste con los demás sistemas. </w:t>
      </w:r>
    </w:p>
    <w:p w:rsidR="00D63990" w:rsidRPr="00504629" w:rsidRDefault="00D63990" w:rsidP="00634241">
      <w:pPr>
        <w:spacing w:after="0" w:line="240" w:lineRule="auto"/>
        <w:jc w:val="both"/>
        <w:rPr>
          <w:rFonts w:ascii="Times New Roman" w:hAnsi="Times New Roman"/>
        </w:rPr>
      </w:pPr>
    </w:p>
    <w:p w:rsidR="005D5927" w:rsidRPr="00504629" w:rsidRDefault="005D5927" w:rsidP="0001425F">
      <w:pPr>
        <w:numPr>
          <w:ilvl w:val="0"/>
          <w:numId w:val="1"/>
        </w:numPr>
        <w:spacing w:after="0" w:line="240" w:lineRule="auto"/>
        <w:jc w:val="both"/>
        <w:rPr>
          <w:rFonts w:ascii="Times New Roman" w:hAnsi="Times New Roman"/>
          <w:b/>
        </w:rPr>
      </w:pPr>
      <w:r w:rsidRPr="00504629">
        <w:rPr>
          <w:rFonts w:ascii="Times New Roman" w:hAnsi="Times New Roman"/>
          <w:b/>
        </w:rPr>
        <w:t>ESTRATEGIAS DE ARTICULACIÓN DOCENCIA-INVESTIGACIÓN-EXTENSIÓN</w:t>
      </w:r>
      <w:r w:rsidR="00470DAD" w:rsidRPr="00504629">
        <w:rPr>
          <w:rFonts w:ascii="Times New Roman" w:hAnsi="Times New Roman"/>
          <w:b/>
        </w:rPr>
        <w:t xml:space="preserve"> Y PARA EL FOMENTO DEL </w:t>
      </w:r>
      <w:r w:rsidR="00512858" w:rsidRPr="00504629">
        <w:rPr>
          <w:rFonts w:ascii="Times New Roman" w:hAnsi="Times New Roman"/>
          <w:b/>
        </w:rPr>
        <w:t>BILINGÜISMO</w:t>
      </w:r>
      <w:r w:rsidR="00470DAD" w:rsidRPr="00504629">
        <w:rPr>
          <w:rFonts w:ascii="Times New Roman" w:hAnsi="Times New Roman"/>
          <w:b/>
        </w:rPr>
        <w:t xml:space="preserve"> Y LA INTERDISCIPLINARIEDAD</w:t>
      </w:r>
    </w:p>
    <w:p w:rsidR="005D5927" w:rsidRPr="00504629" w:rsidRDefault="005D5927" w:rsidP="0001425F">
      <w:pPr>
        <w:spacing w:after="0" w:line="240" w:lineRule="auto"/>
        <w:ind w:left="360"/>
        <w:jc w:val="both"/>
        <w:rPr>
          <w:rFonts w:ascii="Times New Roman" w:hAnsi="Times New Roman"/>
          <w:b/>
        </w:rPr>
      </w:pPr>
    </w:p>
    <w:p w:rsidR="00460BDB" w:rsidRPr="00504629" w:rsidRDefault="00460BDB" w:rsidP="00752CC9">
      <w:pPr>
        <w:spacing w:after="0" w:line="240" w:lineRule="auto"/>
        <w:ind w:left="1080"/>
        <w:jc w:val="both"/>
        <w:rPr>
          <w:rFonts w:ascii="Times New Roman" w:hAnsi="Times New Roman"/>
          <w:lang w:val="es-ES_tradnl"/>
        </w:rPr>
      </w:pPr>
      <w:r w:rsidRPr="00504629">
        <w:rPr>
          <w:rFonts w:ascii="Times New Roman" w:hAnsi="Times New Roman"/>
          <w:lang w:val="es-ES_tradnl"/>
        </w:rPr>
        <w:t>Como estrategias de articulación y desarrollo de la investigación formativa los estudiantes tienen la oportunidad de visualizar y explorar mediante la práctica en los Laboratorios, los conceptos previamente ventilados en clase. Así mismo desarrollan proyectos de gestión en áreas de la salud dentro del componente de competencias en gestión, lo cual sirve de articulación práctica de las teorías</w:t>
      </w:r>
      <w:r w:rsidR="00752CC9" w:rsidRPr="00504629">
        <w:rPr>
          <w:rFonts w:ascii="Times New Roman" w:hAnsi="Times New Roman"/>
          <w:lang w:val="es-ES_tradnl"/>
        </w:rPr>
        <w:t xml:space="preserve"> con la prestación del servicio </w:t>
      </w:r>
      <w:r w:rsidRPr="00504629">
        <w:rPr>
          <w:rFonts w:ascii="Times New Roman" w:hAnsi="Times New Roman"/>
          <w:lang w:val="es-ES_tradnl"/>
        </w:rPr>
        <w:t>de salud.</w:t>
      </w:r>
    </w:p>
    <w:p w:rsidR="00752CC9" w:rsidRPr="00504629" w:rsidRDefault="00752CC9" w:rsidP="00460BDB">
      <w:pPr>
        <w:spacing w:after="0" w:line="240" w:lineRule="auto"/>
        <w:ind w:left="732" w:firstLine="348"/>
        <w:jc w:val="both"/>
        <w:rPr>
          <w:rFonts w:ascii="Times New Roman" w:hAnsi="Times New Roman"/>
          <w:lang w:val="es-ES_tradnl"/>
        </w:rPr>
      </w:pPr>
    </w:p>
    <w:p w:rsidR="00460BDB" w:rsidRPr="00504629" w:rsidRDefault="00460BDB" w:rsidP="00752CC9">
      <w:pPr>
        <w:spacing w:after="0" w:line="240" w:lineRule="auto"/>
        <w:ind w:left="1080"/>
        <w:jc w:val="both"/>
        <w:rPr>
          <w:rFonts w:ascii="Times New Roman" w:hAnsi="Times New Roman"/>
          <w:lang w:val="es-ES_tradnl"/>
        </w:rPr>
      </w:pPr>
      <w:r w:rsidRPr="00504629">
        <w:rPr>
          <w:rFonts w:ascii="Times New Roman" w:hAnsi="Times New Roman"/>
          <w:lang w:val="es-ES_tradnl"/>
        </w:rPr>
        <w:t xml:space="preserve">Los textos de varios temas, relacionados principalmente con bioquímica, patología y Fisiología existen en lengua inglesa, lo cual estimula la comprensión de lectura en esta lengua y la familiarización con el lenguaje técnico de artículos de actualidad que se publican en portales científicos internacionales. </w:t>
      </w:r>
    </w:p>
    <w:p w:rsidR="00752CC9" w:rsidRPr="00504629" w:rsidRDefault="00752CC9" w:rsidP="00752CC9">
      <w:pPr>
        <w:spacing w:after="0" w:line="240" w:lineRule="auto"/>
        <w:ind w:left="732"/>
        <w:jc w:val="both"/>
        <w:rPr>
          <w:rFonts w:ascii="Times New Roman" w:hAnsi="Times New Roman"/>
          <w:lang w:val="es-ES_tradnl"/>
        </w:rPr>
      </w:pPr>
    </w:p>
    <w:p w:rsidR="00752CC9" w:rsidRPr="00504629" w:rsidRDefault="00460BDB" w:rsidP="00752CC9">
      <w:pPr>
        <w:pStyle w:val="Prrafodelista"/>
        <w:spacing w:after="0" w:line="240" w:lineRule="auto"/>
        <w:ind w:left="1080"/>
        <w:jc w:val="both"/>
        <w:rPr>
          <w:rFonts w:ascii="Times New Roman" w:hAnsi="Times New Roman"/>
          <w:lang w:val="es-ES_tradnl"/>
        </w:rPr>
      </w:pPr>
      <w:r w:rsidRPr="00504629">
        <w:rPr>
          <w:rFonts w:ascii="Times New Roman" w:hAnsi="Times New Roman"/>
          <w:lang w:val="es-ES_tradnl"/>
        </w:rPr>
        <w:t xml:space="preserve">La interdisciplinariedad se logra al estimular la investigación y las actividades de gestión, con visitas programadas a entidades de salud del municipio, y el estímulo a trabajos en compañía con estudiantes de otros Programas, como Enfermería, Salud Ocupacional, Educación Física, Biología, Química, etc. de los cuales ya se han llevado a cabo algunos proyectos. Por otra </w:t>
      </w:r>
      <w:r w:rsidR="00752CC9" w:rsidRPr="00504629">
        <w:rPr>
          <w:rFonts w:ascii="Times New Roman" w:hAnsi="Times New Roman"/>
          <w:lang w:val="es-ES_tradnl"/>
        </w:rPr>
        <w:t>parte,</w:t>
      </w:r>
      <w:r w:rsidRPr="00504629">
        <w:rPr>
          <w:rFonts w:ascii="Times New Roman" w:hAnsi="Times New Roman"/>
          <w:lang w:val="es-ES_tradnl"/>
        </w:rPr>
        <w:t xml:space="preserve"> la adhesión de los estudiantes a los semilleros de investigación, la Sociedad Estudiantil de Investigaciones y los Grupos de Investigación de la Maestría en Ciencias Biomédicas es una opción para aquellos estudiantes con ánimo investigativo.</w:t>
      </w:r>
    </w:p>
    <w:p w:rsidR="00752CC9" w:rsidRPr="00504629" w:rsidRDefault="00752CC9" w:rsidP="00752CC9">
      <w:pPr>
        <w:pStyle w:val="Prrafodelista"/>
        <w:spacing w:after="0" w:line="240" w:lineRule="auto"/>
        <w:ind w:left="1080"/>
        <w:jc w:val="both"/>
        <w:rPr>
          <w:rFonts w:ascii="Times New Roman" w:hAnsi="Times New Roman"/>
          <w:lang w:val="es-ES_tradnl"/>
        </w:rPr>
      </w:pPr>
    </w:p>
    <w:p w:rsidR="00460BDB" w:rsidRPr="00504629" w:rsidRDefault="00460BDB" w:rsidP="00752CC9">
      <w:pPr>
        <w:pStyle w:val="Prrafodelista"/>
        <w:spacing w:after="0" w:line="240" w:lineRule="auto"/>
        <w:ind w:left="1080"/>
        <w:jc w:val="both"/>
        <w:rPr>
          <w:rFonts w:ascii="Times New Roman" w:hAnsi="Times New Roman"/>
          <w:lang w:val="es-ES_tradnl"/>
        </w:rPr>
      </w:pPr>
      <w:r w:rsidRPr="00504629">
        <w:rPr>
          <w:rFonts w:ascii="Times New Roman" w:hAnsi="Times New Roman"/>
          <w:lang w:val="es-ES_tradnl"/>
        </w:rPr>
        <w:lastRenderedPageBreak/>
        <w:t>Los estudiantes son estimulados a realizar actividades de extensión o proyección socialcomo forma de poner en práctica los diferentes conceptos manejados por asignaturas como, bioquímica, fisiología, biología molecular y gestión.</w:t>
      </w:r>
    </w:p>
    <w:p w:rsidR="002A3BA1" w:rsidRPr="00504629" w:rsidRDefault="002A3BA1" w:rsidP="00634241">
      <w:pPr>
        <w:spacing w:after="0" w:line="240" w:lineRule="auto"/>
        <w:jc w:val="both"/>
        <w:rPr>
          <w:rFonts w:ascii="Times New Roman" w:hAnsi="Times New Roman"/>
        </w:rPr>
      </w:pPr>
    </w:p>
    <w:p w:rsidR="00460BDB" w:rsidRPr="00634241" w:rsidRDefault="00470DAD" w:rsidP="00634241">
      <w:pPr>
        <w:pStyle w:val="Prrafodelista"/>
        <w:numPr>
          <w:ilvl w:val="0"/>
          <w:numId w:val="1"/>
        </w:numPr>
        <w:spacing w:after="0" w:line="240" w:lineRule="auto"/>
        <w:jc w:val="both"/>
        <w:rPr>
          <w:rFonts w:ascii="Times New Roman" w:hAnsi="Times New Roman"/>
        </w:rPr>
      </w:pPr>
      <w:r w:rsidRPr="00504629">
        <w:rPr>
          <w:rFonts w:ascii="Times New Roman" w:hAnsi="Times New Roman"/>
          <w:b/>
        </w:rPr>
        <w:t>CONTENIDOS</w:t>
      </w:r>
    </w:p>
    <w:p w:rsidR="00634241" w:rsidRPr="00504629" w:rsidRDefault="00634241" w:rsidP="00634241">
      <w:pPr>
        <w:pStyle w:val="Prrafodelista"/>
        <w:spacing w:after="0" w:line="240" w:lineRule="auto"/>
        <w:ind w:left="1080"/>
        <w:jc w:val="both"/>
        <w:rPr>
          <w:rFonts w:ascii="Times New Roman" w:hAnsi="Times New Roman"/>
        </w:rPr>
      </w:pPr>
    </w:p>
    <w:p w:rsidR="00460BDB" w:rsidRPr="00504629" w:rsidRDefault="00460BDB" w:rsidP="00460BDB">
      <w:pPr>
        <w:spacing w:after="0" w:line="240" w:lineRule="auto"/>
        <w:ind w:left="372" w:firstLine="708"/>
        <w:jc w:val="both"/>
        <w:rPr>
          <w:rFonts w:ascii="Times New Roman" w:hAnsi="Times New Roman"/>
          <w:b/>
        </w:rPr>
      </w:pPr>
      <w:r w:rsidRPr="00504629">
        <w:rPr>
          <w:rFonts w:ascii="Times New Roman" w:hAnsi="Times New Roman"/>
          <w:b/>
        </w:rPr>
        <w:t>Contenidos conceptuales (SABER)</w:t>
      </w:r>
    </w:p>
    <w:p w:rsidR="00460BDB" w:rsidRPr="00504629" w:rsidRDefault="00460BDB" w:rsidP="00752CC9">
      <w:pPr>
        <w:spacing w:after="0" w:line="240" w:lineRule="auto"/>
        <w:jc w:val="both"/>
        <w:rPr>
          <w:rFonts w:ascii="Times New Roman" w:hAnsi="Times New Roman"/>
          <w:b/>
        </w:rPr>
      </w:pPr>
    </w:p>
    <w:p w:rsidR="00460BDB" w:rsidRPr="00504629" w:rsidRDefault="00460BDB" w:rsidP="00752CC9">
      <w:pPr>
        <w:pStyle w:val="Prrafodelista"/>
        <w:numPr>
          <w:ilvl w:val="0"/>
          <w:numId w:val="27"/>
        </w:numPr>
        <w:spacing w:after="0" w:line="240" w:lineRule="auto"/>
        <w:jc w:val="both"/>
        <w:rPr>
          <w:rFonts w:ascii="Times New Roman" w:hAnsi="Times New Roman"/>
        </w:rPr>
      </w:pPr>
      <w:r w:rsidRPr="00504629">
        <w:rPr>
          <w:rFonts w:ascii="Times New Roman" w:hAnsi="Times New Roman"/>
          <w:b/>
          <w:i/>
        </w:rPr>
        <w:t>Fisiología</w:t>
      </w:r>
      <w:r w:rsidRPr="00504629">
        <w:rPr>
          <w:rFonts w:ascii="Times New Roman" w:hAnsi="Times New Roman"/>
          <w:b/>
        </w:rPr>
        <w:t>:</w:t>
      </w:r>
      <w:r w:rsidRPr="00504629">
        <w:rPr>
          <w:rFonts w:ascii="Times New Roman" w:hAnsi="Times New Roman"/>
        </w:rPr>
        <w:t xml:space="preserve"> teoría celular, , la célula y sus organelas (mitocondria, </w:t>
      </w:r>
      <w:r w:rsidR="00CF4DC4" w:rsidRPr="00504629">
        <w:rPr>
          <w:rFonts w:ascii="Times New Roman" w:hAnsi="Times New Roman"/>
        </w:rPr>
        <w:t>núcleo</w:t>
      </w:r>
      <w:r w:rsidRPr="00504629">
        <w:rPr>
          <w:rFonts w:ascii="Times New Roman" w:hAnsi="Times New Roman"/>
        </w:rPr>
        <w:t xml:space="preserve">, aparato de Golgi, retículo </w:t>
      </w:r>
      <w:r w:rsidR="00CF4DC4" w:rsidRPr="00504629">
        <w:rPr>
          <w:rFonts w:ascii="Times New Roman" w:hAnsi="Times New Roman"/>
        </w:rPr>
        <w:t>endoplásmico</w:t>
      </w:r>
      <w:r w:rsidRPr="00504629">
        <w:rPr>
          <w:rFonts w:ascii="Times New Roman" w:hAnsi="Times New Roman"/>
        </w:rPr>
        <w:t xml:space="preserve">, etc), estructura membrana celular, transporte a través de la membrana celular, sistema endomebranoso, </w:t>
      </w:r>
      <w:r w:rsidR="00CF4DC4" w:rsidRPr="00504629">
        <w:rPr>
          <w:rFonts w:ascii="Times New Roman" w:hAnsi="Times New Roman"/>
        </w:rPr>
        <w:t>interacción</w:t>
      </w:r>
      <w:r w:rsidRPr="00504629">
        <w:rPr>
          <w:rFonts w:ascii="Times New Roman" w:hAnsi="Times New Roman"/>
        </w:rPr>
        <w:t xml:space="preserve"> celular, señalización celular, compartimientos corporales, retroalimentación neurotransmisores, potenciales de acción, termorregulación, hambre y saciedad, motilidad gastrointestinal, función hepatobiliar, glándulas salivales y masticación, deglución, digestión, páncreas y metabolismo de carbohidratos, lípidos y proteínas,   regu</w:t>
      </w:r>
      <w:r w:rsidR="005F0875" w:rsidRPr="00504629">
        <w:rPr>
          <w:rFonts w:ascii="Times New Roman" w:hAnsi="Times New Roman"/>
        </w:rPr>
        <w:t xml:space="preserve">lación endocrina del metab. en </w:t>
      </w:r>
      <w:r w:rsidRPr="00504629">
        <w:rPr>
          <w:rFonts w:ascii="Times New Roman" w:hAnsi="Times New Roman"/>
        </w:rPr>
        <w:t>el ay</w:t>
      </w:r>
      <w:r w:rsidR="005F0875" w:rsidRPr="00504629">
        <w:rPr>
          <w:rFonts w:ascii="Times New Roman" w:hAnsi="Times New Roman"/>
        </w:rPr>
        <w:t xml:space="preserve">uno, alimentación, ejercicio y </w:t>
      </w:r>
      <w:r w:rsidRPr="00504629">
        <w:rPr>
          <w:rFonts w:ascii="Times New Roman" w:hAnsi="Times New Roman"/>
        </w:rPr>
        <w:t>obesidad.</w:t>
      </w:r>
    </w:p>
    <w:p w:rsidR="00460BDB" w:rsidRPr="00504629" w:rsidRDefault="00460BDB" w:rsidP="00752CC9">
      <w:pPr>
        <w:pStyle w:val="Prrafodelista"/>
        <w:numPr>
          <w:ilvl w:val="0"/>
          <w:numId w:val="27"/>
        </w:numPr>
        <w:spacing w:after="0" w:line="240" w:lineRule="auto"/>
        <w:jc w:val="both"/>
        <w:rPr>
          <w:rFonts w:ascii="Times New Roman" w:hAnsi="Times New Roman"/>
        </w:rPr>
      </w:pPr>
      <w:r w:rsidRPr="00504629">
        <w:rPr>
          <w:rFonts w:ascii="Times New Roman" w:hAnsi="Times New Roman"/>
          <w:b/>
          <w:i/>
        </w:rPr>
        <w:t>Anatomía</w:t>
      </w:r>
      <w:r w:rsidRPr="00504629">
        <w:rPr>
          <w:rFonts w:ascii="Times New Roman" w:hAnsi="Times New Roman"/>
          <w:b/>
        </w:rPr>
        <w:t>:</w:t>
      </w:r>
      <w:r w:rsidRPr="00504629">
        <w:rPr>
          <w:rFonts w:ascii="Times New Roman" w:hAnsi="Times New Roman"/>
        </w:rPr>
        <w:t xml:space="preserve"> Planos anatómicos, nomenclatura a</w:t>
      </w:r>
      <w:r w:rsidR="005F0875" w:rsidRPr="00504629">
        <w:rPr>
          <w:rFonts w:ascii="Times New Roman" w:hAnsi="Times New Roman"/>
        </w:rPr>
        <w:t xml:space="preserve">natómica, sistemas orgánicos, </w:t>
      </w:r>
      <w:r w:rsidRPr="00504629">
        <w:rPr>
          <w:rFonts w:ascii="Times New Roman" w:hAnsi="Times New Roman"/>
        </w:rPr>
        <w:t>estructuras óseas de cráneo y cara, base del cráneo, pares craneales, irrigación e inervación de cráneo y cara, cavidad oral, esófago, estómago, anatomía del tubo digestivo, relaciones anatómicas en cuello, mediastino, cavidad abdominal, peritoneo, glándulas accesorias del sistema digestivo, retroperitoneo, colon, recto y ano,</w:t>
      </w:r>
    </w:p>
    <w:p w:rsidR="00460BDB" w:rsidRPr="00504629" w:rsidRDefault="00460BDB" w:rsidP="00752CC9">
      <w:pPr>
        <w:pStyle w:val="Prrafodelista"/>
        <w:numPr>
          <w:ilvl w:val="0"/>
          <w:numId w:val="27"/>
        </w:numPr>
        <w:spacing w:after="0" w:line="240" w:lineRule="auto"/>
        <w:jc w:val="both"/>
        <w:rPr>
          <w:rFonts w:ascii="Times New Roman" w:hAnsi="Times New Roman"/>
        </w:rPr>
      </w:pPr>
      <w:r w:rsidRPr="00504629">
        <w:rPr>
          <w:rFonts w:ascii="Times New Roman" w:hAnsi="Times New Roman"/>
          <w:b/>
          <w:i/>
        </w:rPr>
        <w:t>Histología</w:t>
      </w:r>
      <w:r w:rsidRPr="00504629">
        <w:rPr>
          <w:rFonts w:ascii="Times New Roman" w:hAnsi="Times New Roman"/>
          <w:b/>
        </w:rPr>
        <w:t>:</w:t>
      </w:r>
      <w:r w:rsidRPr="00504629">
        <w:rPr>
          <w:rFonts w:ascii="Times New Roman" w:hAnsi="Times New Roman"/>
        </w:rPr>
        <w:t xml:space="preserve"> la célula, el microscopio, tejidos epiteliales (simples, estratificados y glandulares exocrinos) y conectivos (matriz extracelular), tejidos de la cavidad oral, esófago, estómago e intestinos, hígado y páncreas, colón, recto y ano.</w:t>
      </w:r>
    </w:p>
    <w:p w:rsidR="00460BDB" w:rsidRPr="00504629" w:rsidRDefault="00460BDB" w:rsidP="00752CC9">
      <w:pPr>
        <w:pStyle w:val="Prrafodelista"/>
        <w:numPr>
          <w:ilvl w:val="0"/>
          <w:numId w:val="27"/>
        </w:numPr>
        <w:spacing w:after="0" w:line="240" w:lineRule="auto"/>
        <w:jc w:val="both"/>
        <w:rPr>
          <w:rFonts w:ascii="Times New Roman" w:hAnsi="Times New Roman"/>
        </w:rPr>
      </w:pPr>
      <w:r w:rsidRPr="00504629">
        <w:rPr>
          <w:rFonts w:ascii="Times New Roman" w:hAnsi="Times New Roman"/>
          <w:b/>
          <w:i/>
        </w:rPr>
        <w:t>Bioquímica</w:t>
      </w:r>
      <w:r w:rsidRPr="00504629">
        <w:rPr>
          <w:rFonts w:ascii="Times New Roman" w:hAnsi="Times New Roman"/>
        </w:rPr>
        <w:t xml:space="preserve">:   estructura atómica, Enlaces iónicos, estructura y cineticaquímica celular, equilibrio dinámico, bioenergética y bioelementos, estequiometria, reacción redox, termodinámica, soluciones acuosas y pH, equilibrio </w:t>
      </w:r>
      <w:r w:rsidR="00CF4DC4" w:rsidRPr="00504629">
        <w:rPr>
          <w:rFonts w:ascii="Times New Roman" w:hAnsi="Times New Roman"/>
        </w:rPr>
        <w:t>acido básico</w:t>
      </w:r>
      <w:r w:rsidRPr="00504629">
        <w:rPr>
          <w:rFonts w:ascii="Times New Roman" w:hAnsi="Times New Roman"/>
        </w:rPr>
        <w:t xml:space="preserve">, reacciones </w:t>
      </w:r>
      <w:r w:rsidR="00CF4DC4" w:rsidRPr="00504629">
        <w:rPr>
          <w:rFonts w:ascii="Times New Roman" w:hAnsi="Times New Roman"/>
        </w:rPr>
        <w:t>orgánicas</w:t>
      </w:r>
      <w:r w:rsidRPr="00504629">
        <w:rPr>
          <w:rFonts w:ascii="Times New Roman" w:hAnsi="Times New Roman"/>
        </w:rPr>
        <w:t xml:space="preserve"> y vías metabólicas (glucolisis, ciclo TCA, metabolismo galactosa, fructosa, vías pentosas, aminas biogenas, etc) colorimetría, </w:t>
      </w:r>
      <w:r w:rsidR="00CF4DC4" w:rsidRPr="00504629">
        <w:rPr>
          <w:rFonts w:ascii="Times New Roman" w:hAnsi="Times New Roman"/>
        </w:rPr>
        <w:t>cinéticaenzimática</w:t>
      </w:r>
      <w:r w:rsidRPr="00504629">
        <w:rPr>
          <w:rFonts w:ascii="Times New Roman" w:hAnsi="Times New Roman"/>
        </w:rPr>
        <w:t>, metabolismo de carbohidratos, ácidos grasos y lipoproteínas, aminoácidos, absorción de nutrientes.</w:t>
      </w:r>
    </w:p>
    <w:p w:rsidR="00460BDB" w:rsidRPr="00504629" w:rsidRDefault="00460BDB" w:rsidP="00752CC9">
      <w:pPr>
        <w:pStyle w:val="Prrafodelista"/>
        <w:numPr>
          <w:ilvl w:val="0"/>
          <w:numId w:val="27"/>
        </w:numPr>
        <w:spacing w:after="0" w:line="240" w:lineRule="auto"/>
        <w:jc w:val="both"/>
        <w:rPr>
          <w:rFonts w:ascii="Times New Roman" w:hAnsi="Times New Roman"/>
        </w:rPr>
      </w:pPr>
      <w:r w:rsidRPr="00504629">
        <w:rPr>
          <w:rFonts w:ascii="Times New Roman" w:hAnsi="Times New Roman"/>
          <w:b/>
          <w:i/>
        </w:rPr>
        <w:t>Embriología</w:t>
      </w:r>
      <w:r w:rsidRPr="00504629">
        <w:rPr>
          <w:rFonts w:ascii="Times New Roman" w:hAnsi="Times New Roman"/>
          <w:b/>
        </w:rPr>
        <w:t>:</w:t>
      </w:r>
      <w:r w:rsidRPr="00504629">
        <w:rPr>
          <w:rFonts w:ascii="Times New Roman" w:hAnsi="Times New Roman"/>
        </w:rPr>
        <w:t xml:space="preserve"> Ciclo reproductivo masculino y espermatogénesis, ciclo menstrual y ciclo reproductivo femenino, células fecundantes y Fecundación, desarrollo del embrión y fetal (1 semana de desarrollo, segunda semana de desarrollo, tercera semana de desarrollo y cuarta semana de desarrollo, arcos faríngeos, desarrollo del intestino anterior, intermedio y posterior, </w:t>
      </w:r>
    </w:p>
    <w:p w:rsidR="00460BDB" w:rsidRPr="00504629" w:rsidRDefault="00460BDB" w:rsidP="00752CC9">
      <w:pPr>
        <w:pStyle w:val="Prrafodelista"/>
        <w:numPr>
          <w:ilvl w:val="0"/>
          <w:numId w:val="27"/>
        </w:numPr>
        <w:spacing w:after="0" w:line="240" w:lineRule="auto"/>
        <w:jc w:val="both"/>
        <w:rPr>
          <w:rFonts w:ascii="Times New Roman" w:hAnsi="Times New Roman"/>
        </w:rPr>
      </w:pPr>
      <w:r w:rsidRPr="00504629">
        <w:rPr>
          <w:rFonts w:ascii="Times New Roman" w:hAnsi="Times New Roman"/>
          <w:b/>
          <w:i/>
        </w:rPr>
        <w:t>Biología Molecular</w:t>
      </w:r>
      <w:r w:rsidRPr="00504629">
        <w:rPr>
          <w:rFonts w:ascii="Times New Roman" w:hAnsi="Times New Roman"/>
        </w:rPr>
        <w:t xml:space="preserve">: ácidos nucleicos, nucleótidos, ADN, replicación celular, replicación, mutación y reparación, transcripción, código genético, organización y plegamiento de las proteínas, función de proteínas, ciclo celular eucariota. </w:t>
      </w:r>
    </w:p>
    <w:p w:rsidR="00237504" w:rsidRPr="00504629" w:rsidRDefault="00237504" w:rsidP="00460BDB">
      <w:pPr>
        <w:spacing w:after="0" w:line="240" w:lineRule="auto"/>
        <w:ind w:firstLine="708"/>
        <w:jc w:val="both"/>
        <w:rPr>
          <w:rFonts w:ascii="Times New Roman" w:hAnsi="Times New Roman"/>
        </w:rPr>
      </w:pPr>
    </w:p>
    <w:p w:rsidR="00460BDB" w:rsidRPr="00504629" w:rsidRDefault="00460BDB" w:rsidP="00460BDB">
      <w:pPr>
        <w:spacing w:after="0" w:line="240" w:lineRule="auto"/>
        <w:ind w:left="372" w:firstLine="708"/>
        <w:jc w:val="both"/>
        <w:rPr>
          <w:rFonts w:ascii="Times New Roman" w:hAnsi="Times New Roman"/>
          <w:b/>
        </w:rPr>
      </w:pPr>
      <w:r w:rsidRPr="00504629">
        <w:rPr>
          <w:rFonts w:ascii="Times New Roman" w:hAnsi="Times New Roman"/>
          <w:b/>
        </w:rPr>
        <w:t>Contenidos procedimentales (SABER HACER)</w:t>
      </w:r>
    </w:p>
    <w:p w:rsidR="00460BDB" w:rsidRPr="00504629" w:rsidRDefault="00460BDB" w:rsidP="00460BDB">
      <w:pPr>
        <w:spacing w:after="0" w:line="240" w:lineRule="auto"/>
        <w:ind w:firstLine="708"/>
        <w:jc w:val="both"/>
        <w:rPr>
          <w:rFonts w:ascii="Times New Roman" w:hAnsi="Times New Roman"/>
          <w:b/>
        </w:rPr>
      </w:pPr>
    </w:p>
    <w:p w:rsidR="00460BDB" w:rsidRPr="00504629" w:rsidRDefault="00460BDB" w:rsidP="00752CC9">
      <w:pPr>
        <w:pStyle w:val="Prrafodelista"/>
        <w:numPr>
          <w:ilvl w:val="0"/>
          <w:numId w:val="28"/>
        </w:numPr>
        <w:spacing w:after="0" w:line="240" w:lineRule="auto"/>
        <w:jc w:val="both"/>
        <w:rPr>
          <w:rFonts w:ascii="Times New Roman" w:hAnsi="Times New Roman"/>
        </w:rPr>
      </w:pPr>
      <w:r w:rsidRPr="00504629">
        <w:rPr>
          <w:rFonts w:ascii="Times New Roman" w:hAnsi="Times New Roman"/>
          <w:b/>
          <w:i/>
        </w:rPr>
        <w:t>Anfiteatro</w:t>
      </w:r>
      <w:r w:rsidRPr="00504629">
        <w:rPr>
          <w:rFonts w:ascii="Times New Roman" w:hAnsi="Times New Roman"/>
          <w:b/>
        </w:rPr>
        <w:t>:</w:t>
      </w:r>
      <w:r w:rsidRPr="00504629">
        <w:rPr>
          <w:rFonts w:ascii="Times New Roman" w:hAnsi="Times New Roman"/>
        </w:rPr>
        <w:t xml:space="preserve"> Habilidades de disección y reconocimiento de estructuras anatómicas en modelos cadavéricos y de museo anatómico. Anatomía general y del sistema gastrointestinal</w:t>
      </w:r>
    </w:p>
    <w:p w:rsidR="00460BDB" w:rsidRPr="00504629" w:rsidRDefault="00460BDB" w:rsidP="00752CC9">
      <w:pPr>
        <w:pStyle w:val="Prrafodelista"/>
        <w:numPr>
          <w:ilvl w:val="0"/>
          <w:numId w:val="28"/>
        </w:numPr>
        <w:spacing w:after="0" w:line="240" w:lineRule="auto"/>
        <w:jc w:val="both"/>
        <w:rPr>
          <w:rFonts w:ascii="Times New Roman" w:hAnsi="Times New Roman"/>
        </w:rPr>
      </w:pPr>
      <w:r w:rsidRPr="00504629">
        <w:rPr>
          <w:rFonts w:ascii="Times New Roman" w:hAnsi="Times New Roman"/>
          <w:b/>
          <w:i/>
        </w:rPr>
        <w:t>Laboratorio de Histología</w:t>
      </w:r>
      <w:r w:rsidRPr="00504629">
        <w:rPr>
          <w:rFonts w:ascii="Times New Roman" w:hAnsi="Times New Roman"/>
          <w:b/>
        </w:rPr>
        <w:t>:</w:t>
      </w:r>
      <w:r w:rsidRPr="00504629">
        <w:rPr>
          <w:rFonts w:ascii="Times New Roman" w:hAnsi="Times New Roman"/>
        </w:rPr>
        <w:t xml:space="preserve"> Habilidad en manejo del microscopio óptico, reconocimiento de tejidos en especímenes reales, preparación de placas para estudio.</w:t>
      </w:r>
    </w:p>
    <w:p w:rsidR="00460BDB" w:rsidRPr="00504629" w:rsidRDefault="00460BDB" w:rsidP="00752CC9">
      <w:pPr>
        <w:pStyle w:val="Prrafodelista"/>
        <w:numPr>
          <w:ilvl w:val="0"/>
          <w:numId w:val="28"/>
        </w:numPr>
        <w:spacing w:after="0" w:line="240" w:lineRule="auto"/>
        <w:jc w:val="both"/>
        <w:rPr>
          <w:rFonts w:ascii="Times New Roman" w:hAnsi="Times New Roman"/>
        </w:rPr>
      </w:pPr>
      <w:r w:rsidRPr="00504629">
        <w:rPr>
          <w:rFonts w:ascii="Times New Roman" w:hAnsi="Times New Roman"/>
          <w:b/>
          <w:i/>
        </w:rPr>
        <w:lastRenderedPageBreak/>
        <w:t>Laboratorio de Microbiología</w:t>
      </w:r>
      <w:r w:rsidRPr="00504629">
        <w:rPr>
          <w:rFonts w:ascii="Times New Roman" w:hAnsi="Times New Roman"/>
          <w:b/>
        </w:rPr>
        <w:t>:</w:t>
      </w:r>
      <w:r w:rsidRPr="00504629">
        <w:rPr>
          <w:rFonts w:ascii="Times New Roman" w:hAnsi="Times New Roman"/>
        </w:rPr>
        <w:t xml:space="preserve"> Habilidad para reconocimiento de microorganismos en muestras reales, cultivo de microorganismos en medios especiales, interpretación de exámenes de laboratorio, realización de informes de actividades prácticas.</w:t>
      </w:r>
    </w:p>
    <w:p w:rsidR="00460BDB" w:rsidRPr="00504629" w:rsidRDefault="00460BDB" w:rsidP="00752CC9">
      <w:pPr>
        <w:pStyle w:val="Prrafodelista"/>
        <w:numPr>
          <w:ilvl w:val="0"/>
          <w:numId w:val="28"/>
        </w:numPr>
        <w:spacing w:after="0" w:line="240" w:lineRule="auto"/>
        <w:jc w:val="both"/>
        <w:rPr>
          <w:rFonts w:ascii="Times New Roman" w:hAnsi="Times New Roman"/>
        </w:rPr>
      </w:pPr>
      <w:r w:rsidRPr="00504629">
        <w:rPr>
          <w:rFonts w:ascii="Times New Roman" w:hAnsi="Times New Roman"/>
          <w:b/>
          <w:i/>
        </w:rPr>
        <w:t>Médico Saludable</w:t>
      </w:r>
      <w:r w:rsidRPr="00504629">
        <w:rPr>
          <w:rFonts w:ascii="Times New Roman" w:hAnsi="Times New Roman"/>
          <w:b/>
        </w:rPr>
        <w:t>:</w:t>
      </w:r>
      <w:r w:rsidRPr="00504629">
        <w:rPr>
          <w:rFonts w:ascii="Times New Roman" w:hAnsi="Times New Roman"/>
        </w:rPr>
        <w:t xml:space="preserve"> Desarrollo de la autoevaluación física, cálculo del propio riesgo metabólico y cardiovascular, cálculo de las necesidades nutricionales basales.</w:t>
      </w:r>
    </w:p>
    <w:p w:rsidR="00460BDB" w:rsidRPr="00504629" w:rsidRDefault="00460BDB" w:rsidP="00460BDB">
      <w:pPr>
        <w:spacing w:after="0" w:line="240" w:lineRule="auto"/>
        <w:jc w:val="both"/>
        <w:rPr>
          <w:rFonts w:ascii="Times New Roman" w:hAnsi="Times New Roman"/>
        </w:rPr>
      </w:pPr>
    </w:p>
    <w:p w:rsidR="00460BDB" w:rsidRPr="00504629" w:rsidRDefault="00460BDB" w:rsidP="00460BDB">
      <w:pPr>
        <w:spacing w:after="0" w:line="240" w:lineRule="auto"/>
        <w:ind w:left="372" w:firstLine="708"/>
        <w:jc w:val="both"/>
        <w:rPr>
          <w:rFonts w:ascii="Times New Roman" w:hAnsi="Times New Roman"/>
          <w:b/>
        </w:rPr>
      </w:pPr>
      <w:r w:rsidRPr="00504629">
        <w:rPr>
          <w:rFonts w:ascii="Times New Roman" w:hAnsi="Times New Roman"/>
          <w:b/>
        </w:rPr>
        <w:t>Contenidos actitudinales (SER)</w:t>
      </w:r>
    </w:p>
    <w:p w:rsidR="00460BDB" w:rsidRPr="00504629" w:rsidRDefault="00460BDB" w:rsidP="00460BDB">
      <w:pPr>
        <w:spacing w:after="0" w:line="240" w:lineRule="auto"/>
        <w:ind w:firstLine="708"/>
        <w:jc w:val="both"/>
        <w:rPr>
          <w:rFonts w:ascii="Times New Roman" w:hAnsi="Times New Roman"/>
          <w:b/>
        </w:rPr>
      </w:pPr>
    </w:p>
    <w:p w:rsidR="00460BDB" w:rsidRPr="00504629" w:rsidRDefault="00460BDB" w:rsidP="00752CC9">
      <w:pPr>
        <w:spacing w:after="0" w:line="240" w:lineRule="auto"/>
        <w:ind w:left="1080"/>
        <w:jc w:val="both"/>
        <w:rPr>
          <w:rFonts w:ascii="Times New Roman" w:hAnsi="Times New Roman"/>
        </w:rPr>
      </w:pPr>
      <w:r w:rsidRPr="00504629">
        <w:rPr>
          <w:rFonts w:ascii="Times New Roman" w:hAnsi="Times New Roman"/>
        </w:rPr>
        <w:t>Se valorarán durante los laboratorios y en los encuentros académicos de cada una de las asignaturas, los aspectos relacionados con la actitud: la participación, colaboración y respeto del ser humano, cuidado de su aspecto físico y vestimenta adecuada; y los de responsabilidad: puntualidad y entrega oportuna de trabajos.</w:t>
      </w:r>
    </w:p>
    <w:p w:rsidR="00461013" w:rsidRPr="00504629" w:rsidRDefault="00461013" w:rsidP="00461013">
      <w:pPr>
        <w:spacing w:after="0" w:line="240" w:lineRule="auto"/>
        <w:ind w:firstLine="708"/>
        <w:jc w:val="both"/>
        <w:rPr>
          <w:rFonts w:ascii="Times New Roman" w:hAnsi="Times New Roman"/>
        </w:rPr>
      </w:pPr>
    </w:p>
    <w:p w:rsidR="00084B34" w:rsidRPr="00504629" w:rsidRDefault="00084B34" w:rsidP="0001425F">
      <w:pPr>
        <w:pStyle w:val="Textoindependiente"/>
        <w:numPr>
          <w:ilvl w:val="0"/>
          <w:numId w:val="1"/>
        </w:numPr>
        <w:spacing w:after="0"/>
        <w:jc w:val="both"/>
        <w:rPr>
          <w:b/>
          <w:sz w:val="22"/>
          <w:szCs w:val="22"/>
        </w:rPr>
      </w:pPr>
      <w:r w:rsidRPr="00504629">
        <w:rPr>
          <w:b/>
          <w:sz w:val="22"/>
          <w:szCs w:val="22"/>
        </w:rPr>
        <w:t xml:space="preserve">ESTRATEGIAS </w:t>
      </w:r>
      <w:r w:rsidR="00D25457" w:rsidRPr="00504629">
        <w:rPr>
          <w:b/>
          <w:sz w:val="22"/>
          <w:szCs w:val="22"/>
        </w:rPr>
        <w:t>METODOLÓGI</w:t>
      </w:r>
      <w:r w:rsidRPr="00504629">
        <w:rPr>
          <w:b/>
          <w:sz w:val="22"/>
          <w:szCs w:val="22"/>
        </w:rPr>
        <w:t>C</w:t>
      </w:r>
      <w:r w:rsidR="0001425F" w:rsidRPr="00504629">
        <w:rPr>
          <w:b/>
          <w:sz w:val="22"/>
          <w:szCs w:val="22"/>
        </w:rPr>
        <w:t>A</w:t>
      </w:r>
      <w:r w:rsidRPr="00504629">
        <w:rPr>
          <w:b/>
          <w:sz w:val="22"/>
          <w:szCs w:val="22"/>
        </w:rPr>
        <w:t>S</w:t>
      </w:r>
    </w:p>
    <w:p w:rsidR="00460BDB" w:rsidRPr="00504629" w:rsidRDefault="00460BDB" w:rsidP="00460BDB">
      <w:pPr>
        <w:pStyle w:val="Textoindependiente"/>
        <w:spacing w:after="0"/>
        <w:jc w:val="both"/>
        <w:rPr>
          <w:b/>
          <w:sz w:val="22"/>
          <w:szCs w:val="22"/>
        </w:rPr>
      </w:pPr>
    </w:p>
    <w:p w:rsidR="00460BDB" w:rsidRPr="00504629" w:rsidRDefault="00752CC9" w:rsidP="00460BDB">
      <w:pPr>
        <w:pStyle w:val="Textoindependiente"/>
        <w:spacing w:after="0"/>
        <w:ind w:left="1080"/>
        <w:jc w:val="both"/>
        <w:rPr>
          <w:b/>
          <w:sz w:val="22"/>
          <w:szCs w:val="22"/>
        </w:rPr>
      </w:pPr>
      <w:r w:rsidRPr="00504629">
        <w:rPr>
          <w:b/>
          <w:sz w:val="22"/>
          <w:szCs w:val="22"/>
        </w:rPr>
        <w:t>METODOLOGÍ</w:t>
      </w:r>
      <w:r w:rsidR="00460BDB" w:rsidRPr="00504629">
        <w:rPr>
          <w:b/>
          <w:sz w:val="22"/>
          <w:szCs w:val="22"/>
        </w:rPr>
        <w:t>A ENSEÑANZA APRENDIZAJE</w:t>
      </w:r>
    </w:p>
    <w:p w:rsidR="00460BDB" w:rsidRPr="00504629" w:rsidRDefault="00460BDB" w:rsidP="00460BDB">
      <w:pPr>
        <w:pStyle w:val="Textoindependiente"/>
        <w:spacing w:after="0"/>
        <w:ind w:left="1080"/>
        <w:jc w:val="both"/>
        <w:rPr>
          <w:b/>
          <w:sz w:val="22"/>
          <w:szCs w:val="22"/>
        </w:rPr>
      </w:pPr>
    </w:p>
    <w:p w:rsidR="00460BDB" w:rsidRPr="00504629" w:rsidRDefault="00460BDB" w:rsidP="00460BDB">
      <w:pPr>
        <w:pStyle w:val="Textoindependiente"/>
        <w:spacing w:after="0"/>
        <w:ind w:left="1080"/>
        <w:jc w:val="both"/>
        <w:rPr>
          <w:sz w:val="22"/>
          <w:szCs w:val="22"/>
        </w:rPr>
      </w:pPr>
      <w:r w:rsidRPr="00504629">
        <w:rPr>
          <w:sz w:val="22"/>
          <w:szCs w:val="22"/>
        </w:rPr>
        <w:t xml:space="preserve">La metodología de enseñanza - aprendizaje </w:t>
      </w:r>
      <w:proofErr w:type="gramStart"/>
      <w:r w:rsidRPr="00504629">
        <w:rPr>
          <w:sz w:val="22"/>
          <w:szCs w:val="22"/>
        </w:rPr>
        <w:t>fomentada</w:t>
      </w:r>
      <w:proofErr w:type="gramEnd"/>
      <w:r w:rsidRPr="00504629">
        <w:rPr>
          <w:sz w:val="22"/>
          <w:szCs w:val="22"/>
        </w:rPr>
        <w:t xml:space="preserve"> en el bloque de Nutrición y Metabolismo Procesos está centrada en el estudiante, bajo una mirada constructivista, y utiliza herramientas diversas según cada una de las temáticas y actividades a desarrollar. Se plantean algunas clases magistrales iniciales con lecturas previas del material de clase, asociadas a talleres y cuestionarios para desarrollo en clase y con lecturas de apoyo extraclase. Finalizando se promueve el desarrollo de exposiciones de temas en forma individual y en grupos con consulta previa en bases de datos y en internet, para desarrollar las capacidades expositivas, de búsqueda de información y manejo del auditorio por parte del estudiante.</w:t>
      </w:r>
    </w:p>
    <w:p w:rsidR="00752CC9" w:rsidRPr="00504629" w:rsidRDefault="00752CC9" w:rsidP="00460BDB">
      <w:pPr>
        <w:pStyle w:val="Textoindependiente"/>
        <w:spacing w:after="0"/>
        <w:ind w:left="1080"/>
        <w:jc w:val="both"/>
        <w:rPr>
          <w:sz w:val="22"/>
          <w:szCs w:val="22"/>
        </w:rPr>
      </w:pPr>
    </w:p>
    <w:p w:rsidR="00460BDB" w:rsidRPr="00504629" w:rsidRDefault="00460BDB" w:rsidP="00460BDB">
      <w:pPr>
        <w:pStyle w:val="Textoindependiente"/>
        <w:spacing w:after="0"/>
        <w:ind w:left="1080"/>
        <w:jc w:val="both"/>
        <w:rPr>
          <w:sz w:val="22"/>
          <w:szCs w:val="22"/>
        </w:rPr>
      </w:pPr>
      <w:r w:rsidRPr="00504629">
        <w:rPr>
          <w:sz w:val="22"/>
          <w:szCs w:val="22"/>
        </w:rPr>
        <w:t xml:space="preserve">Durante todo el proceso la retroalimentación a través del correo electrónico está presente y los estudiantes desarrollan blogs para subir allí las monografías de los trabajos de las diferentes materias. Algunos textos y conferencias se han compartido en forma de video, postcast y diapositivas animadas por medio de canales de youtube y otros medios virtuales. </w:t>
      </w:r>
    </w:p>
    <w:p w:rsidR="00E2069F" w:rsidRDefault="00E2069F" w:rsidP="00460BDB">
      <w:pPr>
        <w:pStyle w:val="Textoindependiente"/>
        <w:spacing w:after="0"/>
        <w:ind w:left="1080"/>
        <w:jc w:val="both"/>
        <w:rPr>
          <w:b/>
          <w:sz w:val="22"/>
          <w:szCs w:val="22"/>
          <w:lang w:val="es-ES"/>
        </w:rPr>
      </w:pPr>
    </w:p>
    <w:p w:rsidR="00460BDB" w:rsidRPr="00504629" w:rsidRDefault="00466970" w:rsidP="00460BDB">
      <w:pPr>
        <w:pStyle w:val="Textoindependiente"/>
        <w:spacing w:after="0"/>
        <w:ind w:left="1080"/>
        <w:jc w:val="both"/>
        <w:rPr>
          <w:b/>
          <w:sz w:val="22"/>
          <w:szCs w:val="22"/>
          <w:lang w:val="es-ES"/>
        </w:rPr>
      </w:pPr>
      <w:bookmarkStart w:id="0" w:name="_GoBack"/>
      <w:r w:rsidRPr="00504629">
        <w:rPr>
          <w:b/>
          <w:sz w:val="22"/>
          <w:szCs w:val="22"/>
          <w:lang w:val="es-ES"/>
        </w:rPr>
        <w:t>SERI “</w:t>
      </w:r>
      <w:r w:rsidR="00460BDB" w:rsidRPr="00504629">
        <w:rPr>
          <w:b/>
          <w:sz w:val="22"/>
          <w:szCs w:val="22"/>
          <w:lang w:val="es-ES"/>
        </w:rPr>
        <w:t>Seminario Evaluativo de Retroalimentación Interdisciplinar”</w:t>
      </w:r>
    </w:p>
    <w:p w:rsidR="00504629" w:rsidRPr="00504629" w:rsidRDefault="00504629" w:rsidP="00E2069F">
      <w:pPr>
        <w:pStyle w:val="Textoindependiente"/>
        <w:spacing w:after="0"/>
        <w:jc w:val="both"/>
        <w:rPr>
          <w:sz w:val="22"/>
          <w:szCs w:val="22"/>
          <w:lang w:val="es-ES"/>
        </w:rPr>
      </w:pPr>
    </w:p>
    <w:p w:rsidR="00460BDB" w:rsidRPr="00504629" w:rsidRDefault="00460BDB" w:rsidP="00460BDB">
      <w:pPr>
        <w:pStyle w:val="Textoindependiente"/>
        <w:spacing w:after="0"/>
        <w:ind w:left="708" w:firstLine="336"/>
        <w:jc w:val="both"/>
        <w:rPr>
          <w:b/>
          <w:sz w:val="22"/>
          <w:szCs w:val="22"/>
          <w:lang w:val="es-ES"/>
        </w:rPr>
      </w:pPr>
      <w:r w:rsidRPr="00504629">
        <w:rPr>
          <w:b/>
          <w:sz w:val="22"/>
          <w:szCs w:val="22"/>
          <w:lang w:val="es-ES"/>
        </w:rPr>
        <w:t xml:space="preserve">Características </w:t>
      </w:r>
      <w:r w:rsidR="00466970" w:rsidRPr="00504629">
        <w:rPr>
          <w:b/>
          <w:sz w:val="22"/>
          <w:szCs w:val="22"/>
          <w:lang w:val="es-ES"/>
        </w:rPr>
        <w:t>Generales</w:t>
      </w:r>
    </w:p>
    <w:p w:rsidR="00460BDB" w:rsidRPr="00504629" w:rsidRDefault="00460BDB" w:rsidP="00466970">
      <w:pPr>
        <w:pStyle w:val="Textoindependiente"/>
        <w:spacing w:after="0"/>
        <w:ind w:left="1068"/>
        <w:jc w:val="both"/>
        <w:rPr>
          <w:b/>
          <w:bCs/>
          <w:sz w:val="22"/>
          <w:szCs w:val="22"/>
        </w:rPr>
      </w:pPr>
      <w:r w:rsidRPr="00504629">
        <w:rPr>
          <w:b/>
          <w:bCs/>
          <w:sz w:val="22"/>
          <w:szCs w:val="22"/>
        </w:rPr>
        <w:t>“</w:t>
      </w:r>
      <w:r w:rsidRPr="00504629">
        <w:rPr>
          <w:bCs/>
          <w:sz w:val="22"/>
          <w:szCs w:val="22"/>
        </w:rPr>
        <w:t>La reforma de la universidad tiene un objetivo vital: La reforma del pensamiento que permitiría el pleno empleo de la inteligencia.  Se trata de una reforma no programática, sino paradigmática, que atañe a nuestra aptitud de organizar el conocimiento</w:t>
      </w:r>
      <w:r w:rsidRPr="00504629">
        <w:rPr>
          <w:b/>
          <w:bCs/>
          <w:sz w:val="22"/>
          <w:szCs w:val="22"/>
        </w:rPr>
        <w:t>”Edgar Morin.</w:t>
      </w:r>
    </w:p>
    <w:p w:rsidR="00460BDB" w:rsidRPr="00504629" w:rsidRDefault="00460BDB" w:rsidP="00460BDB">
      <w:pPr>
        <w:pStyle w:val="Textoindependiente"/>
        <w:spacing w:after="0"/>
        <w:ind w:left="1068"/>
        <w:jc w:val="both"/>
        <w:rPr>
          <w:sz w:val="22"/>
          <w:szCs w:val="22"/>
          <w:lang w:val="es-ES"/>
        </w:rPr>
      </w:pPr>
    </w:p>
    <w:p w:rsidR="00460BDB" w:rsidRPr="00504629" w:rsidRDefault="00460BDB" w:rsidP="00460BDB">
      <w:pPr>
        <w:pStyle w:val="Textoindependiente"/>
        <w:spacing w:after="0"/>
        <w:ind w:left="1068"/>
        <w:jc w:val="both"/>
        <w:rPr>
          <w:b/>
          <w:sz w:val="22"/>
          <w:szCs w:val="22"/>
          <w:lang w:val="es-ES"/>
        </w:rPr>
      </w:pPr>
      <w:r w:rsidRPr="00504629">
        <w:rPr>
          <w:b/>
          <w:sz w:val="22"/>
          <w:szCs w:val="22"/>
          <w:lang w:val="es-ES"/>
        </w:rPr>
        <w:t xml:space="preserve">Introducción: </w:t>
      </w:r>
    </w:p>
    <w:p w:rsidR="00460BDB" w:rsidRPr="00504629" w:rsidRDefault="00460BDB" w:rsidP="00460BDB">
      <w:pPr>
        <w:pStyle w:val="Textoindependiente"/>
        <w:spacing w:after="0"/>
        <w:ind w:left="1068"/>
        <w:jc w:val="both"/>
        <w:rPr>
          <w:sz w:val="22"/>
          <w:szCs w:val="22"/>
          <w:lang w:val="es-ES"/>
        </w:rPr>
      </w:pPr>
      <w:r w:rsidRPr="00504629">
        <w:rPr>
          <w:sz w:val="22"/>
          <w:szCs w:val="22"/>
          <w:lang w:val="es-ES"/>
        </w:rPr>
        <w:t xml:space="preserve">Motivados por la necesidad sentida y demostrada de introducir estrategias de aprendizaje </w:t>
      </w:r>
      <w:r w:rsidR="00504629">
        <w:rPr>
          <w:sz w:val="22"/>
          <w:szCs w:val="22"/>
          <w:lang w:val="es-ES"/>
        </w:rPr>
        <w:t xml:space="preserve">–trabajo colectivo- evaluación </w:t>
      </w:r>
      <w:r w:rsidRPr="00504629">
        <w:rPr>
          <w:sz w:val="22"/>
          <w:szCs w:val="22"/>
          <w:lang w:val="es-ES"/>
        </w:rPr>
        <w:t xml:space="preserve">e integración interdisciplinar se </w:t>
      </w:r>
      <w:r w:rsidR="00504629" w:rsidRPr="00504629">
        <w:rPr>
          <w:sz w:val="22"/>
          <w:szCs w:val="22"/>
          <w:lang w:val="es-ES"/>
        </w:rPr>
        <w:t>propone esta</w:t>
      </w:r>
      <w:r w:rsidRPr="00504629">
        <w:rPr>
          <w:sz w:val="22"/>
          <w:szCs w:val="22"/>
          <w:lang w:val="es-ES"/>
        </w:rPr>
        <w:t xml:space="preserve"> modalidad de seminario, partiendo de la experiencia en el primer semestre del mismo y haciendo correctivos necesarios para su </w:t>
      </w:r>
      <w:r w:rsidR="00504629" w:rsidRPr="00504629">
        <w:rPr>
          <w:sz w:val="22"/>
          <w:szCs w:val="22"/>
          <w:lang w:val="es-ES"/>
        </w:rPr>
        <w:t>buen funcionamiento</w:t>
      </w:r>
      <w:r w:rsidRPr="00504629">
        <w:rPr>
          <w:sz w:val="22"/>
          <w:szCs w:val="22"/>
          <w:lang w:val="es-ES"/>
        </w:rPr>
        <w:t xml:space="preserve">. </w:t>
      </w:r>
    </w:p>
    <w:p w:rsidR="00460BDB" w:rsidRDefault="00460BDB" w:rsidP="00460BDB">
      <w:pPr>
        <w:pStyle w:val="Textoindependiente"/>
        <w:spacing w:after="0"/>
        <w:ind w:left="1068"/>
        <w:jc w:val="both"/>
        <w:rPr>
          <w:sz w:val="22"/>
          <w:szCs w:val="22"/>
          <w:lang w:val="es-ES"/>
        </w:rPr>
      </w:pPr>
    </w:p>
    <w:p w:rsidR="00634241" w:rsidRPr="00504629" w:rsidRDefault="00634241" w:rsidP="00460BDB">
      <w:pPr>
        <w:pStyle w:val="Textoindependiente"/>
        <w:spacing w:after="0"/>
        <w:ind w:left="1068"/>
        <w:jc w:val="both"/>
        <w:rPr>
          <w:sz w:val="22"/>
          <w:szCs w:val="22"/>
          <w:lang w:val="es-ES"/>
        </w:rPr>
      </w:pPr>
    </w:p>
    <w:p w:rsidR="00460BDB" w:rsidRPr="00504629" w:rsidRDefault="00460BDB" w:rsidP="00460BDB">
      <w:pPr>
        <w:pStyle w:val="Textoindependiente"/>
        <w:spacing w:after="0"/>
        <w:ind w:left="1068"/>
        <w:jc w:val="both"/>
        <w:rPr>
          <w:b/>
          <w:sz w:val="22"/>
          <w:szCs w:val="22"/>
          <w:lang w:val="es-ES"/>
        </w:rPr>
      </w:pPr>
      <w:r w:rsidRPr="00504629">
        <w:rPr>
          <w:b/>
          <w:sz w:val="22"/>
          <w:szCs w:val="22"/>
          <w:lang w:val="es-ES"/>
        </w:rPr>
        <w:lastRenderedPageBreak/>
        <w:t xml:space="preserve">Justificación: </w:t>
      </w:r>
    </w:p>
    <w:p w:rsidR="00460BDB" w:rsidRPr="00504629" w:rsidRDefault="00460BDB" w:rsidP="00460BDB">
      <w:pPr>
        <w:pStyle w:val="Textoindependiente"/>
        <w:spacing w:after="0"/>
        <w:ind w:left="1068"/>
        <w:jc w:val="both"/>
        <w:rPr>
          <w:sz w:val="22"/>
          <w:szCs w:val="22"/>
          <w:lang w:val="es-ES"/>
        </w:rPr>
      </w:pPr>
      <w:r w:rsidRPr="00504629">
        <w:rPr>
          <w:sz w:val="22"/>
          <w:szCs w:val="22"/>
          <w:lang w:val="es-ES"/>
        </w:rPr>
        <w:t xml:space="preserve">Existe suficiente evidencia en la literatura académica que: </w:t>
      </w:r>
    </w:p>
    <w:p w:rsidR="00752CC9" w:rsidRPr="00504629" w:rsidRDefault="00460BDB" w:rsidP="00752CC9">
      <w:pPr>
        <w:pStyle w:val="Textoindependiente"/>
        <w:numPr>
          <w:ilvl w:val="0"/>
          <w:numId w:val="29"/>
        </w:numPr>
        <w:spacing w:after="0"/>
        <w:jc w:val="both"/>
        <w:rPr>
          <w:sz w:val="22"/>
          <w:szCs w:val="22"/>
          <w:lang w:val="es-ES"/>
        </w:rPr>
      </w:pPr>
      <w:r w:rsidRPr="00504629">
        <w:rPr>
          <w:sz w:val="22"/>
          <w:szCs w:val="22"/>
          <w:lang w:val="es-ES"/>
        </w:rPr>
        <w:t>En América latina hay serios problemas en la calidad de la educación a nivel superior</w:t>
      </w:r>
    </w:p>
    <w:p w:rsidR="00460BDB" w:rsidRPr="00504629" w:rsidRDefault="00460BDB" w:rsidP="00752CC9">
      <w:pPr>
        <w:pStyle w:val="Textoindependiente"/>
        <w:numPr>
          <w:ilvl w:val="0"/>
          <w:numId w:val="29"/>
        </w:numPr>
        <w:spacing w:after="0"/>
        <w:jc w:val="both"/>
        <w:rPr>
          <w:sz w:val="22"/>
          <w:szCs w:val="22"/>
          <w:lang w:val="es-ES"/>
        </w:rPr>
      </w:pPr>
      <w:r w:rsidRPr="00504629">
        <w:rPr>
          <w:sz w:val="22"/>
          <w:szCs w:val="22"/>
          <w:lang w:val="es-ES"/>
        </w:rPr>
        <w:t xml:space="preserve">Existe consenso en que la </w:t>
      </w:r>
      <w:r w:rsidR="00752CC9" w:rsidRPr="00504629">
        <w:rPr>
          <w:sz w:val="22"/>
          <w:szCs w:val="22"/>
          <w:lang w:val="es-ES"/>
        </w:rPr>
        <w:t>actual formación</w:t>
      </w:r>
      <w:r w:rsidRPr="00504629">
        <w:rPr>
          <w:sz w:val="22"/>
          <w:szCs w:val="22"/>
          <w:lang w:val="es-ES"/>
        </w:rPr>
        <w:t xml:space="preserve"> universitaria no </w:t>
      </w:r>
      <w:r w:rsidR="00752CC9" w:rsidRPr="00504629">
        <w:rPr>
          <w:sz w:val="22"/>
          <w:szCs w:val="22"/>
          <w:lang w:val="es-ES"/>
        </w:rPr>
        <w:t>responde, ni</w:t>
      </w:r>
      <w:r w:rsidRPr="00504629">
        <w:rPr>
          <w:sz w:val="22"/>
          <w:szCs w:val="22"/>
          <w:lang w:val="es-ES"/>
        </w:rPr>
        <w:t xml:space="preserve"> cualitativamente ni cuantitativamente, a las necesidades </w:t>
      </w:r>
      <w:r w:rsidR="00752CC9" w:rsidRPr="00504629">
        <w:rPr>
          <w:sz w:val="22"/>
          <w:szCs w:val="22"/>
          <w:lang w:val="es-ES"/>
        </w:rPr>
        <w:t>de la sociedad colombiana(Misas</w:t>
      </w:r>
      <w:r w:rsidRPr="00504629">
        <w:rPr>
          <w:sz w:val="22"/>
          <w:szCs w:val="22"/>
          <w:lang w:val="es-ES"/>
        </w:rPr>
        <w:t>, 2005)</w:t>
      </w:r>
    </w:p>
    <w:p w:rsidR="00460BDB" w:rsidRPr="00504629" w:rsidRDefault="00460BDB" w:rsidP="00752CC9">
      <w:pPr>
        <w:pStyle w:val="Textoindependiente"/>
        <w:numPr>
          <w:ilvl w:val="0"/>
          <w:numId w:val="29"/>
        </w:numPr>
        <w:spacing w:after="0"/>
        <w:jc w:val="both"/>
        <w:rPr>
          <w:sz w:val="22"/>
          <w:szCs w:val="22"/>
          <w:lang w:val="es-ES"/>
        </w:rPr>
      </w:pPr>
      <w:r w:rsidRPr="00504629">
        <w:rPr>
          <w:sz w:val="22"/>
          <w:szCs w:val="22"/>
          <w:lang w:val="es-ES"/>
        </w:rPr>
        <w:t xml:space="preserve">El modelo pedagógico predominante es el tradicional </w:t>
      </w:r>
    </w:p>
    <w:p w:rsidR="00460BDB" w:rsidRPr="00504629" w:rsidRDefault="00460BDB" w:rsidP="00752CC9">
      <w:pPr>
        <w:pStyle w:val="Textoindependiente"/>
        <w:numPr>
          <w:ilvl w:val="0"/>
          <w:numId w:val="29"/>
        </w:numPr>
        <w:spacing w:after="0"/>
        <w:jc w:val="both"/>
        <w:rPr>
          <w:sz w:val="22"/>
          <w:szCs w:val="22"/>
          <w:lang w:val="es-ES"/>
        </w:rPr>
      </w:pPr>
      <w:r w:rsidRPr="00504629">
        <w:rPr>
          <w:sz w:val="22"/>
          <w:szCs w:val="22"/>
          <w:lang w:val="es-ES"/>
        </w:rPr>
        <w:t>La estrategia metodológica didáctica predominante es la magistral</w:t>
      </w:r>
    </w:p>
    <w:p w:rsidR="00460BDB" w:rsidRPr="00504629" w:rsidRDefault="00460BDB" w:rsidP="00752CC9">
      <w:pPr>
        <w:pStyle w:val="Textoindependiente"/>
        <w:numPr>
          <w:ilvl w:val="0"/>
          <w:numId w:val="29"/>
        </w:numPr>
        <w:spacing w:after="0"/>
        <w:jc w:val="both"/>
        <w:rPr>
          <w:sz w:val="22"/>
          <w:szCs w:val="22"/>
          <w:lang w:val="es-ES"/>
        </w:rPr>
      </w:pPr>
      <w:r w:rsidRPr="00504629">
        <w:rPr>
          <w:sz w:val="22"/>
          <w:szCs w:val="22"/>
          <w:lang w:val="es-ES"/>
        </w:rPr>
        <w:t>Existen deficiencias en la formación pedagógica de los docentes</w:t>
      </w:r>
    </w:p>
    <w:p w:rsidR="00460BDB" w:rsidRPr="00504629" w:rsidRDefault="00460BDB" w:rsidP="00752CC9">
      <w:pPr>
        <w:pStyle w:val="Textoindependiente"/>
        <w:numPr>
          <w:ilvl w:val="0"/>
          <w:numId w:val="29"/>
        </w:numPr>
        <w:spacing w:after="0"/>
        <w:jc w:val="both"/>
        <w:rPr>
          <w:sz w:val="22"/>
          <w:szCs w:val="22"/>
          <w:lang w:val="es-ES"/>
        </w:rPr>
      </w:pPr>
      <w:r w:rsidRPr="00504629">
        <w:rPr>
          <w:sz w:val="22"/>
          <w:szCs w:val="22"/>
          <w:lang w:val="es-ES"/>
        </w:rPr>
        <w:t xml:space="preserve">Nuestra reforma curricular en sus presupuestos pedagógicos apunta a hacer el </w:t>
      </w:r>
      <w:r w:rsidR="00752CC9" w:rsidRPr="00504629">
        <w:rPr>
          <w:sz w:val="22"/>
          <w:szCs w:val="22"/>
          <w:lang w:val="es-ES"/>
        </w:rPr>
        <w:t>tránsito</w:t>
      </w:r>
      <w:r w:rsidRPr="00504629">
        <w:rPr>
          <w:sz w:val="22"/>
          <w:szCs w:val="22"/>
          <w:lang w:val="es-ES"/>
        </w:rPr>
        <w:t xml:space="preserve"> de un modelo </w:t>
      </w:r>
      <w:r w:rsidR="00504629" w:rsidRPr="00504629">
        <w:rPr>
          <w:sz w:val="22"/>
          <w:szCs w:val="22"/>
          <w:lang w:val="es-ES"/>
        </w:rPr>
        <w:t>pedagógico</w:t>
      </w:r>
      <w:r w:rsidRPr="00504629">
        <w:rPr>
          <w:sz w:val="22"/>
          <w:szCs w:val="22"/>
          <w:lang w:val="es-ES"/>
        </w:rPr>
        <w:t xml:space="preserve"> basado en la enseñanza hacia uno basado en el aprendizaje</w:t>
      </w:r>
    </w:p>
    <w:p w:rsidR="00460BDB" w:rsidRPr="00504629" w:rsidRDefault="00460BDB" w:rsidP="00752CC9">
      <w:pPr>
        <w:pStyle w:val="Textoindependiente"/>
        <w:numPr>
          <w:ilvl w:val="0"/>
          <w:numId w:val="29"/>
        </w:numPr>
        <w:spacing w:after="0"/>
        <w:jc w:val="both"/>
        <w:rPr>
          <w:sz w:val="22"/>
          <w:szCs w:val="22"/>
          <w:lang w:val="es-ES"/>
        </w:rPr>
      </w:pPr>
      <w:r w:rsidRPr="00504629">
        <w:rPr>
          <w:sz w:val="22"/>
          <w:szCs w:val="22"/>
          <w:lang w:val="es-ES"/>
        </w:rPr>
        <w:t xml:space="preserve">Existen </w:t>
      </w:r>
      <w:r w:rsidR="00504629" w:rsidRPr="00504629">
        <w:rPr>
          <w:sz w:val="22"/>
          <w:szCs w:val="22"/>
          <w:lang w:val="es-ES"/>
        </w:rPr>
        <w:t>múltiples</w:t>
      </w:r>
      <w:r w:rsidRPr="00504629">
        <w:rPr>
          <w:sz w:val="22"/>
          <w:szCs w:val="22"/>
          <w:lang w:val="es-ES"/>
        </w:rPr>
        <w:t xml:space="preserve"> y diversas formas de aprendizaje, pero hay mayores posibilidades Del mismo en la medida en que el estudiante sea partícipe activamente del mismo</w:t>
      </w:r>
    </w:p>
    <w:p w:rsidR="00460BDB" w:rsidRPr="00504629" w:rsidRDefault="00460BDB" w:rsidP="00460BDB">
      <w:pPr>
        <w:pStyle w:val="Textoindependiente"/>
        <w:spacing w:after="0"/>
        <w:ind w:left="1068"/>
        <w:jc w:val="both"/>
        <w:rPr>
          <w:sz w:val="22"/>
          <w:szCs w:val="22"/>
          <w:u w:val="single"/>
          <w:lang w:val="es-ES"/>
        </w:rPr>
      </w:pPr>
    </w:p>
    <w:p w:rsidR="00460BDB" w:rsidRPr="00504629" w:rsidRDefault="00460BDB" w:rsidP="00460BDB">
      <w:pPr>
        <w:pStyle w:val="Textoindependiente"/>
        <w:spacing w:after="0"/>
        <w:ind w:left="1068"/>
        <w:jc w:val="both"/>
        <w:rPr>
          <w:b/>
          <w:sz w:val="22"/>
          <w:szCs w:val="22"/>
          <w:lang w:val="es-ES"/>
        </w:rPr>
      </w:pPr>
      <w:r w:rsidRPr="00504629">
        <w:rPr>
          <w:b/>
          <w:sz w:val="22"/>
          <w:szCs w:val="22"/>
          <w:lang w:val="es-ES"/>
        </w:rPr>
        <w:t xml:space="preserve">Objetivos: </w:t>
      </w:r>
    </w:p>
    <w:p w:rsidR="00460BDB" w:rsidRPr="00504629" w:rsidRDefault="00460BDB" w:rsidP="00752CC9">
      <w:pPr>
        <w:pStyle w:val="Textoindependiente"/>
        <w:numPr>
          <w:ilvl w:val="0"/>
          <w:numId w:val="30"/>
        </w:numPr>
        <w:spacing w:after="0"/>
        <w:jc w:val="both"/>
        <w:rPr>
          <w:sz w:val="22"/>
          <w:szCs w:val="22"/>
          <w:lang w:val="es-ES"/>
        </w:rPr>
      </w:pPr>
      <w:r w:rsidRPr="00504629">
        <w:rPr>
          <w:sz w:val="22"/>
          <w:szCs w:val="22"/>
          <w:lang w:val="es-ES"/>
        </w:rPr>
        <w:t xml:space="preserve">Generar espacios que propendan por el trabajo colectivo </w:t>
      </w:r>
    </w:p>
    <w:p w:rsidR="00460BDB" w:rsidRPr="00504629" w:rsidRDefault="00460BDB" w:rsidP="00752CC9">
      <w:pPr>
        <w:pStyle w:val="Textoindependiente"/>
        <w:numPr>
          <w:ilvl w:val="0"/>
          <w:numId w:val="30"/>
        </w:numPr>
        <w:spacing w:after="0"/>
        <w:jc w:val="both"/>
        <w:rPr>
          <w:sz w:val="22"/>
          <w:szCs w:val="22"/>
          <w:lang w:val="es-ES"/>
        </w:rPr>
      </w:pPr>
      <w:r w:rsidRPr="00504629">
        <w:rPr>
          <w:sz w:val="22"/>
          <w:szCs w:val="22"/>
          <w:lang w:val="es-ES"/>
        </w:rPr>
        <w:t>Aumentar el tiempo y espacios que propendan por privilegiar el aprendizaje sobre la enseñanza, siendo congruentes con los lineamientos de los presupuestos pedagógicos consignados en la reforma curricular vigente.</w:t>
      </w:r>
    </w:p>
    <w:p w:rsidR="00460BDB" w:rsidRPr="00504629" w:rsidRDefault="00460BDB" w:rsidP="00752CC9">
      <w:pPr>
        <w:pStyle w:val="Textoindependiente"/>
        <w:numPr>
          <w:ilvl w:val="0"/>
          <w:numId w:val="30"/>
        </w:numPr>
        <w:spacing w:after="0"/>
        <w:jc w:val="both"/>
        <w:rPr>
          <w:sz w:val="22"/>
          <w:szCs w:val="22"/>
          <w:lang w:val="es-ES"/>
        </w:rPr>
      </w:pPr>
      <w:r w:rsidRPr="00504629">
        <w:rPr>
          <w:sz w:val="22"/>
          <w:szCs w:val="22"/>
          <w:lang w:val="es-ES"/>
        </w:rPr>
        <w:t xml:space="preserve">Crear espacios que faciliten la integración entre las diferentes asignaturas del sistema. </w:t>
      </w:r>
    </w:p>
    <w:p w:rsidR="00460BDB" w:rsidRPr="00504629" w:rsidRDefault="00460BDB" w:rsidP="00752CC9">
      <w:pPr>
        <w:pStyle w:val="Textoindependiente"/>
        <w:numPr>
          <w:ilvl w:val="0"/>
          <w:numId w:val="30"/>
        </w:numPr>
        <w:spacing w:after="0"/>
        <w:jc w:val="both"/>
        <w:rPr>
          <w:sz w:val="22"/>
          <w:szCs w:val="22"/>
          <w:lang w:val="es-ES"/>
        </w:rPr>
      </w:pPr>
      <w:r w:rsidRPr="00504629">
        <w:rPr>
          <w:sz w:val="22"/>
          <w:szCs w:val="22"/>
          <w:lang w:val="es-ES"/>
        </w:rPr>
        <w:t>Generar espacios de encuentro permanente entre docentes y estudiantes que inviten a la reflexión, la sana crítica, la retroalimentación entre docentes y estudiantes.</w:t>
      </w:r>
    </w:p>
    <w:p w:rsidR="00460BDB" w:rsidRPr="00504629" w:rsidRDefault="00460BDB" w:rsidP="00752CC9">
      <w:pPr>
        <w:pStyle w:val="Textoindependiente"/>
        <w:numPr>
          <w:ilvl w:val="0"/>
          <w:numId w:val="30"/>
        </w:numPr>
        <w:spacing w:after="0"/>
        <w:jc w:val="both"/>
        <w:rPr>
          <w:sz w:val="22"/>
          <w:szCs w:val="22"/>
          <w:lang w:val="es-ES"/>
        </w:rPr>
      </w:pPr>
      <w:r w:rsidRPr="00504629">
        <w:rPr>
          <w:sz w:val="22"/>
          <w:szCs w:val="22"/>
          <w:lang w:val="es-ES"/>
        </w:rPr>
        <w:t>Utilizar herramientas para la comprensión significativa como son los organizadores gráficos, los operadores conceptuales, óvalos inteligentes, modelos F, etc,</w:t>
      </w:r>
    </w:p>
    <w:p w:rsidR="00460BDB" w:rsidRPr="00504629" w:rsidRDefault="00752CC9" w:rsidP="00752CC9">
      <w:pPr>
        <w:pStyle w:val="Textoindependiente"/>
        <w:numPr>
          <w:ilvl w:val="0"/>
          <w:numId w:val="30"/>
        </w:numPr>
        <w:spacing w:after="0"/>
        <w:jc w:val="both"/>
        <w:rPr>
          <w:sz w:val="22"/>
          <w:szCs w:val="22"/>
          <w:lang w:val="es-ES"/>
        </w:rPr>
      </w:pPr>
      <w:r w:rsidRPr="00504629">
        <w:rPr>
          <w:sz w:val="22"/>
          <w:szCs w:val="22"/>
          <w:lang w:val="es-ES"/>
        </w:rPr>
        <w:t>Diversificar e</w:t>
      </w:r>
      <w:r w:rsidR="00460BDB" w:rsidRPr="00504629">
        <w:rPr>
          <w:sz w:val="22"/>
          <w:szCs w:val="22"/>
          <w:lang w:val="es-ES"/>
        </w:rPr>
        <w:t xml:space="preserve"> incrementar estrategias para la evaluación de los estudiantes.</w:t>
      </w:r>
    </w:p>
    <w:bookmarkEnd w:id="0"/>
    <w:p w:rsidR="00504629" w:rsidRPr="00504629" w:rsidRDefault="00504629" w:rsidP="00752CC9">
      <w:pPr>
        <w:pStyle w:val="Textoindependiente"/>
        <w:spacing w:after="0"/>
        <w:jc w:val="both"/>
        <w:rPr>
          <w:b/>
          <w:sz w:val="22"/>
          <w:szCs w:val="22"/>
        </w:rPr>
      </w:pPr>
    </w:p>
    <w:p w:rsidR="007A7D88" w:rsidRPr="00504629" w:rsidRDefault="0001425F" w:rsidP="00752CC9">
      <w:pPr>
        <w:pStyle w:val="Textoindependiente"/>
        <w:numPr>
          <w:ilvl w:val="0"/>
          <w:numId w:val="1"/>
        </w:numPr>
        <w:spacing w:after="0"/>
        <w:jc w:val="both"/>
        <w:rPr>
          <w:b/>
          <w:sz w:val="22"/>
          <w:szCs w:val="22"/>
        </w:rPr>
      </w:pPr>
      <w:r w:rsidRPr="00504629">
        <w:rPr>
          <w:b/>
          <w:sz w:val="22"/>
          <w:szCs w:val="22"/>
        </w:rPr>
        <w:t>SISTEMA DE EVALUACIÓN</w:t>
      </w:r>
    </w:p>
    <w:p w:rsidR="00460BDB" w:rsidRPr="00504629" w:rsidRDefault="00460BDB" w:rsidP="00460BDB">
      <w:pPr>
        <w:pStyle w:val="Textoindependiente"/>
        <w:spacing w:after="0"/>
        <w:ind w:left="1080"/>
        <w:jc w:val="both"/>
        <w:rPr>
          <w:b/>
          <w:sz w:val="22"/>
          <w:szCs w:val="22"/>
        </w:rPr>
      </w:pPr>
    </w:p>
    <w:tbl>
      <w:tblPr>
        <w:tblW w:w="0" w:type="auto"/>
        <w:tblCellSpacing w:w="20" w:type="dxa"/>
        <w:tblInd w:w="108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tblPr>
      <w:tblGrid>
        <w:gridCol w:w="4582"/>
        <w:gridCol w:w="3502"/>
      </w:tblGrid>
      <w:tr w:rsidR="00460BDB" w:rsidRPr="00504629" w:rsidTr="00466970">
        <w:trPr>
          <w:tblCellSpacing w:w="20" w:type="dxa"/>
        </w:trPr>
        <w:tc>
          <w:tcPr>
            <w:tcW w:w="4522" w:type="dxa"/>
          </w:tcPr>
          <w:p w:rsidR="00460BDB" w:rsidRPr="00504629" w:rsidRDefault="00460BDB" w:rsidP="00460BDB">
            <w:pPr>
              <w:pStyle w:val="Textoindependiente"/>
              <w:spacing w:after="0"/>
              <w:jc w:val="center"/>
              <w:rPr>
                <w:b/>
                <w:sz w:val="22"/>
                <w:szCs w:val="22"/>
              </w:rPr>
            </w:pPr>
            <w:r w:rsidRPr="00504629">
              <w:rPr>
                <w:b/>
                <w:sz w:val="22"/>
                <w:szCs w:val="22"/>
              </w:rPr>
              <w:t>Estrategias evaluativas o Formas  de  evaluar</w:t>
            </w:r>
          </w:p>
        </w:tc>
        <w:tc>
          <w:tcPr>
            <w:tcW w:w="3442" w:type="dxa"/>
          </w:tcPr>
          <w:p w:rsidR="00460BDB" w:rsidRPr="00504629" w:rsidRDefault="00460BDB" w:rsidP="00460BDB">
            <w:pPr>
              <w:pStyle w:val="Textoindependiente"/>
              <w:spacing w:after="0"/>
              <w:jc w:val="center"/>
              <w:rPr>
                <w:b/>
                <w:sz w:val="22"/>
                <w:szCs w:val="22"/>
              </w:rPr>
            </w:pPr>
            <w:r w:rsidRPr="00504629">
              <w:rPr>
                <w:b/>
                <w:sz w:val="22"/>
                <w:szCs w:val="22"/>
              </w:rPr>
              <w:t>Porcentaje</w:t>
            </w:r>
          </w:p>
        </w:tc>
      </w:tr>
      <w:tr w:rsidR="00460BDB" w:rsidRPr="00504629" w:rsidTr="00466970">
        <w:trPr>
          <w:tblCellSpacing w:w="20" w:type="dxa"/>
        </w:trPr>
        <w:tc>
          <w:tcPr>
            <w:tcW w:w="4522" w:type="dxa"/>
          </w:tcPr>
          <w:p w:rsidR="00460BDB" w:rsidRPr="00504629" w:rsidRDefault="00460BDB" w:rsidP="000C12E7">
            <w:pPr>
              <w:pStyle w:val="Textoindependiente"/>
              <w:spacing w:after="0"/>
              <w:jc w:val="both"/>
              <w:rPr>
                <w:b/>
                <w:sz w:val="22"/>
                <w:szCs w:val="22"/>
              </w:rPr>
            </w:pPr>
            <w:r w:rsidRPr="00504629">
              <w:rPr>
                <w:b/>
                <w:sz w:val="22"/>
                <w:szCs w:val="22"/>
              </w:rPr>
              <w:t>Componente Teórico (Saber):</w:t>
            </w:r>
          </w:p>
          <w:p w:rsidR="00460BDB" w:rsidRPr="00504629" w:rsidRDefault="00460BDB" w:rsidP="000C12E7">
            <w:pPr>
              <w:pStyle w:val="Textoindependiente"/>
              <w:numPr>
                <w:ilvl w:val="0"/>
                <w:numId w:val="24"/>
              </w:numPr>
              <w:spacing w:after="0"/>
              <w:jc w:val="both"/>
              <w:rPr>
                <w:sz w:val="22"/>
                <w:szCs w:val="22"/>
              </w:rPr>
            </w:pPr>
            <w:r w:rsidRPr="00504629">
              <w:rPr>
                <w:sz w:val="22"/>
                <w:szCs w:val="22"/>
              </w:rPr>
              <w:t>4 exámenes parciales</w:t>
            </w:r>
          </w:p>
          <w:p w:rsidR="00460BDB" w:rsidRPr="00504629" w:rsidRDefault="00460BDB" w:rsidP="000C12E7">
            <w:pPr>
              <w:pStyle w:val="Textoindependiente"/>
              <w:numPr>
                <w:ilvl w:val="0"/>
                <w:numId w:val="24"/>
              </w:numPr>
              <w:spacing w:after="0"/>
              <w:jc w:val="both"/>
              <w:rPr>
                <w:sz w:val="22"/>
                <w:szCs w:val="22"/>
              </w:rPr>
            </w:pPr>
            <w:r w:rsidRPr="00504629">
              <w:rPr>
                <w:sz w:val="22"/>
                <w:szCs w:val="22"/>
              </w:rPr>
              <w:t>1 examen final</w:t>
            </w:r>
          </w:p>
          <w:p w:rsidR="00460BDB" w:rsidRPr="00504629" w:rsidRDefault="00460BDB" w:rsidP="000C12E7">
            <w:pPr>
              <w:pStyle w:val="Textoindependiente"/>
              <w:numPr>
                <w:ilvl w:val="0"/>
                <w:numId w:val="24"/>
              </w:numPr>
              <w:spacing w:after="0"/>
              <w:jc w:val="both"/>
              <w:rPr>
                <w:sz w:val="22"/>
                <w:szCs w:val="22"/>
              </w:rPr>
            </w:pPr>
            <w:r w:rsidRPr="00504629">
              <w:rPr>
                <w:sz w:val="22"/>
                <w:szCs w:val="22"/>
              </w:rPr>
              <w:t>4 Seminarios (SERI)</w:t>
            </w:r>
          </w:p>
        </w:tc>
        <w:tc>
          <w:tcPr>
            <w:tcW w:w="3442" w:type="dxa"/>
          </w:tcPr>
          <w:p w:rsidR="00460BDB" w:rsidRPr="00504629" w:rsidRDefault="00460BDB" w:rsidP="00460BDB">
            <w:pPr>
              <w:pStyle w:val="Textoindependiente"/>
              <w:spacing w:after="0"/>
              <w:jc w:val="center"/>
              <w:rPr>
                <w:b/>
                <w:sz w:val="22"/>
                <w:szCs w:val="22"/>
              </w:rPr>
            </w:pPr>
            <w:r w:rsidRPr="00504629">
              <w:rPr>
                <w:b/>
                <w:sz w:val="22"/>
                <w:szCs w:val="22"/>
              </w:rPr>
              <w:t>70%</w:t>
            </w:r>
          </w:p>
          <w:p w:rsidR="00460BDB" w:rsidRPr="00504629" w:rsidRDefault="00460BDB" w:rsidP="00460BDB">
            <w:pPr>
              <w:pStyle w:val="Textoindependiente"/>
              <w:spacing w:after="0"/>
              <w:jc w:val="center"/>
              <w:rPr>
                <w:sz w:val="22"/>
                <w:szCs w:val="22"/>
              </w:rPr>
            </w:pPr>
            <w:r w:rsidRPr="00504629">
              <w:rPr>
                <w:sz w:val="22"/>
                <w:szCs w:val="22"/>
              </w:rPr>
              <w:t>45%</w:t>
            </w:r>
          </w:p>
          <w:p w:rsidR="00460BDB" w:rsidRPr="00504629" w:rsidRDefault="00460BDB" w:rsidP="00460BDB">
            <w:pPr>
              <w:pStyle w:val="Textoindependiente"/>
              <w:spacing w:after="0"/>
              <w:jc w:val="center"/>
              <w:rPr>
                <w:sz w:val="22"/>
                <w:szCs w:val="22"/>
              </w:rPr>
            </w:pPr>
            <w:r w:rsidRPr="00504629">
              <w:rPr>
                <w:sz w:val="22"/>
                <w:szCs w:val="22"/>
              </w:rPr>
              <w:t>20%</w:t>
            </w:r>
          </w:p>
          <w:p w:rsidR="00460BDB" w:rsidRPr="00504629" w:rsidRDefault="00460BDB" w:rsidP="00460BDB">
            <w:pPr>
              <w:pStyle w:val="Textoindependiente"/>
              <w:spacing w:after="0"/>
              <w:jc w:val="center"/>
              <w:rPr>
                <w:sz w:val="22"/>
                <w:szCs w:val="22"/>
              </w:rPr>
            </w:pPr>
            <w:r w:rsidRPr="00504629">
              <w:rPr>
                <w:sz w:val="22"/>
                <w:szCs w:val="22"/>
              </w:rPr>
              <w:t>5%</w:t>
            </w:r>
          </w:p>
        </w:tc>
      </w:tr>
      <w:tr w:rsidR="00460BDB" w:rsidRPr="00504629" w:rsidTr="00466970">
        <w:trPr>
          <w:tblCellSpacing w:w="20" w:type="dxa"/>
        </w:trPr>
        <w:tc>
          <w:tcPr>
            <w:tcW w:w="4522" w:type="dxa"/>
          </w:tcPr>
          <w:p w:rsidR="00460BDB" w:rsidRPr="00504629" w:rsidRDefault="00460BDB" w:rsidP="000C12E7">
            <w:pPr>
              <w:pStyle w:val="Textoindependiente"/>
              <w:spacing w:after="0"/>
              <w:jc w:val="both"/>
              <w:rPr>
                <w:b/>
                <w:sz w:val="22"/>
                <w:szCs w:val="22"/>
              </w:rPr>
            </w:pPr>
            <w:r w:rsidRPr="00504629">
              <w:rPr>
                <w:b/>
                <w:sz w:val="22"/>
                <w:szCs w:val="22"/>
              </w:rPr>
              <w:t>Componente Práctico (Saber Hacer y Ser)</w:t>
            </w:r>
          </w:p>
          <w:p w:rsidR="00460BDB" w:rsidRPr="00504629" w:rsidRDefault="00460BDB" w:rsidP="000C12E7">
            <w:pPr>
              <w:pStyle w:val="Textoindependiente"/>
              <w:numPr>
                <w:ilvl w:val="0"/>
                <w:numId w:val="24"/>
              </w:numPr>
              <w:spacing w:after="0"/>
              <w:jc w:val="both"/>
              <w:rPr>
                <w:sz w:val="22"/>
                <w:szCs w:val="22"/>
              </w:rPr>
            </w:pPr>
            <w:r w:rsidRPr="00504629">
              <w:rPr>
                <w:sz w:val="22"/>
                <w:szCs w:val="22"/>
              </w:rPr>
              <w:t>Anfiteatro</w:t>
            </w:r>
          </w:p>
          <w:p w:rsidR="00460BDB" w:rsidRPr="00504629" w:rsidRDefault="00460BDB" w:rsidP="000C12E7">
            <w:pPr>
              <w:pStyle w:val="Textoindependiente"/>
              <w:numPr>
                <w:ilvl w:val="0"/>
                <w:numId w:val="24"/>
              </w:numPr>
              <w:spacing w:after="0"/>
              <w:jc w:val="both"/>
              <w:rPr>
                <w:sz w:val="22"/>
                <w:szCs w:val="22"/>
              </w:rPr>
            </w:pPr>
            <w:r w:rsidRPr="00504629">
              <w:rPr>
                <w:sz w:val="22"/>
                <w:szCs w:val="22"/>
              </w:rPr>
              <w:t>Laboratorio de Bioquímica</w:t>
            </w:r>
          </w:p>
          <w:p w:rsidR="00460BDB" w:rsidRPr="00504629" w:rsidRDefault="00460BDB" w:rsidP="000C12E7">
            <w:pPr>
              <w:pStyle w:val="Textoindependiente"/>
              <w:numPr>
                <w:ilvl w:val="0"/>
                <w:numId w:val="24"/>
              </w:numPr>
              <w:spacing w:after="0"/>
              <w:jc w:val="both"/>
              <w:rPr>
                <w:sz w:val="22"/>
                <w:szCs w:val="22"/>
              </w:rPr>
            </w:pPr>
            <w:r w:rsidRPr="00504629">
              <w:rPr>
                <w:sz w:val="22"/>
                <w:szCs w:val="22"/>
              </w:rPr>
              <w:t>Laboratorio de Histología</w:t>
            </w:r>
          </w:p>
          <w:p w:rsidR="00460BDB" w:rsidRPr="00504629" w:rsidRDefault="00460BDB" w:rsidP="000C12E7">
            <w:pPr>
              <w:pStyle w:val="Textoindependiente"/>
              <w:numPr>
                <w:ilvl w:val="0"/>
                <w:numId w:val="24"/>
              </w:numPr>
              <w:spacing w:after="0"/>
              <w:jc w:val="both"/>
              <w:rPr>
                <w:sz w:val="22"/>
                <w:szCs w:val="22"/>
              </w:rPr>
            </w:pPr>
            <w:r w:rsidRPr="00504629">
              <w:rPr>
                <w:sz w:val="22"/>
                <w:szCs w:val="22"/>
              </w:rPr>
              <w:t>Laboratorio de Microbiología</w:t>
            </w:r>
          </w:p>
        </w:tc>
        <w:tc>
          <w:tcPr>
            <w:tcW w:w="3442" w:type="dxa"/>
          </w:tcPr>
          <w:p w:rsidR="00460BDB" w:rsidRPr="00504629" w:rsidRDefault="00460BDB" w:rsidP="00460BDB">
            <w:pPr>
              <w:pStyle w:val="Textoindependiente"/>
              <w:spacing w:after="0"/>
              <w:jc w:val="center"/>
              <w:rPr>
                <w:b/>
                <w:sz w:val="22"/>
                <w:szCs w:val="22"/>
              </w:rPr>
            </w:pPr>
            <w:r w:rsidRPr="00504629">
              <w:rPr>
                <w:b/>
                <w:sz w:val="22"/>
                <w:szCs w:val="22"/>
              </w:rPr>
              <w:t>30%</w:t>
            </w:r>
          </w:p>
          <w:p w:rsidR="00460BDB" w:rsidRPr="00504629" w:rsidRDefault="00460BDB" w:rsidP="00460BDB">
            <w:pPr>
              <w:pStyle w:val="Textoindependiente"/>
              <w:spacing w:after="0"/>
              <w:jc w:val="center"/>
              <w:rPr>
                <w:sz w:val="22"/>
                <w:szCs w:val="22"/>
              </w:rPr>
            </w:pPr>
            <w:r w:rsidRPr="00504629">
              <w:rPr>
                <w:sz w:val="22"/>
                <w:szCs w:val="22"/>
              </w:rPr>
              <w:t>17%</w:t>
            </w:r>
          </w:p>
          <w:p w:rsidR="00460BDB" w:rsidRPr="00504629" w:rsidRDefault="00460BDB" w:rsidP="00460BDB">
            <w:pPr>
              <w:pStyle w:val="Textoindependiente"/>
              <w:spacing w:after="0"/>
              <w:jc w:val="center"/>
              <w:rPr>
                <w:sz w:val="22"/>
                <w:szCs w:val="22"/>
              </w:rPr>
            </w:pPr>
            <w:r w:rsidRPr="00504629">
              <w:rPr>
                <w:sz w:val="22"/>
                <w:szCs w:val="22"/>
              </w:rPr>
              <w:t>3%</w:t>
            </w:r>
          </w:p>
          <w:p w:rsidR="00460BDB" w:rsidRPr="00504629" w:rsidRDefault="00460BDB" w:rsidP="00460BDB">
            <w:pPr>
              <w:pStyle w:val="Textoindependiente"/>
              <w:spacing w:after="0"/>
              <w:jc w:val="center"/>
              <w:rPr>
                <w:sz w:val="22"/>
                <w:szCs w:val="22"/>
              </w:rPr>
            </w:pPr>
            <w:r w:rsidRPr="00504629">
              <w:rPr>
                <w:sz w:val="22"/>
                <w:szCs w:val="22"/>
              </w:rPr>
              <w:t>5%</w:t>
            </w:r>
          </w:p>
          <w:p w:rsidR="00460BDB" w:rsidRPr="00504629" w:rsidRDefault="00460BDB" w:rsidP="00460BDB">
            <w:pPr>
              <w:pStyle w:val="Textoindependiente"/>
              <w:spacing w:after="0"/>
              <w:jc w:val="center"/>
              <w:rPr>
                <w:sz w:val="22"/>
                <w:szCs w:val="22"/>
              </w:rPr>
            </w:pPr>
            <w:r w:rsidRPr="00504629">
              <w:rPr>
                <w:sz w:val="22"/>
                <w:szCs w:val="22"/>
              </w:rPr>
              <w:t>5%</w:t>
            </w:r>
          </w:p>
        </w:tc>
      </w:tr>
      <w:tr w:rsidR="00752CC9" w:rsidRPr="00504629" w:rsidTr="00466970">
        <w:trPr>
          <w:tblCellSpacing w:w="20" w:type="dxa"/>
        </w:trPr>
        <w:tc>
          <w:tcPr>
            <w:tcW w:w="4522" w:type="dxa"/>
          </w:tcPr>
          <w:p w:rsidR="00752CC9" w:rsidRPr="00504629" w:rsidRDefault="00752CC9" w:rsidP="00752CC9">
            <w:pPr>
              <w:pStyle w:val="Textoindependiente"/>
              <w:spacing w:after="0"/>
              <w:jc w:val="center"/>
              <w:rPr>
                <w:b/>
                <w:sz w:val="22"/>
                <w:szCs w:val="22"/>
              </w:rPr>
            </w:pPr>
            <w:r w:rsidRPr="00504629">
              <w:rPr>
                <w:b/>
                <w:sz w:val="22"/>
                <w:szCs w:val="22"/>
              </w:rPr>
              <w:t>TOTAL</w:t>
            </w:r>
          </w:p>
        </w:tc>
        <w:tc>
          <w:tcPr>
            <w:tcW w:w="3442" w:type="dxa"/>
          </w:tcPr>
          <w:p w:rsidR="00752CC9" w:rsidRPr="00504629" w:rsidRDefault="00752CC9" w:rsidP="00460BDB">
            <w:pPr>
              <w:pStyle w:val="Textoindependiente"/>
              <w:spacing w:after="0"/>
              <w:jc w:val="center"/>
              <w:rPr>
                <w:b/>
                <w:sz w:val="22"/>
                <w:szCs w:val="22"/>
              </w:rPr>
            </w:pPr>
            <w:r w:rsidRPr="00504629">
              <w:rPr>
                <w:b/>
                <w:sz w:val="22"/>
                <w:szCs w:val="22"/>
              </w:rPr>
              <w:t>100%</w:t>
            </w:r>
          </w:p>
        </w:tc>
      </w:tr>
    </w:tbl>
    <w:p w:rsidR="00504629" w:rsidRDefault="00504629" w:rsidP="00504629">
      <w:pPr>
        <w:pStyle w:val="Textoindependiente"/>
        <w:spacing w:after="0"/>
        <w:ind w:left="1080"/>
        <w:jc w:val="both"/>
        <w:rPr>
          <w:b/>
          <w:sz w:val="22"/>
          <w:szCs w:val="22"/>
        </w:rPr>
      </w:pPr>
    </w:p>
    <w:p w:rsidR="00C513D1" w:rsidRPr="00504629" w:rsidRDefault="0001425F" w:rsidP="0001425F">
      <w:pPr>
        <w:pStyle w:val="Textoindependiente"/>
        <w:numPr>
          <w:ilvl w:val="0"/>
          <w:numId w:val="1"/>
        </w:numPr>
        <w:spacing w:after="0"/>
        <w:jc w:val="both"/>
        <w:rPr>
          <w:b/>
          <w:sz w:val="22"/>
          <w:szCs w:val="22"/>
        </w:rPr>
      </w:pPr>
      <w:r w:rsidRPr="00504629">
        <w:rPr>
          <w:b/>
          <w:sz w:val="22"/>
          <w:szCs w:val="22"/>
        </w:rPr>
        <w:t xml:space="preserve">BIBLIOGRAFÍA </w:t>
      </w:r>
    </w:p>
    <w:p w:rsidR="00460BDB" w:rsidRPr="00504629" w:rsidRDefault="00460BDB" w:rsidP="00460BDB">
      <w:pPr>
        <w:pStyle w:val="Textoindependiente"/>
        <w:spacing w:after="0"/>
        <w:jc w:val="both"/>
        <w:rPr>
          <w:b/>
          <w:sz w:val="22"/>
          <w:szCs w:val="22"/>
        </w:rPr>
      </w:pPr>
    </w:p>
    <w:p w:rsidR="00460BDB" w:rsidRPr="00504629" w:rsidRDefault="00460BDB" w:rsidP="00460BDB">
      <w:pPr>
        <w:pStyle w:val="Textoindependiente"/>
        <w:spacing w:after="0"/>
        <w:ind w:left="372" w:firstLine="708"/>
        <w:jc w:val="both"/>
        <w:rPr>
          <w:sz w:val="22"/>
          <w:szCs w:val="22"/>
        </w:rPr>
      </w:pPr>
      <w:r w:rsidRPr="00504629">
        <w:rPr>
          <w:sz w:val="22"/>
          <w:szCs w:val="22"/>
        </w:rPr>
        <w:t xml:space="preserve">Moore, </w:t>
      </w:r>
      <w:r w:rsidRPr="00504629">
        <w:rPr>
          <w:i/>
          <w:sz w:val="22"/>
          <w:szCs w:val="22"/>
        </w:rPr>
        <w:t>Anatomía con Orientación Clínica</w:t>
      </w:r>
      <w:r w:rsidRPr="00504629">
        <w:rPr>
          <w:sz w:val="22"/>
          <w:szCs w:val="22"/>
        </w:rPr>
        <w:t xml:space="preserve">. 6ª Ed. L.W.W. 2010 </w:t>
      </w:r>
    </w:p>
    <w:p w:rsidR="00460BDB" w:rsidRPr="00504629" w:rsidRDefault="00460BDB" w:rsidP="00460BDB">
      <w:pPr>
        <w:pStyle w:val="Textoindependiente"/>
        <w:spacing w:after="0"/>
        <w:ind w:left="1080"/>
        <w:jc w:val="both"/>
        <w:rPr>
          <w:sz w:val="22"/>
          <w:szCs w:val="22"/>
        </w:rPr>
      </w:pPr>
      <w:r w:rsidRPr="00504629">
        <w:rPr>
          <w:sz w:val="22"/>
          <w:szCs w:val="22"/>
        </w:rPr>
        <w:t xml:space="preserve">Netter, </w:t>
      </w:r>
      <w:r w:rsidRPr="00504629">
        <w:rPr>
          <w:i/>
          <w:sz w:val="22"/>
          <w:szCs w:val="22"/>
        </w:rPr>
        <w:t>Atlas de Anatomía Humana</w:t>
      </w:r>
      <w:r w:rsidRPr="00504629">
        <w:rPr>
          <w:sz w:val="22"/>
          <w:szCs w:val="22"/>
        </w:rPr>
        <w:t>. 5ª Ed. Elsevier. 2011</w:t>
      </w:r>
    </w:p>
    <w:p w:rsidR="00460BDB" w:rsidRPr="00504629" w:rsidRDefault="00460BDB" w:rsidP="00634241">
      <w:pPr>
        <w:pStyle w:val="Textoindependiente"/>
        <w:spacing w:after="0"/>
        <w:ind w:left="426" w:hanging="142"/>
        <w:jc w:val="both"/>
        <w:rPr>
          <w:sz w:val="22"/>
          <w:szCs w:val="22"/>
        </w:rPr>
      </w:pPr>
      <w:r w:rsidRPr="00504629">
        <w:rPr>
          <w:sz w:val="22"/>
          <w:szCs w:val="22"/>
        </w:rPr>
        <w:lastRenderedPageBreak/>
        <w:t xml:space="preserve">Master, </w:t>
      </w:r>
      <w:r w:rsidRPr="00504629">
        <w:rPr>
          <w:i/>
          <w:sz w:val="22"/>
          <w:szCs w:val="22"/>
        </w:rPr>
        <w:t>Atlas Comentado de Anatomía</w:t>
      </w:r>
      <w:r w:rsidRPr="00504629">
        <w:rPr>
          <w:sz w:val="22"/>
          <w:szCs w:val="22"/>
        </w:rPr>
        <w:t>. 1ª Ed. Marban. 2011</w:t>
      </w:r>
    </w:p>
    <w:p w:rsidR="00460BDB" w:rsidRPr="00504629" w:rsidRDefault="00460BDB" w:rsidP="00634241">
      <w:pPr>
        <w:pStyle w:val="Textoindependiente"/>
        <w:spacing w:after="0"/>
        <w:ind w:left="1080" w:hanging="796"/>
        <w:jc w:val="both"/>
        <w:rPr>
          <w:sz w:val="22"/>
          <w:szCs w:val="22"/>
        </w:rPr>
      </w:pPr>
      <w:r w:rsidRPr="00504629">
        <w:rPr>
          <w:sz w:val="22"/>
          <w:szCs w:val="22"/>
        </w:rPr>
        <w:t xml:space="preserve">Young, </w:t>
      </w:r>
      <w:r w:rsidRPr="00504629">
        <w:rPr>
          <w:i/>
          <w:sz w:val="22"/>
          <w:szCs w:val="22"/>
        </w:rPr>
        <w:t>Histología Funcional Texto y Atlas</w:t>
      </w:r>
      <w:r w:rsidRPr="00504629">
        <w:rPr>
          <w:sz w:val="22"/>
          <w:szCs w:val="22"/>
        </w:rPr>
        <w:t>. 4ª Ed. Elsevier. 2007</w:t>
      </w:r>
    </w:p>
    <w:p w:rsidR="00460BDB" w:rsidRPr="00504629" w:rsidRDefault="00460BDB" w:rsidP="00634241">
      <w:pPr>
        <w:pStyle w:val="Textoindependiente"/>
        <w:spacing w:after="0"/>
        <w:ind w:left="1080" w:hanging="796"/>
        <w:jc w:val="both"/>
        <w:rPr>
          <w:sz w:val="22"/>
          <w:szCs w:val="22"/>
        </w:rPr>
      </w:pPr>
      <w:r w:rsidRPr="00504629">
        <w:rPr>
          <w:sz w:val="22"/>
          <w:szCs w:val="22"/>
        </w:rPr>
        <w:t xml:space="preserve">Moore, </w:t>
      </w:r>
      <w:r w:rsidRPr="00504629">
        <w:rPr>
          <w:i/>
          <w:sz w:val="22"/>
          <w:szCs w:val="22"/>
        </w:rPr>
        <w:t>Embriología Clínica</w:t>
      </w:r>
      <w:r w:rsidRPr="00504629">
        <w:rPr>
          <w:sz w:val="22"/>
          <w:szCs w:val="22"/>
        </w:rPr>
        <w:t>. 8ª Ed. Elsevier. 2008</w:t>
      </w:r>
    </w:p>
    <w:p w:rsidR="00460BDB" w:rsidRPr="00504629" w:rsidRDefault="00460BDB" w:rsidP="00634241">
      <w:pPr>
        <w:pStyle w:val="Textoindependiente"/>
        <w:spacing w:after="0"/>
        <w:ind w:left="1080" w:hanging="796"/>
        <w:jc w:val="both"/>
        <w:rPr>
          <w:sz w:val="22"/>
          <w:szCs w:val="22"/>
        </w:rPr>
      </w:pPr>
      <w:r w:rsidRPr="00504629">
        <w:rPr>
          <w:sz w:val="22"/>
          <w:szCs w:val="22"/>
        </w:rPr>
        <w:t xml:space="preserve">Langman, </w:t>
      </w:r>
      <w:r w:rsidRPr="00504629">
        <w:rPr>
          <w:i/>
          <w:sz w:val="22"/>
          <w:szCs w:val="22"/>
        </w:rPr>
        <w:t>Embriología Médica</w:t>
      </w:r>
      <w:r w:rsidRPr="00504629">
        <w:rPr>
          <w:sz w:val="22"/>
          <w:szCs w:val="22"/>
        </w:rPr>
        <w:t>. 11ª Ed. L.W.W. 2010</w:t>
      </w:r>
    </w:p>
    <w:p w:rsidR="00460BDB" w:rsidRPr="00504629" w:rsidRDefault="00460BDB" w:rsidP="00634241">
      <w:pPr>
        <w:pStyle w:val="Textoindependiente"/>
        <w:spacing w:after="0"/>
        <w:ind w:left="1080" w:hanging="796"/>
        <w:jc w:val="both"/>
        <w:rPr>
          <w:sz w:val="22"/>
          <w:szCs w:val="22"/>
          <w:lang w:val="en-US"/>
        </w:rPr>
      </w:pPr>
      <w:r w:rsidRPr="00504629">
        <w:rPr>
          <w:sz w:val="22"/>
          <w:szCs w:val="22"/>
        </w:rPr>
        <w:t xml:space="preserve">Baynes, </w:t>
      </w:r>
      <w:r w:rsidRPr="00504629">
        <w:rPr>
          <w:i/>
          <w:sz w:val="22"/>
          <w:szCs w:val="22"/>
        </w:rPr>
        <w:t>Bioquímica Médica</w:t>
      </w:r>
      <w:r w:rsidRPr="00504629">
        <w:rPr>
          <w:sz w:val="22"/>
          <w:szCs w:val="22"/>
        </w:rPr>
        <w:t xml:space="preserve">. 3ª Ed. Elsevier. </w:t>
      </w:r>
      <w:r w:rsidRPr="00504629">
        <w:rPr>
          <w:sz w:val="22"/>
          <w:szCs w:val="22"/>
          <w:lang w:val="en-US"/>
        </w:rPr>
        <w:t>2011</w:t>
      </w:r>
    </w:p>
    <w:p w:rsidR="00460BDB" w:rsidRPr="00504629" w:rsidRDefault="00460BDB" w:rsidP="00634241">
      <w:pPr>
        <w:pStyle w:val="Textoindependiente"/>
        <w:spacing w:after="0"/>
        <w:ind w:left="1080" w:hanging="796"/>
        <w:jc w:val="both"/>
        <w:rPr>
          <w:sz w:val="22"/>
          <w:szCs w:val="22"/>
          <w:lang w:val="es-CO"/>
        </w:rPr>
      </w:pPr>
      <w:r w:rsidRPr="00504629">
        <w:rPr>
          <w:sz w:val="22"/>
          <w:szCs w:val="22"/>
          <w:lang w:val="en-US"/>
        </w:rPr>
        <w:t xml:space="preserve">Alberts, </w:t>
      </w:r>
      <w:r w:rsidRPr="00504629">
        <w:rPr>
          <w:i/>
          <w:sz w:val="22"/>
          <w:szCs w:val="22"/>
          <w:lang w:val="en-US"/>
        </w:rPr>
        <w:t>Molecular Biology of the Cell</w:t>
      </w:r>
      <w:r w:rsidRPr="00504629">
        <w:rPr>
          <w:sz w:val="22"/>
          <w:szCs w:val="22"/>
          <w:lang w:val="en-US"/>
        </w:rPr>
        <w:t xml:space="preserve">. </w:t>
      </w:r>
      <w:proofErr w:type="gramStart"/>
      <w:r w:rsidRPr="00504629">
        <w:rPr>
          <w:sz w:val="22"/>
          <w:szCs w:val="22"/>
          <w:lang w:val="en-US"/>
        </w:rPr>
        <w:t xml:space="preserve">5ª Ed. </w:t>
      </w:r>
      <w:r w:rsidRPr="00504629">
        <w:rPr>
          <w:sz w:val="22"/>
          <w:szCs w:val="22"/>
          <w:lang w:val="es-CO"/>
        </w:rPr>
        <w:t>Garland Science.</w:t>
      </w:r>
      <w:proofErr w:type="gramEnd"/>
      <w:r w:rsidRPr="00504629">
        <w:rPr>
          <w:sz w:val="22"/>
          <w:szCs w:val="22"/>
          <w:lang w:val="es-CO"/>
        </w:rPr>
        <w:t xml:space="preserve"> 2008</w:t>
      </w:r>
    </w:p>
    <w:p w:rsidR="00634241" w:rsidRDefault="00460BDB" w:rsidP="00634241">
      <w:pPr>
        <w:pStyle w:val="Textoindependiente"/>
        <w:spacing w:after="0"/>
        <w:ind w:left="1080" w:hanging="796"/>
        <w:jc w:val="both"/>
        <w:rPr>
          <w:sz w:val="22"/>
          <w:szCs w:val="22"/>
        </w:rPr>
      </w:pPr>
      <w:r w:rsidRPr="00504629">
        <w:rPr>
          <w:sz w:val="22"/>
          <w:szCs w:val="22"/>
        </w:rPr>
        <w:t>Guyton, Tratado de Fisiología Médica. 12ª Ed. Elsevier. 2011</w:t>
      </w:r>
    </w:p>
    <w:p w:rsidR="00634241" w:rsidRDefault="00460BDB" w:rsidP="00634241">
      <w:pPr>
        <w:pStyle w:val="Textoindependiente"/>
        <w:spacing w:after="0"/>
        <w:ind w:left="1080" w:hanging="796"/>
        <w:jc w:val="both"/>
        <w:rPr>
          <w:lang w:val="es-ES" w:eastAsia="es-ES"/>
        </w:rPr>
      </w:pPr>
      <w:r w:rsidRPr="00504629">
        <w:rPr>
          <w:lang w:val="es-ES" w:eastAsia="es-ES"/>
        </w:rPr>
        <w:t xml:space="preserve">Murray, </w:t>
      </w:r>
      <w:r w:rsidRPr="00504629">
        <w:rPr>
          <w:i/>
          <w:lang w:val="es-ES" w:eastAsia="es-ES"/>
        </w:rPr>
        <w:t>Microbiología Médica</w:t>
      </w:r>
      <w:r w:rsidRPr="00504629">
        <w:rPr>
          <w:lang w:val="es-ES" w:eastAsia="es-ES"/>
        </w:rPr>
        <w:t>. 5</w:t>
      </w:r>
      <w:r w:rsidRPr="00504629">
        <w:rPr>
          <w:rFonts w:ascii="Cambria Math" w:hAnsi="Cambria Math" w:cs="Cambria Math"/>
          <w:lang w:val="es-ES" w:eastAsia="es-ES"/>
        </w:rPr>
        <w:t>ͣ</w:t>
      </w:r>
      <w:r w:rsidRPr="00504629">
        <w:rPr>
          <w:lang w:val="es-ES" w:eastAsia="es-ES"/>
        </w:rPr>
        <w:t xml:space="preserve">  Ed.Elsevier. 2006. </w:t>
      </w:r>
    </w:p>
    <w:p w:rsidR="00634241" w:rsidRDefault="00460BDB" w:rsidP="00634241">
      <w:pPr>
        <w:pStyle w:val="Textoindependiente"/>
        <w:spacing w:after="0"/>
        <w:ind w:left="1080" w:hanging="796"/>
        <w:jc w:val="both"/>
        <w:rPr>
          <w:lang w:val="es-ES" w:eastAsia="es-ES"/>
        </w:rPr>
      </w:pPr>
      <w:r w:rsidRPr="00504629">
        <w:rPr>
          <w:lang w:val="es-ES" w:eastAsia="es-ES"/>
        </w:rPr>
        <w:t xml:space="preserve">Jawezt. </w:t>
      </w:r>
      <w:r w:rsidRPr="00504629">
        <w:rPr>
          <w:i/>
          <w:lang w:val="es-ES" w:eastAsia="es-ES"/>
        </w:rPr>
        <w:t>Microbiología Médica</w:t>
      </w:r>
      <w:r w:rsidRPr="00504629">
        <w:rPr>
          <w:lang w:val="es-ES" w:eastAsia="es-ES"/>
        </w:rPr>
        <w:t>. 18º Ed. Manual Moderno</w:t>
      </w:r>
    </w:p>
    <w:p w:rsidR="00634241" w:rsidRDefault="00460BDB" w:rsidP="00634241">
      <w:pPr>
        <w:pStyle w:val="Textoindependiente"/>
        <w:spacing w:after="0"/>
        <w:ind w:left="1080" w:hanging="796"/>
        <w:jc w:val="both"/>
        <w:rPr>
          <w:lang w:val="es-ES" w:eastAsia="es-ES"/>
        </w:rPr>
      </w:pPr>
      <w:r w:rsidRPr="00504629">
        <w:rPr>
          <w:lang w:val="es-ES" w:eastAsia="es-ES"/>
        </w:rPr>
        <w:t>Botero.</w:t>
      </w:r>
      <w:r w:rsidRPr="00504629">
        <w:rPr>
          <w:i/>
          <w:lang w:val="es-ES" w:eastAsia="es-ES"/>
        </w:rPr>
        <w:t>Parasitosis humanas</w:t>
      </w:r>
      <w:r w:rsidRPr="00504629">
        <w:rPr>
          <w:lang w:val="es-ES" w:eastAsia="es-ES"/>
        </w:rPr>
        <w:t>. Ultima edición</w:t>
      </w:r>
    </w:p>
    <w:p w:rsidR="00634241" w:rsidRDefault="00460BDB" w:rsidP="00634241">
      <w:pPr>
        <w:pStyle w:val="Textoindependiente"/>
        <w:spacing w:after="0"/>
        <w:ind w:left="1080" w:hanging="796"/>
        <w:jc w:val="both"/>
        <w:rPr>
          <w:lang w:val="es-ES" w:eastAsia="es-ES"/>
        </w:rPr>
      </w:pPr>
      <w:r w:rsidRPr="00504629">
        <w:rPr>
          <w:lang w:val="es-ES" w:eastAsia="es-ES"/>
        </w:rPr>
        <w:t>Rojas</w:t>
      </w:r>
      <w:r w:rsidR="00634241">
        <w:rPr>
          <w:lang w:val="es-ES" w:eastAsia="es-ES"/>
        </w:rPr>
        <w:t xml:space="preserve"> </w:t>
      </w:r>
      <w:r w:rsidRPr="00504629">
        <w:rPr>
          <w:lang w:val="es-ES" w:eastAsia="es-ES"/>
        </w:rPr>
        <w:t>.</w:t>
      </w:r>
      <w:r w:rsidRPr="00504629">
        <w:rPr>
          <w:i/>
          <w:lang w:val="es-ES" w:eastAsia="es-ES"/>
        </w:rPr>
        <w:t>Inmunologia</w:t>
      </w:r>
      <w:r w:rsidRPr="00504629">
        <w:rPr>
          <w:lang w:val="es-ES" w:eastAsia="es-ES"/>
        </w:rPr>
        <w:t>. 11edición. CIB.Ultima edición</w:t>
      </w:r>
    </w:p>
    <w:p w:rsidR="00634241" w:rsidRDefault="00EF2EB6" w:rsidP="00634241">
      <w:pPr>
        <w:pStyle w:val="Textoindependiente"/>
        <w:spacing w:after="0"/>
        <w:ind w:left="1080" w:hanging="796"/>
        <w:jc w:val="both"/>
      </w:pPr>
      <w:hyperlink r:id="rId8" w:history="1">
        <w:r w:rsidR="00460BDB" w:rsidRPr="00504629">
          <w:rPr>
            <w:color w:val="0000FF"/>
            <w:u w:val="single"/>
            <w:lang w:val="es-ES" w:eastAsia="es-ES"/>
          </w:rPr>
          <w:t>www.youtube.com/cjvalenciar</w:t>
        </w:r>
      </w:hyperlink>
    </w:p>
    <w:p w:rsidR="00634241" w:rsidRDefault="00EF2EB6" w:rsidP="00634241">
      <w:pPr>
        <w:pStyle w:val="Textoindependiente"/>
        <w:spacing w:after="0"/>
        <w:ind w:left="1080" w:hanging="796"/>
        <w:jc w:val="both"/>
      </w:pPr>
      <w:hyperlink r:id="rId9" w:history="1">
        <w:r w:rsidR="00460BDB" w:rsidRPr="00504629">
          <w:rPr>
            <w:rStyle w:val="Hipervnculo"/>
            <w:lang w:val="es-ES" w:eastAsia="es-ES"/>
          </w:rPr>
          <w:t>www.medicinauq.blogspot.com</w:t>
        </w:r>
      </w:hyperlink>
    </w:p>
    <w:p w:rsidR="00460BDB" w:rsidRPr="00634241" w:rsidRDefault="00EF2EB6" w:rsidP="00634241">
      <w:pPr>
        <w:pStyle w:val="Textoindependiente"/>
        <w:spacing w:after="0"/>
        <w:ind w:left="1080" w:hanging="796"/>
        <w:jc w:val="both"/>
        <w:rPr>
          <w:sz w:val="22"/>
          <w:szCs w:val="22"/>
        </w:rPr>
      </w:pPr>
      <w:hyperlink r:id="rId10" w:history="1">
        <w:r w:rsidR="00460BDB" w:rsidRPr="00504629">
          <w:rPr>
            <w:color w:val="0000FF"/>
            <w:u w:val="single"/>
            <w:lang w:val="es-ES" w:eastAsia="es-ES"/>
          </w:rPr>
          <w:t>www.gastrointestinalatlas.com</w:t>
        </w:r>
      </w:hyperlink>
    </w:p>
    <w:p w:rsidR="00460BDB" w:rsidRPr="00504629" w:rsidRDefault="00460BDB" w:rsidP="00460BDB">
      <w:pPr>
        <w:spacing w:after="0" w:line="240" w:lineRule="auto"/>
        <w:jc w:val="both"/>
        <w:rPr>
          <w:rFonts w:ascii="Times New Roman" w:eastAsia="Times New Roman" w:hAnsi="Times New Roman"/>
          <w:color w:val="0000FF"/>
          <w:u w:val="single"/>
          <w:lang w:val="es-ES" w:eastAsia="es-ES"/>
        </w:rPr>
      </w:pPr>
    </w:p>
    <w:p w:rsidR="00460BDB" w:rsidRPr="00504629" w:rsidRDefault="00460BDB" w:rsidP="00460BDB">
      <w:pPr>
        <w:pStyle w:val="Textoindependiente"/>
        <w:spacing w:after="0"/>
        <w:jc w:val="both"/>
        <w:rPr>
          <w:b/>
          <w:sz w:val="22"/>
          <w:szCs w:val="22"/>
        </w:rPr>
      </w:pPr>
    </w:p>
    <w:p w:rsidR="00460BDB" w:rsidRPr="00504629" w:rsidRDefault="00460BDB" w:rsidP="00460BDB">
      <w:pPr>
        <w:pStyle w:val="Textoindependiente"/>
        <w:spacing w:after="0"/>
        <w:jc w:val="both"/>
        <w:rPr>
          <w:b/>
          <w:sz w:val="22"/>
          <w:szCs w:val="22"/>
        </w:rPr>
      </w:pPr>
    </w:p>
    <w:p w:rsidR="00460BDB" w:rsidRPr="00504629" w:rsidRDefault="00460BDB" w:rsidP="00460BDB">
      <w:pPr>
        <w:pStyle w:val="Textoindependiente"/>
        <w:spacing w:after="0"/>
        <w:jc w:val="both"/>
        <w:rPr>
          <w:b/>
          <w:sz w:val="22"/>
          <w:szCs w:val="22"/>
        </w:rPr>
      </w:pPr>
    </w:p>
    <w:p w:rsidR="00460BDB" w:rsidRDefault="00460BDB" w:rsidP="00460BDB">
      <w:pPr>
        <w:pStyle w:val="Textoindependiente"/>
        <w:spacing w:after="0"/>
        <w:jc w:val="both"/>
        <w:rPr>
          <w:b/>
          <w:sz w:val="22"/>
          <w:szCs w:val="22"/>
        </w:rPr>
      </w:pPr>
    </w:p>
    <w:p w:rsidR="00634241" w:rsidRDefault="00634241" w:rsidP="00460BDB">
      <w:pPr>
        <w:pStyle w:val="Textoindependiente"/>
        <w:spacing w:after="0"/>
        <w:jc w:val="both"/>
        <w:rPr>
          <w:b/>
          <w:sz w:val="22"/>
          <w:szCs w:val="22"/>
        </w:rPr>
      </w:pPr>
    </w:p>
    <w:p w:rsidR="00634241" w:rsidRDefault="00634241" w:rsidP="00460BDB">
      <w:pPr>
        <w:pStyle w:val="Textoindependiente"/>
        <w:spacing w:after="0"/>
        <w:jc w:val="both"/>
        <w:rPr>
          <w:b/>
          <w:sz w:val="22"/>
          <w:szCs w:val="22"/>
        </w:rPr>
      </w:pPr>
    </w:p>
    <w:p w:rsidR="00634241" w:rsidRDefault="00634241" w:rsidP="00460BDB">
      <w:pPr>
        <w:pStyle w:val="Textoindependiente"/>
        <w:spacing w:after="0"/>
        <w:jc w:val="both"/>
        <w:rPr>
          <w:b/>
          <w:sz w:val="22"/>
          <w:szCs w:val="22"/>
        </w:rPr>
      </w:pPr>
    </w:p>
    <w:p w:rsidR="00634241" w:rsidRDefault="00634241" w:rsidP="00460BDB">
      <w:pPr>
        <w:pStyle w:val="Textoindependiente"/>
        <w:spacing w:after="0"/>
        <w:jc w:val="both"/>
        <w:rPr>
          <w:b/>
          <w:sz w:val="22"/>
          <w:szCs w:val="22"/>
        </w:rPr>
      </w:pPr>
    </w:p>
    <w:p w:rsidR="00634241" w:rsidRDefault="00634241" w:rsidP="00460BDB">
      <w:pPr>
        <w:pStyle w:val="Textoindependiente"/>
        <w:spacing w:after="0"/>
        <w:jc w:val="both"/>
        <w:rPr>
          <w:b/>
          <w:sz w:val="22"/>
          <w:szCs w:val="22"/>
        </w:rPr>
      </w:pPr>
    </w:p>
    <w:p w:rsidR="00634241" w:rsidRPr="00504629" w:rsidRDefault="00634241" w:rsidP="00460BDB">
      <w:pPr>
        <w:pStyle w:val="Textoindependiente"/>
        <w:spacing w:after="0"/>
        <w:jc w:val="both"/>
        <w:rPr>
          <w:b/>
          <w:sz w:val="22"/>
          <w:szCs w:val="22"/>
        </w:rPr>
      </w:pPr>
    </w:p>
    <w:p w:rsidR="00460BDB" w:rsidRPr="00504629" w:rsidRDefault="00460BDB" w:rsidP="00460BDB">
      <w:pPr>
        <w:pStyle w:val="Textoindependiente"/>
        <w:spacing w:after="0"/>
        <w:jc w:val="both"/>
        <w:rPr>
          <w:b/>
          <w:sz w:val="22"/>
          <w:szCs w:val="22"/>
        </w:rPr>
      </w:pPr>
    </w:p>
    <w:p w:rsidR="00460BDB" w:rsidRPr="00504629" w:rsidRDefault="00460BDB" w:rsidP="00460BDB">
      <w:pPr>
        <w:pStyle w:val="Textoindependiente"/>
        <w:spacing w:after="0"/>
        <w:jc w:val="both"/>
        <w:rPr>
          <w:b/>
          <w:sz w:val="22"/>
          <w:szCs w:val="22"/>
        </w:rPr>
      </w:pPr>
    </w:p>
    <w:p w:rsidR="00460BDB" w:rsidRPr="00504629" w:rsidRDefault="00460BDB" w:rsidP="00460BDB">
      <w:pPr>
        <w:pStyle w:val="Textoindependiente"/>
        <w:spacing w:after="0"/>
        <w:jc w:val="both"/>
        <w:rPr>
          <w:b/>
          <w:sz w:val="22"/>
          <w:szCs w:val="22"/>
        </w:rPr>
      </w:pPr>
    </w:p>
    <w:p w:rsidR="00460BDB" w:rsidRPr="00504629" w:rsidRDefault="00460BDB" w:rsidP="00460BDB">
      <w:pPr>
        <w:pStyle w:val="Textoindependiente"/>
        <w:spacing w:after="0"/>
        <w:jc w:val="both"/>
        <w:rPr>
          <w:b/>
          <w:sz w:val="22"/>
          <w:szCs w:val="22"/>
        </w:rPr>
      </w:pPr>
    </w:p>
    <w:p w:rsidR="00460BDB" w:rsidRPr="00504629" w:rsidRDefault="00460BDB" w:rsidP="00460BDB">
      <w:pPr>
        <w:pStyle w:val="Textoindependiente"/>
        <w:spacing w:after="0"/>
        <w:jc w:val="both"/>
        <w:rPr>
          <w:b/>
          <w:sz w:val="22"/>
          <w:szCs w:val="22"/>
        </w:rPr>
      </w:pPr>
    </w:p>
    <w:p w:rsidR="00466970" w:rsidRPr="00504629" w:rsidRDefault="00466970" w:rsidP="00460BDB">
      <w:pPr>
        <w:pStyle w:val="Textoindependiente"/>
        <w:spacing w:after="0"/>
        <w:jc w:val="both"/>
        <w:rPr>
          <w:b/>
          <w:sz w:val="22"/>
          <w:szCs w:val="22"/>
        </w:rPr>
      </w:pPr>
    </w:p>
    <w:p w:rsidR="00466970" w:rsidRDefault="00466970" w:rsidP="00460BDB">
      <w:pPr>
        <w:pStyle w:val="Textoindependiente"/>
        <w:spacing w:after="0"/>
        <w:jc w:val="both"/>
        <w:rPr>
          <w:b/>
          <w:sz w:val="22"/>
          <w:szCs w:val="22"/>
        </w:rPr>
      </w:pPr>
    </w:p>
    <w:p w:rsidR="00634241" w:rsidRDefault="00634241" w:rsidP="00460BDB">
      <w:pPr>
        <w:pStyle w:val="Textoindependiente"/>
        <w:spacing w:after="0"/>
        <w:jc w:val="both"/>
        <w:rPr>
          <w:b/>
          <w:sz w:val="22"/>
          <w:szCs w:val="22"/>
        </w:rPr>
      </w:pPr>
    </w:p>
    <w:p w:rsidR="00634241" w:rsidRDefault="00634241" w:rsidP="00460BDB">
      <w:pPr>
        <w:pStyle w:val="Textoindependiente"/>
        <w:spacing w:after="0"/>
        <w:jc w:val="both"/>
        <w:rPr>
          <w:b/>
          <w:sz w:val="22"/>
          <w:szCs w:val="22"/>
        </w:rPr>
      </w:pPr>
    </w:p>
    <w:p w:rsidR="00634241" w:rsidRDefault="00634241" w:rsidP="00460BDB">
      <w:pPr>
        <w:pStyle w:val="Textoindependiente"/>
        <w:spacing w:after="0"/>
        <w:jc w:val="both"/>
        <w:rPr>
          <w:b/>
          <w:sz w:val="22"/>
          <w:szCs w:val="22"/>
        </w:rPr>
      </w:pPr>
    </w:p>
    <w:p w:rsidR="00634241" w:rsidRDefault="00634241" w:rsidP="00460BDB">
      <w:pPr>
        <w:pStyle w:val="Textoindependiente"/>
        <w:spacing w:after="0"/>
        <w:jc w:val="both"/>
        <w:rPr>
          <w:b/>
          <w:sz w:val="22"/>
          <w:szCs w:val="22"/>
        </w:rPr>
      </w:pPr>
    </w:p>
    <w:p w:rsidR="00634241" w:rsidRDefault="00634241" w:rsidP="00460BDB">
      <w:pPr>
        <w:pStyle w:val="Textoindependiente"/>
        <w:spacing w:after="0"/>
        <w:jc w:val="both"/>
        <w:rPr>
          <w:b/>
          <w:sz w:val="22"/>
          <w:szCs w:val="22"/>
        </w:rPr>
      </w:pPr>
    </w:p>
    <w:p w:rsidR="00634241" w:rsidRDefault="00634241" w:rsidP="00460BDB">
      <w:pPr>
        <w:pStyle w:val="Textoindependiente"/>
        <w:spacing w:after="0"/>
        <w:jc w:val="both"/>
        <w:rPr>
          <w:b/>
          <w:sz w:val="22"/>
          <w:szCs w:val="22"/>
        </w:rPr>
      </w:pPr>
    </w:p>
    <w:p w:rsidR="00634241" w:rsidRDefault="00634241" w:rsidP="00460BDB">
      <w:pPr>
        <w:pStyle w:val="Textoindependiente"/>
        <w:spacing w:after="0"/>
        <w:jc w:val="both"/>
        <w:rPr>
          <w:b/>
          <w:sz w:val="22"/>
          <w:szCs w:val="22"/>
        </w:rPr>
      </w:pPr>
    </w:p>
    <w:p w:rsidR="00634241" w:rsidRDefault="00634241" w:rsidP="00460BDB">
      <w:pPr>
        <w:pStyle w:val="Textoindependiente"/>
        <w:spacing w:after="0"/>
        <w:jc w:val="both"/>
        <w:rPr>
          <w:b/>
          <w:sz w:val="22"/>
          <w:szCs w:val="22"/>
        </w:rPr>
      </w:pPr>
    </w:p>
    <w:p w:rsidR="00634241" w:rsidRDefault="00634241" w:rsidP="00460BDB">
      <w:pPr>
        <w:pStyle w:val="Textoindependiente"/>
        <w:spacing w:after="0"/>
        <w:jc w:val="both"/>
        <w:rPr>
          <w:b/>
          <w:sz w:val="22"/>
          <w:szCs w:val="22"/>
        </w:rPr>
      </w:pPr>
    </w:p>
    <w:p w:rsidR="00634241" w:rsidRDefault="00634241" w:rsidP="00460BDB">
      <w:pPr>
        <w:pStyle w:val="Textoindependiente"/>
        <w:spacing w:after="0"/>
        <w:jc w:val="both"/>
        <w:rPr>
          <w:b/>
          <w:sz w:val="22"/>
          <w:szCs w:val="22"/>
        </w:rPr>
      </w:pPr>
    </w:p>
    <w:p w:rsidR="00634241" w:rsidRDefault="00634241" w:rsidP="00460BDB">
      <w:pPr>
        <w:pStyle w:val="Textoindependiente"/>
        <w:spacing w:after="0"/>
        <w:jc w:val="both"/>
        <w:rPr>
          <w:b/>
          <w:sz w:val="22"/>
          <w:szCs w:val="22"/>
        </w:rPr>
      </w:pPr>
    </w:p>
    <w:p w:rsidR="00634241" w:rsidRDefault="00634241" w:rsidP="00460BDB">
      <w:pPr>
        <w:pStyle w:val="Textoindependiente"/>
        <w:spacing w:after="0"/>
        <w:jc w:val="both"/>
        <w:rPr>
          <w:b/>
          <w:sz w:val="22"/>
          <w:szCs w:val="22"/>
        </w:rPr>
      </w:pPr>
    </w:p>
    <w:p w:rsidR="00634241" w:rsidRDefault="00634241" w:rsidP="00460BDB">
      <w:pPr>
        <w:pStyle w:val="Textoindependiente"/>
        <w:spacing w:after="0"/>
        <w:jc w:val="both"/>
        <w:rPr>
          <w:b/>
          <w:sz w:val="22"/>
          <w:szCs w:val="22"/>
        </w:rPr>
      </w:pPr>
    </w:p>
    <w:p w:rsidR="009F31D1" w:rsidRPr="000F7DF8" w:rsidRDefault="009F31D1" w:rsidP="009F31D1">
      <w:pPr>
        <w:jc w:val="center"/>
        <w:rPr>
          <w:rFonts w:ascii="Arial" w:hAnsi="Arial" w:cs="Arial"/>
          <w:b/>
          <w:sz w:val="18"/>
          <w:szCs w:val="18"/>
        </w:rPr>
      </w:pPr>
      <w:r w:rsidRPr="000F7DF8">
        <w:rPr>
          <w:rFonts w:ascii="Arial" w:hAnsi="Arial" w:cs="Arial"/>
          <w:b/>
          <w:sz w:val="18"/>
          <w:szCs w:val="18"/>
        </w:rPr>
        <w:lastRenderedPageBreak/>
        <w:t>ACTA DE CONCERTACIÓN ACADÉMICA</w:t>
      </w:r>
      <w:r w:rsidRPr="000F7DF8">
        <w:rPr>
          <w:rStyle w:val="Refdenotaalpie"/>
          <w:rFonts w:ascii="Arial" w:hAnsi="Arial" w:cs="Arial"/>
          <w:b/>
          <w:sz w:val="18"/>
          <w:szCs w:val="18"/>
        </w:rPr>
        <w:footnoteReference w:id="4"/>
      </w:r>
    </w:p>
    <w:p w:rsidR="009F31D1" w:rsidRPr="0059651D" w:rsidRDefault="009F31D1" w:rsidP="009F31D1">
      <w:pPr>
        <w:spacing w:after="0" w:line="240" w:lineRule="auto"/>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EECE1" w:themeFill="background2"/>
        <w:tblCellMar>
          <w:left w:w="70" w:type="dxa"/>
          <w:right w:w="70" w:type="dxa"/>
        </w:tblCellMar>
        <w:tblLook w:val="04A0"/>
      </w:tblPr>
      <w:tblGrid>
        <w:gridCol w:w="1915"/>
        <w:gridCol w:w="6923"/>
      </w:tblGrid>
      <w:tr w:rsidR="009F31D1" w:rsidRPr="0059651D" w:rsidTr="007E2DB5">
        <w:trPr>
          <w:trHeight w:val="385"/>
        </w:trPr>
        <w:tc>
          <w:tcPr>
            <w:tcW w:w="1915" w:type="dxa"/>
            <w:tcBorders>
              <w:right w:val="dashed" w:sz="4" w:space="0" w:color="auto"/>
            </w:tcBorders>
            <w:shd w:val="clear" w:color="auto" w:fill="auto"/>
            <w:noWrap/>
            <w:vAlign w:val="bottom"/>
            <w:hideMark/>
          </w:tcPr>
          <w:p w:rsidR="009F31D1" w:rsidRPr="0059651D" w:rsidRDefault="009F31D1"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FACULTAD:</w:t>
            </w:r>
          </w:p>
        </w:tc>
        <w:tc>
          <w:tcPr>
            <w:tcW w:w="6923" w:type="dxa"/>
            <w:tcBorders>
              <w:left w:val="dashed" w:sz="4" w:space="0" w:color="auto"/>
            </w:tcBorders>
            <w:shd w:val="clear" w:color="auto" w:fill="auto"/>
            <w:noWrap/>
            <w:vAlign w:val="bottom"/>
            <w:hideMark/>
          </w:tcPr>
          <w:p w:rsidR="009F31D1" w:rsidRPr="0059651D" w:rsidRDefault="009F31D1" w:rsidP="007E2DB5">
            <w:pPr>
              <w:spacing w:after="0" w:line="240" w:lineRule="auto"/>
              <w:rPr>
                <w:rFonts w:ascii="Arial" w:eastAsia="Times New Roman" w:hAnsi="Arial" w:cs="Arial"/>
                <w:b/>
                <w:bCs/>
                <w:color w:val="000000"/>
                <w:lang w:val="es-CO" w:eastAsia="es-CO"/>
              </w:rPr>
            </w:pPr>
          </w:p>
        </w:tc>
      </w:tr>
      <w:tr w:rsidR="009F31D1" w:rsidRPr="0059651D" w:rsidTr="007E2DB5">
        <w:trPr>
          <w:trHeight w:val="385"/>
        </w:trPr>
        <w:tc>
          <w:tcPr>
            <w:tcW w:w="1915" w:type="dxa"/>
            <w:tcBorders>
              <w:right w:val="dashed" w:sz="4" w:space="0" w:color="auto"/>
            </w:tcBorders>
            <w:shd w:val="clear" w:color="auto" w:fill="auto"/>
            <w:noWrap/>
            <w:vAlign w:val="bottom"/>
            <w:hideMark/>
          </w:tcPr>
          <w:p w:rsidR="009F31D1" w:rsidRPr="0059651D" w:rsidRDefault="009F31D1"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PROGRAMA:</w:t>
            </w:r>
          </w:p>
        </w:tc>
        <w:tc>
          <w:tcPr>
            <w:tcW w:w="6923" w:type="dxa"/>
            <w:tcBorders>
              <w:left w:val="dashed" w:sz="4" w:space="0" w:color="auto"/>
            </w:tcBorders>
            <w:shd w:val="clear" w:color="auto" w:fill="auto"/>
            <w:noWrap/>
            <w:vAlign w:val="bottom"/>
            <w:hideMark/>
          </w:tcPr>
          <w:p w:rsidR="009F31D1" w:rsidRPr="0059651D" w:rsidRDefault="009F31D1" w:rsidP="007E2DB5">
            <w:pPr>
              <w:spacing w:after="0" w:line="240" w:lineRule="auto"/>
              <w:rPr>
                <w:rFonts w:ascii="Arial" w:eastAsia="Times New Roman" w:hAnsi="Arial" w:cs="Arial"/>
                <w:b/>
                <w:bCs/>
                <w:color w:val="000000"/>
                <w:lang w:val="es-CO" w:eastAsia="es-CO"/>
              </w:rPr>
            </w:pPr>
          </w:p>
        </w:tc>
      </w:tr>
    </w:tbl>
    <w:p w:rsidR="009F31D1" w:rsidRPr="0059651D" w:rsidRDefault="009F31D1" w:rsidP="009F31D1">
      <w:pPr>
        <w:rPr>
          <w:rFonts w:ascii="Arial" w:hAnsi="Arial" w:cs="Arial"/>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tblPr>
      <w:tblGrid>
        <w:gridCol w:w="834"/>
        <w:gridCol w:w="1718"/>
        <w:gridCol w:w="992"/>
        <w:gridCol w:w="2616"/>
        <w:gridCol w:w="2685"/>
      </w:tblGrid>
      <w:tr w:rsidR="009F31D1" w:rsidRPr="0059651D" w:rsidTr="007E2DB5">
        <w:trPr>
          <w:trHeight w:val="300"/>
        </w:trPr>
        <w:tc>
          <w:tcPr>
            <w:tcW w:w="3544" w:type="dxa"/>
            <w:gridSpan w:val="3"/>
            <w:shd w:val="clear" w:color="auto" w:fill="auto"/>
            <w:noWrap/>
            <w:vAlign w:val="bottom"/>
            <w:hideMark/>
          </w:tcPr>
          <w:p w:rsidR="009F31D1" w:rsidRPr="0059651D" w:rsidRDefault="009F31D1"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Nombre del Espacio Académico:</w:t>
            </w:r>
          </w:p>
        </w:tc>
        <w:tc>
          <w:tcPr>
            <w:tcW w:w="5301" w:type="dxa"/>
            <w:gridSpan w:val="2"/>
            <w:shd w:val="clear" w:color="auto" w:fill="auto"/>
            <w:noWrap/>
            <w:vAlign w:val="bottom"/>
            <w:hideMark/>
          </w:tcPr>
          <w:p w:rsidR="009F31D1" w:rsidRPr="0059651D" w:rsidRDefault="009F31D1" w:rsidP="007E2DB5">
            <w:pPr>
              <w:spacing w:after="0" w:line="240" w:lineRule="auto"/>
              <w:rPr>
                <w:rFonts w:ascii="Arial" w:eastAsia="Times New Roman" w:hAnsi="Arial" w:cs="Arial"/>
                <w:b/>
                <w:bCs/>
                <w:color w:val="000000"/>
                <w:lang w:val="es-CO" w:eastAsia="es-CO"/>
              </w:rPr>
            </w:pPr>
          </w:p>
        </w:tc>
      </w:tr>
      <w:tr w:rsidR="009F31D1" w:rsidRPr="0059651D" w:rsidTr="007E2DB5">
        <w:trPr>
          <w:trHeight w:val="300"/>
        </w:trPr>
        <w:tc>
          <w:tcPr>
            <w:tcW w:w="2552" w:type="dxa"/>
            <w:gridSpan w:val="2"/>
            <w:shd w:val="clear" w:color="auto" w:fill="auto"/>
            <w:noWrap/>
            <w:vAlign w:val="bottom"/>
            <w:hideMark/>
          </w:tcPr>
          <w:p w:rsidR="009F31D1" w:rsidRPr="0059651D" w:rsidRDefault="009F31D1"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Grupo:</w:t>
            </w:r>
          </w:p>
        </w:tc>
        <w:tc>
          <w:tcPr>
            <w:tcW w:w="6293" w:type="dxa"/>
            <w:gridSpan w:val="3"/>
            <w:shd w:val="clear" w:color="auto" w:fill="auto"/>
            <w:noWrap/>
            <w:vAlign w:val="bottom"/>
            <w:hideMark/>
          </w:tcPr>
          <w:p w:rsidR="009F31D1" w:rsidRPr="0059651D" w:rsidRDefault="009F31D1" w:rsidP="007E2DB5">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Jornada:</w:t>
            </w:r>
          </w:p>
        </w:tc>
      </w:tr>
      <w:tr w:rsidR="009F31D1" w:rsidRPr="0059651D" w:rsidTr="007E2DB5">
        <w:trPr>
          <w:trHeight w:val="300"/>
        </w:trPr>
        <w:tc>
          <w:tcPr>
            <w:tcW w:w="2552" w:type="dxa"/>
            <w:gridSpan w:val="2"/>
            <w:shd w:val="clear" w:color="auto" w:fill="auto"/>
            <w:noWrap/>
            <w:vAlign w:val="bottom"/>
            <w:hideMark/>
          </w:tcPr>
          <w:p w:rsidR="009F31D1" w:rsidRPr="0059651D" w:rsidRDefault="009F31D1"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Período Académico:</w:t>
            </w:r>
          </w:p>
        </w:tc>
        <w:tc>
          <w:tcPr>
            <w:tcW w:w="3608" w:type="dxa"/>
            <w:gridSpan w:val="2"/>
            <w:shd w:val="clear" w:color="auto" w:fill="auto"/>
            <w:noWrap/>
            <w:vAlign w:val="bottom"/>
            <w:hideMark/>
          </w:tcPr>
          <w:p w:rsidR="009F31D1" w:rsidRPr="0059651D" w:rsidRDefault="009F31D1" w:rsidP="007E2DB5">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del 20__</w:t>
            </w:r>
          </w:p>
        </w:tc>
        <w:tc>
          <w:tcPr>
            <w:tcW w:w="2685" w:type="dxa"/>
            <w:shd w:val="clear" w:color="auto" w:fill="auto"/>
            <w:vAlign w:val="bottom"/>
          </w:tcPr>
          <w:p w:rsidR="009F31D1" w:rsidRPr="0059651D" w:rsidRDefault="009F31D1" w:rsidP="007E2DB5">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Ciudad:</w:t>
            </w:r>
          </w:p>
        </w:tc>
      </w:tr>
      <w:tr w:rsidR="009F31D1" w:rsidRPr="0059651D" w:rsidTr="007E2DB5">
        <w:trPr>
          <w:trHeight w:val="300"/>
        </w:trPr>
        <w:tc>
          <w:tcPr>
            <w:tcW w:w="834" w:type="dxa"/>
            <w:shd w:val="clear" w:color="auto" w:fill="auto"/>
            <w:noWrap/>
            <w:vAlign w:val="bottom"/>
            <w:hideMark/>
          </w:tcPr>
          <w:p w:rsidR="009F31D1" w:rsidRPr="0059651D" w:rsidRDefault="009F31D1"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Día:</w:t>
            </w:r>
          </w:p>
        </w:tc>
        <w:tc>
          <w:tcPr>
            <w:tcW w:w="1718" w:type="dxa"/>
            <w:shd w:val="clear" w:color="auto" w:fill="auto"/>
            <w:noWrap/>
            <w:vAlign w:val="bottom"/>
            <w:hideMark/>
          </w:tcPr>
          <w:p w:rsidR="009F31D1" w:rsidRPr="0059651D" w:rsidRDefault="009F31D1"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Mes:</w:t>
            </w:r>
          </w:p>
        </w:tc>
        <w:tc>
          <w:tcPr>
            <w:tcW w:w="992" w:type="dxa"/>
            <w:shd w:val="clear" w:color="auto" w:fill="auto"/>
            <w:noWrap/>
            <w:vAlign w:val="bottom"/>
            <w:hideMark/>
          </w:tcPr>
          <w:p w:rsidR="009F31D1" w:rsidRPr="0059651D" w:rsidRDefault="009F31D1"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Año:</w:t>
            </w:r>
          </w:p>
        </w:tc>
        <w:tc>
          <w:tcPr>
            <w:tcW w:w="5301" w:type="dxa"/>
            <w:gridSpan w:val="2"/>
            <w:shd w:val="clear" w:color="auto" w:fill="auto"/>
            <w:noWrap/>
            <w:vAlign w:val="bottom"/>
            <w:hideMark/>
          </w:tcPr>
          <w:p w:rsidR="009F31D1" w:rsidRPr="0059651D" w:rsidRDefault="009F31D1" w:rsidP="007E2DB5">
            <w:pPr>
              <w:spacing w:after="0" w:line="240" w:lineRule="auto"/>
              <w:rPr>
                <w:rFonts w:ascii="Arial" w:eastAsia="Times New Roman" w:hAnsi="Arial" w:cs="Arial"/>
                <w:b/>
                <w:bCs/>
                <w:color w:val="000000"/>
                <w:lang w:val="es-CO" w:eastAsia="es-CO"/>
              </w:rPr>
            </w:pPr>
          </w:p>
        </w:tc>
      </w:tr>
    </w:tbl>
    <w:p w:rsidR="009F31D1" w:rsidRPr="0059651D" w:rsidRDefault="009F31D1" w:rsidP="009F31D1">
      <w:pPr>
        <w:jc w:val="both"/>
        <w:rPr>
          <w:rFonts w:ascii="Arial" w:hAnsi="Arial" w:cs="Arial"/>
          <w:b/>
          <w:bCs/>
          <w:sz w:val="18"/>
          <w:szCs w:val="18"/>
        </w:rPr>
      </w:pPr>
    </w:p>
    <w:p w:rsidR="009F31D1" w:rsidRPr="0059651D" w:rsidRDefault="009F31D1" w:rsidP="009F31D1">
      <w:pPr>
        <w:jc w:val="both"/>
        <w:rPr>
          <w:rFonts w:ascii="Arial" w:hAnsi="Arial" w:cs="Arial"/>
          <w:b/>
          <w:bCs/>
          <w:sz w:val="18"/>
          <w:szCs w:val="18"/>
        </w:rPr>
      </w:pPr>
      <w:r w:rsidRPr="0059651D">
        <w:rPr>
          <w:rFonts w:ascii="Arial" w:hAnsi="Arial" w:cs="Arial"/>
          <w:b/>
          <w:bCs/>
          <w:sz w:val="18"/>
          <w:szCs w:val="18"/>
        </w:rPr>
        <w:t>______________________________ en calidad de profesor del espacio académico indicado y ___________________ en calidad de representante de los estudiantes del curso, nos permitimos suscribir el acta de concertación académica, haciendo constar que:</w:t>
      </w:r>
    </w:p>
    <w:p w:rsidR="009F31D1" w:rsidRPr="0059651D" w:rsidRDefault="009F31D1" w:rsidP="009F31D1">
      <w:pPr>
        <w:jc w:val="both"/>
        <w:rPr>
          <w:rFonts w:ascii="Arial" w:hAnsi="Arial" w:cs="Arial"/>
          <w:bCs/>
          <w:sz w:val="18"/>
          <w:szCs w:val="18"/>
        </w:rPr>
      </w:pPr>
    </w:p>
    <w:p w:rsidR="009F31D1" w:rsidRPr="0059651D" w:rsidRDefault="009F31D1" w:rsidP="009F31D1">
      <w:pPr>
        <w:numPr>
          <w:ilvl w:val="0"/>
          <w:numId w:val="21"/>
        </w:numPr>
        <w:spacing w:after="0" w:line="240" w:lineRule="auto"/>
        <w:ind w:left="714" w:hanging="357"/>
        <w:jc w:val="both"/>
        <w:rPr>
          <w:rFonts w:ascii="Arial" w:hAnsi="Arial" w:cs="Arial"/>
          <w:bCs/>
          <w:sz w:val="18"/>
          <w:szCs w:val="18"/>
        </w:rPr>
      </w:pPr>
      <w:r w:rsidRPr="0059651D">
        <w:rPr>
          <w:rFonts w:ascii="Arial" w:hAnsi="Arial" w:cs="Arial"/>
          <w:bCs/>
          <w:sz w:val="18"/>
          <w:szCs w:val="18"/>
        </w:rPr>
        <w:t xml:space="preserve">Durante la primera semana de actividades académicas, el profesor dio a conocer a los estudiantes el plan de asignatura o </w:t>
      </w:r>
      <w:r>
        <w:rPr>
          <w:rFonts w:ascii="Arial" w:hAnsi="Arial" w:cs="Arial"/>
          <w:bCs/>
          <w:sz w:val="18"/>
          <w:szCs w:val="18"/>
        </w:rPr>
        <w:t>micro</w:t>
      </w:r>
      <w:r w:rsidRPr="0059651D">
        <w:rPr>
          <w:rFonts w:ascii="Arial" w:hAnsi="Arial" w:cs="Arial"/>
          <w:bCs/>
          <w:sz w:val="18"/>
          <w:szCs w:val="18"/>
        </w:rPr>
        <w:t>currículo del espacio académico y lo entregó en forma física o digital.</w:t>
      </w:r>
    </w:p>
    <w:p w:rsidR="009F31D1" w:rsidRPr="0059651D" w:rsidRDefault="009F31D1" w:rsidP="009F31D1">
      <w:pPr>
        <w:spacing w:after="0" w:line="240" w:lineRule="auto"/>
        <w:ind w:left="714"/>
        <w:jc w:val="both"/>
        <w:rPr>
          <w:rFonts w:ascii="Arial" w:hAnsi="Arial" w:cs="Arial"/>
          <w:bCs/>
          <w:sz w:val="18"/>
          <w:szCs w:val="18"/>
        </w:rPr>
      </w:pPr>
    </w:p>
    <w:p w:rsidR="009F31D1" w:rsidRPr="0059651D" w:rsidRDefault="009F31D1" w:rsidP="009F31D1">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socializó la metodología que utilizaría en el desarrollo del espacio académico y notificó la bibliografía básica. </w:t>
      </w:r>
    </w:p>
    <w:p w:rsidR="009F31D1" w:rsidRPr="0059651D" w:rsidRDefault="009F31D1" w:rsidP="009F31D1">
      <w:pPr>
        <w:spacing w:after="0" w:line="240" w:lineRule="auto"/>
        <w:ind w:left="720"/>
        <w:jc w:val="both"/>
        <w:rPr>
          <w:rFonts w:ascii="Arial" w:hAnsi="Arial" w:cs="Arial"/>
          <w:bCs/>
          <w:sz w:val="18"/>
          <w:szCs w:val="18"/>
        </w:rPr>
      </w:pPr>
    </w:p>
    <w:p w:rsidR="009F31D1" w:rsidRPr="0059651D" w:rsidRDefault="009F31D1" w:rsidP="009F31D1">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grupo y el profesor acordaron el plan de evaluación del espacio académico (se definió el tipo, número de evaluaciones y el valor porcentual respectivo, según cuadro número 1). </w:t>
      </w:r>
    </w:p>
    <w:p w:rsidR="009F31D1" w:rsidRPr="0059651D" w:rsidRDefault="009F31D1" w:rsidP="009F31D1">
      <w:pPr>
        <w:spacing w:after="0" w:line="240" w:lineRule="auto"/>
        <w:ind w:left="720"/>
        <w:jc w:val="both"/>
        <w:rPr>
          <w:rFonts w:ascii="Arial" w:hAnsi="Arial" w:cs="Arial"/>
          <w:bCs/>
          <w:sz w:val="18"/>
          <w:szCs w:val="18"/>
        </w:rPr>
      </w:pPr>
    </w:p>
    <w:p w:rsidR="009F31D1" w:rsidRPr="0059651D" w:rsidRDefault="009F31D1" w:rsidP="009F31D1">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El grupo y el profesor determinaron fechas probables de entrega de trabajos escritos, lecturas y otras actividades, según consta en el plan de asignatura.</w:t>
      </w:r>
    </w:p>
    <w:p w:rsidR="009F31D1" w:rsidRPr="0059651D" w:rsidRDefault="009F31D1" w:rsidP="009F31D1">
      <w:pPr>
        <w:spacing w:after="0" w:line="240" w:lineRule="auto"/>
        <w:jc w:val="both"/>
        <w:rPr>
          <w:rFonts w:ascii="Arial" w:hAnsi="Arial" w:cs="Arial"/>
          <w:bCs/>
          <w:sz w:val="18"/>
          <w:szCs w:val="18"/>
        </w:rPr>
      </w:pPr>
    </w:p>
    <w:p w:rsidR="009F31D1" w:rsidRPr="0059651D" w:rsidRDefault="009F31D1" w:rsidP="009F31D1">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comunicó el horario de asesoría externa o seguimiento extraclase a los estudiantes y el lugar de atención, según consta en el plan de asignatura. </w:t>
      </w:r>
    </w:p>
    <w:p w:rsidR="009F31D1" w:rsidRPr="0059651D" w:rsidRDefault="009F31D1" w:rsidP="009F31D1">
      <w:pPr>
        <w:spacing w:after="0" w:line="240" w:lineRule="auto"/>
        <w:jc w:val="both"/>
        <w:rPr>
          <w:rFonts w:ascii="Arial" w:hAnsi="Arial" w:cs="Arial"/>
          <w:bCs/>
          <w:color w:val="FF0000"/>
          <w:sz w:val="18"/>
          <w:szCs w:val="18"/>
        </w:rPr>
      </w:pPr>
    </w:p>
    <w:p w:rsidR="009F31D1" w:rsidRPr="0059651D" w:rsidRDefault="009F31D1" w:rsidP="009F31D1">
      <w:pPr>
        <w:pStyle w:val="Prrafodelista"/>
        <w:numPr>
          <w:ilvl w:val="0"/>
          <w:numId w:val="21"/>
        </w:numPr>
        <w:contextualSpacing w:val="0"/>
        <w:jc w:val="both"/>
        <w:rPr>
          <w:rFonts w:ascii="Arial" w:hAnsi="Arial" w:cs="Arial"/>
          <w:bCs/>
          <w:sz w:val="18"/>
          <w:szCs w:val="18"/>
        </w:rPr>
      </w:pPr>
      <w:r w:rsidRPr="0059651D">
        <w:rPr>
          <w:rFonts w:ascii="Arial" w:hAnsi="Arial" w:cs="Arial"/>
          <w:bCs/>
          <w:sz w:val="18"/>
          <w:szCs w:val="18"/>
        </w:rPr>
        <w:t>El profesor recordó la normatividad pertinente sobre evaluaciones supletorias y su respectivo trámite, según Estatuto Estudiantil vigente.</w:t>
      </w:r>
    </w:p>
    <w:p w:rsidR="009F31D1" w:rsidRPr="0059651D" w:rsidRDefault="009F31D1" w:rsidP="009F31D1">
      <w:pPr>
        <w:ind w:left="360"/>
        <w:jc w:val="both"/>
        <w:rPr>
          <w:rFonts w:ascii="Arial" w:hAnsi="Arial" w:cs="Arial"/>
          <w:bCs/>
          <w:sz w:val="18"/>
          <w:szCs w:val="18"/>
        </w:rPr>
      </w:pPr>
    </w:p>
    <w:p w:rsidR="009F31D1" w:rsidRDefault="009F31D1" w:rsidP="009F31D1">
      <w:pPr>
        <w:jc w:val="center"/>
        <w:rPr>
          <w:rFonts w:ascii="Arial" w:hAnsi="Arial" w:cs="Arial"/>
          <w:b/>
          <w:bCs/>
          <w:sz w:val="18"/>
          <w:szCs w:val="18"/>
        </w:rPr>
      </w:pPr>
    </w:p>
    <w:p w:rsidR="009F31D1" w:rsidRPr="0059651D" w:rsidRDefault="009F31D1" w:rsidP="009F31D1">
      <w:pPr>
        <w:jc w:val="center"/>
        <w:rPr>
          <w:rFonts w:ascii="Arial" w:hAnsi="Arial" w:cs="Arial"/>
          <w:b/>
          <w:bCs/>
          <w:sz w:val="18"/>
          <w:szCs w:val="18"/>
        </w:rPr>
      </w:pPr>
      <w:r w:rsidRPr="0059651D">
        <w:rPr>
          <w:rFonts w:ascii="Arial" w:hAnsi="Arial" w:cs="Arial"/>
          <w:b/>
          <w:bCs/>
          <w:sz w:val="18"/>
          <w:szCs w:val="18"/>
        </w:rPr>
        <w:lastRenderedPageBreak/>
        <w:t>ACTA   DE   CONCERTACIÓN   ACADÉMICA</w:t>
      </w:r>
    </w:p>
    <w:p w:rsidR="009F31D1" w:rsidRPr="0059651D" w:rsidRDefault="009F31D1" w:rsidP="009F31D1">
      <w:pPr>
        <w:spacing w:after="0" w:line="240" w:lineRule="auto"/>
        <w:rPr>
          <w:rFonts w:ascii="Arial" w:hAnsi="Arial" w:cs="Arial"/>
          <w:sz w:val="18"/>
          <w:szCs w:val="18"/>
        </w:rPr>
      </w:pPr>
    </w:p>
    <w:p w:rsidR="009F31D1" w:rsidRPr="0059651D" w:rsidRDefault="009F31D1" w:rsidP="009F31D1">
      <w:pPr>
        <w:rPr>
          <w:rFonts w:ascii="Arial" w:hAnsi="Arial" w:cs="Arial"/>
          <w:b/>
          <w:bCs/>
          <w:sz w:val="18"/>
          <w:szCs w:val="18"/>
        </w:rPr>
      </w:pPr>
      <w:r w:rsidRPr="0059651D">
        <w:rPr>
          <w:rFonts w:ascii="Arial" w:hAnsi="Arial" w:cs="Arial"/>
          <w:sz w:val="18"/>
          <w:szCs w:val="18"/>
        </w:rPr>
        <w:t xml:space="preserve">Cuadro No. 1             </w:t>
      </w:r>
      <w:r w:rsidRPr="0059651D">
        <w:rPr>
          <w:rFonts w:ascii="Arial" w:hAnsi="Arial" w:cs="Arial"/>
          <w:b/>
          <w:bCs/>
          <w:sz w:val="18"/>
          <w:szCs w:val="18"/>
        </w:rPr>
        <w:t>Plan   de   evaluación.</w:t>
      </w:r>
    </w:p>
    <w:tbl>
      <w:tblPr>
        <w:tblW w:w="848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tblPr>
      <w:tblGrid>
        <w:gridCol w:w="1587"/>
        <w:gridCol w:w="5137"/>
        <w:gridCol w:w="1758"/>
      </w:tblGrid>
      <w:tr w:rsidR="009F31D1" w:rsidRPr="0059651D" w:rsidTr="007E2DB5">
        <w:trPr>
          <w:trHeight w:val="285"/>
          <w:tblCellSpacing w:w="20" w:type="dxa"/>
          <w:jc w:val="center"/>
        </w:trPr>
        <w:tc>
          <w:tcPr>
            <w:tcW w:w="1527" w:type="dxa"/>
            <w:vAlign w:val="center"/>
          </w:tcPr>
          <w:p w:rsidR="009F31D1" w:rsidRPr="0059651D" w:rsidRDefault="009F31D1" w:rsidP="007E2DB5">
            <w:pPr>
              <w:jc w:val="center"/>
              <w:rPr>
                <w:rFonts w:ascii="Arial" w:hAnsi="Arial" w:cs="Arial"/>
                <w:b/>
                <w:bCs/>
                <w:sz w:val="18"/>
                <w:szCs w:val="18"/>
              </w:rPr>
            </w:pPr>
            <w:r w:rsidRPr="0059651D">
              <w:rPr>
                <w:rFonts w:ascii="Arial" w:hAnsi="Arial" w:cs="Arial"/>
                <w:b/>
                <w:bCs/>
                <w:sz w:val="18"/>
                <w:szCs w:val="18"/>
              </w:rPr>
              <w:t>Fechas</w:t>
            </w:r>
          </w:p>
        </w:tc>
        <w:tc>
          <w:tcPr>
            <w:tcW w:w="5097" w:type="dxa"/>
            <w:vAlign w:val="center"/>
          </w:tcPr>
          <w:p w:rsidR="009F31D1" w:rsidRPr="0059651D" w:rsidRDefault="009F31D1" w:rsidP="007E2DB5">
            <w:pPr>
              <w:jc w:val="center"/>
              <w:rPr>
                <w:rFonts w:ascii="Arial" w:hAnsi="Arial" w:cs="Arial"/>
                <w:b/>
                <w:bCs/>
                <w:sz w:val="18"/>
                <w:szCs w:val="18"/>
              </w:rPr>
            </w:pPr>
            <w:r w:rsidRPr="0059651D">
              <w:rPr>
                <w:rFonts w:ascii="Arial" w:hAnsi="Arial" w:cs="Arial"/>
                <w:b/>
                <w:bCs/>
                <w:sz w:val="18"/>
                <w:szCs w:val="18"/>
              </w:rPr>
              <w:t>Estrategias evaluativas o formas de evaluar</w:t>
            </w:r>
          </w:p>
        </w:tc>
        <w:tc>
          <w:tcPr>
            <w:tcW w:w="1698" w:type="dxa"/>
            <w:vAlign w:val="center"/>
          </w:tcPr>
          <w:p w:rsidR="009F31D1" w:rsidRPr="0059651D" w:rsidRDefault="009F31D1" w:rsidP="007E2DB5">
            <w:pPr>
              <w:jc w:val="center"/>
              <w:rPr>
                <w:rFonts w:ascii="Arial" w:hAnsi="Arial" w:cs="Arial"/>
                <w:b/>
                <w:bCs/>
                <w:sz w:val="18"/>
                <w:szCs w:val="18"/>
              </w:rPr>
            </w:pPr>
            <w:r w:rsidRPr="0059651D">
              <w:rPr>
                <w:rFonts w:ascii="Arial" w:hAnsi="Arial" w:cs="Arial"/>
                <w:b/>
                <w:bCs/>
                <w:sz w:val="18"/>
                <w:szCs w:val="18"/>
              </w:rPr>
              <w:t>Porcentaje%</w:t>
            </w:r>
          </w:p>
        </w:tc>
      </w:tr>
      <w:tr w:rsidR="009F31D1" w:rsidRPr="0059651D" w:rsidTr="007E2DB5">
        <w:trPr>
          <w:trHeight w:val="284"/>
          <w:tblCellSpacing w:w="20" w:type="dxa"/>
          <w:jc w:val="center"/>
        </w:trPr>
        <w:tc>
          <w:tcPr>
            <w:tcW w:w="1527" w:type="dxa"/>
          </w:tcPr>
          <w:p w:rsidR="009F31D1" w:rsidRPr="0059651D" w:rsidRDefault="009F31D1" w:rsidP="007E2DB5">
            <w:pPr>
              <w:rPr>
                <w:rFonts w:ascii="Arial" w:hAnsi="Arial" w:cs="Arial"/>
                <w:sz w:val="18"/>
                <w:szCs w:val="18"/>
              </w:rPr>
            </w:pPr>
          </w:p>
        </w:tc>
        <w:tc>
          <w:tcPr>
            <w:tcW w:w="5097" w:type="dxa"/>
          </w:tcPr>
          <w:p w:rsidR="009F31D1" w:rsidRPr="0059651D" w:rsidRDefault="009F31D1" w:rsidP="007E2DB5">
            <w:pPr>
              <w:rPr>
                <w:rFonts w:ascii="Arial" w:hAnsi="Arial" w:cs="Arial"/>
                <w:sz w:val="18"/>
                <w:szCs w:val="18"/>
              </w:rPr>
            </w:pPr>
          </w:p>
        </w:tc>
        <w:tc>
          <w:tcPr>
            <w:tcW w:w="1698" w:type="dxa"/>
          </w:tcPr>
          <w:p w:rsidR="009F31D1" w:rsidRPr="0059651D" w:rsidRDefault="009F31D1" w:rsidP="007E2DB5">
            <w:pPr>
              <w:rPr>
                <w:rFonts w:ascii="Arial" w:hAnsi="Arial" w:cs="Arial"/>
                <w:sz w:val="18"/>
                <w:szCs w:val="18"/>
              </w:rPr>
            </w:pPr>
          </w:p>
        </w:tc>
      </w:tr>
      <w:tr w:rsidR="009F31D1" w:rsidRPr="0059651D" w:rsidTr="007E2DB5">
        <w:trPr>
          <w:trHeight w:val="310"/>
          <w:tblCellSpacing w:w="20" w:type="dxa"/>
          <w:jc w:val="center"/>
        </w:trPr>
        <w:tc>
          <w:tcPr>
            <w:tcW w:w="1527" w:type="dxa"/>
          </w:tcPr>
          <w:p w:rsidR="009F31D1" w:rsidRPr="0059651D" w:rsidRDefault="009F31D1" w:rsidP="007E2DB5">
            <w:pPr>
              <w:rPr>
                <w:rFonts w:ascii="Arial" w:hAnsi="Arial" w:cs="Arial"/>
                <w:sz w:val="18"/>
                <w:szCs w:val="18"/>
              </w:rPr>
            </w:pPr>
          </w:p>
        </w:tc>
        <w:tc>
          <w:tcPr>
            <w:tcW w:w="5097" w:type="dxa"/>
          </w:tcPr>
          <w:p w:rsidR="009F31D1" w:rsidRPr="0059651D" w:rsidRDefault="009F31D1" w:rsidP="007E2DB5">
            <w:pPr>
              <w:rPr>
                <w:rFonts w:ascii="Arial" w:hAnsi="Arial" w:cs="Arial"/>
                <w:sz w:val="18"/>
                <w:szCs w:val="18"/>
              </w:rPr>
            </w:pPr>
          </w:p>
        </w:tc>
        <w:tc>
          <w:tcPr>
            <w:tcW w:w="1698" w:type="dxa"/>
          </w:tcPr>
          <w:p w:rsidR="009F31D1" w:rsidRPr="0059651D" w:rsidRDefault="009F31D1" w:rsidP="007E2DB5">
            <w:pPr>
              <w:rPr>
                <w:rFonts w:ascii="Arial" w:hAnsi="Arial" w:cs="Arial"/>
                <w:sz w:val="18"/>
                <w:szCs w:val="18"/>
              </w:rPr>
            </w:pPr>
          </w:p>
        </w:tc>
      </w:tr>
      <w:tr w:rsidR="009F31D1" w:rsidRPr="0059651D" w:rsidTr="007E2DB5">
        <w:trPr>
          <w:trHeight w:val="294"/>
          <w:tblCellSpacing w:w="20" w:type="dxa"/>
          <w:jc w:val="center"/>
        </w:trPr>
        <w:tc>
          <w:tcPr>
            <w:tcW w:w="1527" w:type="dxa"/>
          </w:tcPr>
          <w:p w:rsidR="009F31D1" w:rsidRPr="0059651D" w:rsidRDefault="009F31D1" w:rsidP="007E2DB5">
            <w:pPr>
              <w:rPr>
                <w:rFonts w:ascii="Arial" w:hAnsi="Arial" w:cs="Arial"/>
                <w:sz w:val="18"/>
                <w:szCs w:val="18"/>
              </w:rPr>
            </w:pPr>
          </w:p>
        </w:tc>
        <w:tc>
          <w:tcPr>
            <w:tcW w:w="5097" w:type="dxa"/>
          </w:tcPr>
          <w:p w:rsidR="009F31D1" w:rsidRPr="0059651D" w:rsidRDefault="009F31D1" w:rsidP="007E2DB5">
            <w:pPr>
              <w:rPr>
                <w:rFonts w:ascii="Arial" w:hAnsi="Arial" w:cs="Arial"/>
                <w:sz w:val="18"/>
                <w:szCs w:val="18"/>
              </w:rPr>
            </w:pPr>
          </w:p>
        </w:tc>
        <w:tc>
          <w:tcPr>
            <w:tcW w:w="1698" w:type="dxa"/>
          </w:tcPr>
          <w:p w:rsidR="009F31D1" w:rsidRPr="0059651D" w:rsidRDefault="009F31D1" w:rsidP="007E2DB5">
            <w:pPr>
              <w:rPr>
                <w:rFonts w:ascii="Arial" w:hAnsi="Arial" w:cs="Arial"/>
                <w:sz w:val="18"/>
                <w:szCs w:val="18"/>
              </w:rPr>
            </w:pPr>
          </w:p>
        </w:tc>
      </w:tr>
      <w:tr w:rsidR="009F31D1" w:rsidRPr="0059651D" w:rsidTr="007E2DB5">
        <w:trPr>
          <w:trHeight w:val="303"/>
          <w:tblCellSpacing w:w="20" w:type="dxa"/>
          <w:jc w:val="center"/>
        </w:trPr>
        <w:tc>
          <w:tcPr>
            <w:tcW w:w="1527" w:type="dxa"/>
          </w:tcPr>
          <w:p w:rsidR="009F31D1" w:rsidRPr="0059651D" w:rsidRDefault="009F31D1" w:rsidP="007E2DB5">
            <w:pPr>
              <w:rPr>
                <w:rFonts w:ascii="Arial" w:hAnsi="Arial" w:cs="Arial"/>
                <w:sz w:val="18"/>
                <w:szCs w:val="18"/>
              </w:rPr>
            </w:pPr>
          </w:p>
        </w:tc>
        <w:tc>
          <w:tcPr>
            <w:tcW w:w="5097" w:type="dxa"/>
          </w:tcPr>
          <w:p w:rsidR="009F31D1" w:rsidRPr="0059651D" w:rsidRDefault="009F31D1" w:rsidP="007E2DB5">
            <w:pPr>
              <w:rPr>
                <w:rFonts w:ascii="Arial" w:hAnsi="Arial" w:cs="Arial"/>
                <w:sz w:val="18"/>
                <w:szCs w:val="18"/>
              </w:rPr>
            </w:pPr>
          </w:p>
        </w:tc>
        <w:tc>
          <w:tcPr>
            <w:tcW w:w="1698" w:type="dxa"/>
          </w:tcPr>
          <w:p w:rsidR="009F31D1" w:rsidRPr="0059651D" w:rsidRDefault="009F31D1" w:rsidP="007E2DB5">
            <w:pPr>
              <w:rPr>
                <w:rFonts w:ascii="Arial" w:hAnsi="Arial" w:cs="Arial"/>
                <w:sz w:val="18"/>
                <w:szCs w:val="18"/>
              </w:rPr>
            </w:pPr>
          </w:p>
        </w:tc>
      </w:tr>
      <w:tr w:rsidR="009F31D1" w:rsidRPr="0059651D" w:rsidTr="007E2DB5">
        <w:trPr>
          <w:trHeight w:val="283"/>
          <w:tblCellSpacing w:w="20" w:type="dxa"/>
          <w:jc w:val="center"/>
        </w:trPr>
        <w:tc>
          <w:tcPr>
            <w:tcW w:w="1527" w:type="dxa"/>
          </w:tcPr>
          <w:p w:rsidR="009F31D1" w:rsidRPr="0059651D" w:rsidRDefault="009F31D1" w:rsidP="007E2DB5">
            <w:pPr>
              <w:rPr>
                <w:rFonts w:ascii="Arial" w:hAnsi="Arial" w:cs="Arial"/>
                <w:b/>
                <w:bCs/>
                <w:sz w:val="18"/>
                <w:szCs w:val="18"/>
              </w:rPr>
            </w:pPr>
          </w:p>
        </w:tc>
        <w:tc>
          <w:tcPr>
            <w:tcW w:w="5097" w:type="dxa"/>
          </w:tcPr>
          <w:p w:rsidR="009F31D1" w:rsidRPr="0059651D" w:rsidRDefault="009F31D1" w:rsidP="007E2DB5">
            <w:pPr>
              <w:rPr>
                <w:rFonts w:ascii="Arial" w:hAnsi="Arial" w:cs="Arial"/>
                <w:sz w:val="18"/>
                <w:szCs w:val="18"/>
              </w:rPr>
            </w:pPr>
          </w:p>
        </w:tc>
        <w:tc>
          <w:tcPr>
            <w:tcW w:w="1698" w:type="dxa"/>
          </w:tcPr>
          <w:p w:rsidR="009F31D1" w:rsidRPr="0059651D" w:rsidRDefault="009F31D1" w:rsidP="007E2DB5">
            <w:pPr>
              <w:rPr>
                <w:rFonts w:ascii="Arial" w:hAnsi="Arial" w:cs="Arial"/>
                <w:b/>
                <w:bCs/>
                <w:sz w:val="18"/>
                <w:szCs w:val="18"/>
              </w:rPr>
            </w:pPr>
          </w:p>
        </w:tc>
      </w:tr>
      <w:tr w:rsidR="009F31D1" w:rsidRPr="0059651D" w:rsidTr="007E2DB5">
        <w:trPr>
          <w:trHeight w:val="269"/>
          <w:tblCellSpacing w:w="20" w:type="dxa"/>
          <w:jc w:val="center"/>
        </w:trPr>
        <w:tc>
          <w:tcPr>
            <w:tcW w:w="1527" w:type="dxa"/>
          </w:tcPr>
          <w:p w:rsidR="009F31D1" w:rsidRPr="0059651D" w:rsidRDefault="009F31D1" w:rsidP="007E2DB5">
            <w:pPr>
              <w:jc w:val="center"/>
              <w:rPr>
                <w:rFonts w:ascii="Arial" w:hAnsi="Arial" w:cs="Arial"/>
                <w:b/>
                <w:bCs/>
                <w:sz w:val="18"/>
                <w:szCs w:val="18"/>
              </w:rPr>
            </w:pPr>
          </w:p>
        </w:tc>
        <w:tc>
          <w:tcPr>
            <w:tcW w:w="5097" w:type="dxa"/>
          </w:tcPr>
          <w:p w:rsidR="009F31D1" w:rsidRPr="0059651D" w:rsidRDefault="009F31D1" w:rsidP="007E2DB5">
            <w:pPr>
              <w:rPr>
                <w:rFonts w:ascii="Arial" w:hAnsi="Arial" w:cs="Arial"/>
                <w:b/>
                <w:bCs/>
                <w:sz w:val="18"/>
                <w:szCs w:val="18"/>
              </w:rPr>
            </w:pPr>
            <w:r w:rsidRPr="0059651D">
              <w:rPr>
                <w:rFonts w:ascii="Arial" w:hAnsi="Arial" w:cs="Arial"/>
                <w:b/>
                <w:bCs/>
                <w:sz w:val="18"/>
                <w:szCs w:val="18"/>
              </w:rPr>
              <w:t>T O T A L</w:t>
            </w:r>
          </w:p>
        </w:tc>
        <w:tc>
          <w:tcPr>
            <w:tcW w:w="1698" w:type="dxa"/>
          </w:tcPr>
          <w:p w:rsidR="009F31D1" w:rsidRPr="0059651D" w:rsidRDefault="009F31D1" w:rsidP="007E2DB5">
            <w:pPr>
              <w:rPr>
                <w:rFonts w:ascii="Arial" w:hAnsi="Arial" w:cs="Arial"/>
                <w:sz w:val="18"/>
                <w:szCs w:val="18"/>
              </w:rPr>
            </w:pPr>
            <w:r w:rsidRPr="0059651D">
              <w:rPr>
                <w:rFonts w:ascii="Arial" w:hAnsi="Arial" w:cs="Arial"/>
                <w:b/>
                <w:bCs/>
                <w:sz w:val="18"/>
                <w:szCs w:val="18"/>
              </w:rPr>
              <w:t>100 %</w:t>
            </w:r>
          </w:p>
        </w:tc>
      </w:tr>
    </w:tbl>
    <w:p w:rsidR="009F31D1" w:rsidRPr="0059651D" w:rsidRDefault="009F31D1" w:rsidP="009F31D1">
      <w:pPr>
        <w:rPr>
          <w:rFonts w:ascii="Arial" w:hAnsi="Arial" w:cs="Arial"/>
          <w:sz w:val="18"/>
          <w:szCs w:val="18"/>
        </w:rPr>
      </w:pPr>
    </w:p>
    <w:p w:rsidR="009F31D1" w:rsidRPr="0059651D" w:rsidRDefault="009F31D1" w:rsidP="009F31D1">
      <w:pPr>
        <w:rPr>
          <w:rFonts w:ascii="Arial" w:hAnsi="Arial" w:cs="Arial"/>
          <w:sz w:val="18"/>
          <w:szCs w:val="18"/>
        </w:rPr>
      </w:pPr>
      <w:r w:rsidRPr="0059651D">
        <w:rPr>
          <w:rFonts w:ascii="Arial" w:hAnsi="Arial" w:cs="Arial"/>
          <w:sz w:val="18"/>
          <w:szCs w:val="18"/>
        </w:rPr>
        <w:t xml:space="preserve">Cuadro No. 2             </w:t>
      </w:r>
      <w:r w:rsidRPr="0059651D">
        <w:rPr>
          <w:rFonts w:ascii="Arial" w:hAnsi="Arial" w:cs="Arial"/>
          <w:b/>
          <w:bCs/>
          <w:sz w:val="18"/>
          <w:szCs w:val="18"/>
        </w:rPr>
        <w:t>Horario de asesorías externas.</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70" w:type="dxa"/>
          <w:right w:w="70" w:type="dxa"/>
        </w:tblCellMar>
        <w:tblLook w:val="00A0"/>
      </w:tblPr>
      <w:tblGrid>
        <w:gridCol w:w="1693"/>
        <w:gridCol w:w="1366"/>
        <w:gridCol w:w="1528"/>
        <w:gridCol w:w="1943"/>
        <w:gridCol w:w="1446"/>
        <w:gridCol w:w="1630"/>
      </w:tblGrid>
      <w:tr w:rsidR="009F31D1" w:rsidRPr="0059651D" w:rsidTr="007E2DB5">
        <w:trPr>
          <w:trHeight w:val="316"/>
          <w:tblCellSpacing w:w="20" w:type="dxa"/>
          <w:jc w:val="center"/>
        </w:trPr>
        <w:tc>
          <w:tcPr>
            <w:tcW w:w="1633" w:type="dxa"/>
            <w:vAlign w:val="center"/>
          </w:tcPr>
          <w:p w:rsidR="009F31D1" w:rsidRPr="0059651D" w:rsidRDefault="009F31D1" w:rsidP="007E2DB5">
            <w:pPr>
              <w:jc w:val="center"/>
              <w:rPr>
                <w:rFonts w:ascii="Arial" w:hAnsi="Arial" w:cs="Arial"/>
                <w:b/>
                <w:bCs/>
                <w:sz w:val="18"/>
                <w:szCs w:val="18"/>
              </w:rPr>
            </w:pPr>
            <w:r w:rsidRPr="0059651D">
              <w:rPr>
                <w:rFonts w:ascii="Arial" w:hAnsi="Arial" w:cs="Arial"/>
                <w:b/>
                <w:bCs/>
                <w:sz w:val="18"/>
                <w:szCs w:val="18"/>
              </w:rPr>
              <w:t>Día</w:t>
            </w:r>
          </w:p>
        </w:tc>
        <w:tc>
          <w:tcPr>
            <w:tcW w:w="1326" w:type="dxa"/>
            <w:vAlign w:val="center"/>
          </w:tcPr>
          <w:p w:rsidR="009F31D1" w:rsidRPr="0059651D" w:rsidRDefault="009F31D1" w:rsidP="007E2DB5">
            <w:pPr>
              <w:jc w:val="center"/>
              <w:rPr>
                <w:rFonts w:ascii="Arial" w:hAnsi="Arial" w:cs="Arial"/>
                <w:b/>
                <w:bCs/>
                <w:sz w:val="18"/>
                <w:szCs w:val="18"/>
              </w:rPr>
            </w:pPr>
            <w:r w:rsidRPr="0059651D">
              <w:rPr>
                <w:rFonts w:ascii="Arial" w:hAnsi="Arial" w:cs="Arial"/>
                <w:b/>
                <w:bCs/>
                <w:sz w:val="18"/>
                <w:szCs w:val="18"/>
              </w:rPr>
              <w:t>Lunes</w:t>
            </w:r>
          </w:p>
        </w:tc>
        <w:tc>
          <w:tcPr>
            <w:tcW w:w="1488" w:type="dxa"/>
            <w:vAlign w:val="center"/>
          </w:tcPr>
          <w:p w:rsidR="009F31D1" w:rsidRPr="0059651D" w:rsidRDefault="009F31D1" w:rsidP="007E2DB5">
            <w:pPr>
              <w:jc w:val="center"/>
              <w:rPr>
                <w:rFonts w:ascii="Arial" w:hAnsi="Arial" w:cs="Arial"/>
                <w:b/>
                <w:bCs/>
                <w:sz w:val="18"/>
                <w:szCs w:val="18"/>
              </w:rPr>
            </w:pPr>
            <w:r w:rsidRPr="0059651D">
              <w:rPr>
                <w:rFonts w:ascii="Arial" w:hAnsi="Arial" w:cs="Arial"/>
                <w:b/>
                <w:bCs/>
                <w:sz w:val="18"/>
                <w:szCs w:val="18"/>
              </w:rPr>
              <w:t>Martes</w:t>
            </w:r>
          </w:p>
        </w:tc>
        <w:tc>
          <w:tcPr>
            <w:tcW w:w="1903" w:type="dxa"/>
            <w:vAlign w:val="center"/>
          </w:tcPr>
          <w:p w:rsidR="009F31D1" w:rsidRPr="0059651D" w:rsidRDefault="009F31D1" w:rsidP="007E2DB5">
            <w:pPr>
              <w:jc w:val="center"/>
              <w:rPr>
                <w:rFonts w:ascii="Arial" w:hAnsi="Arial" w:cs="Arial"/>
                <w:b/>
                <w:bCs/>
                <w:sz w:val="18"/>
                <w:szCs w:val="18"/>
              </w:rPr>
            </w:pPr>
            <w:r w:rsidRPr="0059651D">
              <w:rPr>
                <w:rFonts w:ascii="Arial" w:hAnsi="Arial" w:cs="Arial"/>
                <w:b/>
                <w:bCs/>
                <w:sz w:val="18"/>
                <w:szCs w:val="18"/>
              </w:rPr>
              <w:t>Miércoles</w:t>
            </w:r>
          </w:p>
        </w:tc>
        <w:tc>
          <w:tcPr>
            <w:tcW w:w="1406" w:type="dxa"/>
            <w:vAlign w:val="center"/>
          </w:tcPr>
          <w:p w:rsidR="009F31D1" w:rsidRPr="0059651D" w:rsidRDefault="009F31D1" w:rsidP="007E2DB5">
            <w:pPr>
              <w:jc w:val="center"/>
              <w:rPr>
                <w:rFonts w:ascii="Arial" w:hAnsi="Arial" w:cs="Arial"/>
                <w:b/>
                <w:bCs/>
                <w:sz w:val="18"/>
                <w:szCs w:val="18"/>
              </w:rPr>
            </w:pPr>
            <w:r w:rsidRPr="0059651D">
              <w:rPr>
                <w:rFonts w:ascii="Arial" w:hAnsi="Arial" w:cs="Arial"/>
                <w:b/>
                <w:bCs/>
                <w:sz w:val="18"/>
                <w:szCs w:val="18"/>
              </w:rPr>
              <w:t>Jueves</w:t>
            </w:r>
          </w:p>
        </w:tc>
        <w:tc>
          <w:tcPr>
            <w:tcW w:w="1570" w:type="dxa"/>
            <w:vAlign w:val="center"/>
          </w:tcPr>
          <w:p w:rsidR="009F31D1" w:rsidRPr="0059651D" w:rsidRDefault="009F31D1" w:rsidP="007E2DB5">
            <w:pPr>
              <w:jc w:val="center"/>
              <w:rPr>
                <w:rFonts w:ascii="Arial" w:hAnsi="Arial" w:cs="Arial"/>
                <w:b/>
                <w:bCs/>
                <w:sz w:val="18"/>
                <w:szCs w:val="18"/>
              </w:rPr>
            </w:pPr>
            <w:r w:rsidRPr="0059651D">
              <w:rPr>
                <w:rFonts w:ascii="Arial" w:hAnsi="Arial" w:cs="Arial"/>
                <w:b/>
                <w:bCs/>
                <w:sz w:val="18"/>
                <w:szCs w:val="18"/>
              </w:rPr>
              <w:t>Viernes</w:t>
            </w:r>
          </w:p>
        </w:tc>
      </w:tr>
      <w:tr w:rsidR="009F31D1" w:rsidRPr="0059651D" w:rsidTr="007E2DB5">
        <w:trPr>
          <w:trHeight w:val="315"/>
          <w:tblCellSpacing w:w="20" w:type="dxa"/>
          <w:jc w:val="center"/>
        </w:trPr>
        <w:tc>
          <w:tcPr>
            <w:tcW w:w="1633" w:type="dxa"/>
            <w:vAlign w:val="center"/>
          </w:tcPr>
          <w:p w:rsidR="009F31D1" w:rsidRPr="0059651D" w:rsidRDefault="009F31D1" w:rsidP="007E2DB5">
            <w:pPr>
              <w:jc w:val="center"/>
              <w:rPr>
                <w:rFonts w:ascii="Arial" w:hAnsi="Arial" w:cs="Arial"/>
                <w:b/>
                <w:bCs/>
                <w:sz w:val="18"/>
                <w:szCs w:val="18"/>
              </w:rPr>
            </w:pPr>
            <w:r w:rsidRPr="0059651D">
              <w:rPr>
                <w:rFonts w:ascii="Arial" w:hAnsi="Arial" w:cs="Arial"/>
                <w:b/>
                <w:bCs/>
                <w:sz w:val="18"/>
                <w:szCs w:val="18"/>
              </w:rPr>
              <w:t>Horario</w:t>
            </w:r>
          </w:p>
        </w:tc>
        <w:tc>
          <w:tcPr>
            <w:tcW w:w="1326" w:type="dxa"/>
            <w:vAlign w:val="center"/>
          </w:tcPr>
          <w:p w:rsidR="009F31D1" w:rsidRPr="0059651D" w:rsidRDefault="009F31D1" w:rsidP="007E2DB5">
            <w:pPr>
              <w:jc w:val="center"/>
              <w:rPr>
                <w:rFonts w:ascii="Arial" w:hAnsi="Arial" w:cs="Arial"/>
                <w:sz w:val="18"/>
                <w:szCs w:val="18"/>
              </w:rPr>
            </w:pPr>
          </w:p>
        </w:tc>
        <w:tc>
          <w:tcPr>
            <w:tcW w:w="1488" w:type="dxa"/>
            <w:vAlign w:val="center"/>
          </w:tcPr>
          <w:p w:rsidR="009F31D1" w:rsidRPr="0059651D" w:rsidRDefault="009F31D1" w:rsidP="007E2DB5">
            <w:pPr>
              <w:jc w:val="center"/>
              <w:rPr>
                <w:rFonts w:ascii="Arial" w:hAnsi="Arial" w:cs="Arial"/>
                <w:sz w:val="18"/>
                <w:szCs w:val="18"/>
              </w:rPr>
            </w:pPr>
          </w:p>
        </w:tc>
        <w:tc>
          <w:tcPr>
            <w:tcW w:w="1903" w:type="dxa"/>
            <w:vAlign w:val="center"/>
          </w:tcPr>
          <w:p w:rsidR="009F31D1" w:rsidRPr="0059651D" w:rsidRDefault="009F31D1" w:rsidP="007E2DB5">
            <w:pPr>
              <w:jc w:val="center"/>
              <w:rPr>
                <w:rFonts w:ascii="Arial" w:hAnsi="Arial" w:cs="Arial"/>
                <w:sz w:val="18"/>
                <w:szCs w:val="18"/>
              </w:rPr>
            </w:pPr>
          </w:p>
        </w:tc>
        <w:tc>
          <w:tcPr>
            <w:tcW w:w="1406" w:type="dxa"/>
            <w:vAlign w:val="center"/>
          </w:tcPr>
          <w:p w:rsidR="009F31D1" w:rsidRPr="0059651D" w:rsidRDefault="009F31D1" w:rsidP="007E2DB5">
            <w:pPr>
              <w:jc w:val="center"/>
              <w:rPr>
                <w:rFonts w:ascii="Arial" w:hAnsi="Arial" w:cs="Arial"/>
                <w:sz w:val="18"/>
                <w:szCs w:val="18"/>
              </w:rPr>
            </w:pPr>
          </w:p>
        </w:tc>
        <w:tc>
          <w:tcPr>
            <w:tcW w:w="1570" w:type="dxa"/>
            <w:vAlign w:val="center"/>
          </w:tcPr>
          <w:p w:rsidR="009F31D1" w:rsidRPr="0059651D" w:rsidRDefault="009F31D1" w:rsidP="007E2DB5">
            <w:pPr>
              <w:jc w:val="center"/>
              <w:rPr>
                <w:rFonts w:ascii="Arial" w:hAnsi="Arial" w:cs="Arial"/>
                <w:sz w:val="18"/>
                <w:szCs w:val="18"/>
              </w:rPr>
            </w:pPr>
          </w:p>
        </w:tc>
      </w:tr>
      <w:tr w:rsidR="009F31D1" w:rsidRPr="0059651D" w:rsidTr="007E2DB5">
        <w:trPr>
          <w:trHeight w:val="337"/>
          <w:tblCellSpacing w:w="20" w:type="dxa"/>
          <w:jc w:val="center"/>
        </w:trPr>
        <w:tc>
          <w:tcPr>
            <w:tcW w:w="1633" w:type="dxa"/>
            <w:vAlign w:val="center"/>
          </w:tcPr>
          <w:p w:rsidR="009F31D1" w:rsidRPr="0059651D" w:rsidRDefault="009F31D1" w:rsidP="007E2DB5">
            <w:pPr>
              <w:jc w:val="center"/>
              <w:rPr>
                <w:rFonts w:ascii="Arial" w:hAnsi="Arial" w:cs="Arial"/>
                <w:b/>
                <w:bCs/>
                <w:sz w:val="18"/>
                <w:szCs w:val="18"/>
              </w:rPr>
            </w:pPr>
            <w:r w:rsidRPr="0059651D">
              <w:rPr>
                <w:rFonts w:ascii="Arial" w:hAnsi="Arial" w:cs="Arial"/>
                <w:b/>
                <w:bCs/>
                <w:sz w:val="18"/>
                <w:szCs w:val="18"/>
              </w:rPr>
              <w:t>Lugar</w:t>
            </w:r>
          </w:p>
        </w:tc>
        <w:tc>
          <w:tcPr>
            <w:tcW w:w="1326" w:type="dxa"/>
            <w:vAlign w:val="center"/>
          </w:tcPr>
          <w:p w:rsidR="009F31D1" w:rsidRPr="0059651D" w:rsidRDefault="009F31D1" w:rsidP="007E2DB5">
            <w:pPr>
              <w:jc w:val="center"/>
              <w:rPr>
                <w:rFonts w:ascii="Arial" w:hAnsi="Arial" w:cs="Arial"/>
                <w:sz w:val="18"/>
                <w:szCs w:val="18"/>
              </w:rPr>
            </w:pPr>
          </w:p>
        </w:tc>
        <w:tc>
          <w:tcPr>
            <w:tcW w:w="1488" w:type="dxa"/>
            <w:vAlign w:val="center"/>
          </w:tcPr>
          <w:p w:rsidR="009F31D1" w:rsidRPr="0059651D" w:rsidRDefault="009F31D1" w:rsidP="007E2DB5">
            <w:pPr>
              <w:jc w:val="center"/>
              <w:rPr>
                <w:rFonts w:ascii="Arial" w:hAnsi="Arial" w:cs="Arial"/>
                <w:sz w:val="18"/>
                <w:szCs w:val="18"/>
              </w:rPr>
            </w:pPr>
          </w:p>
        </w:tc>
        <w:tc>
          <w:tcPr>
            <w:tcW w:w="1903" w:type="dxa"/>
            <w:vAlign w:val="center"/>
          </w:tcPr>
          <w:p w:rsidR="009F31D1" w:rsidRPr="0059651D" w:rsidRDefault="009F31D1" w:rsidP="007E2DB5">
            <w:pPr>
              <w:jc w:val="center"/>
              <w:rPr>
                <w:rFonts w:ascii="Arial" w:hAnsi="Arial" w:cs="Arial"/>
                <w:sz w:val="18"/>
                <w:szCs w:val="18"/>
              </w:rPr>
            </w:pPr>
          </w:p>
        </w:tc>
        <w:tc>
          <w:tcPr>
            <w:tcW w:w="1406" w:type="dxa"/>
            <w:vAlign w:val="center"/>
          </w:tcPr>
          <w:p w:rsidR="009F31D1" w:rsidRPr="0059651D" w:rsidRDefault="009F31D1" w:rsidP="007E2DB5">
            <w:pPr>
              <w:jc w:val="center"/>
              <w:rPr>
                <w:rFonts w:ascii="Arial" w:hAnsi="Arial" w:cs="Arial"/>
                <w:sz w:val="18"/>
                <w:szCs w:val="18"/>
              </w:rPr>
            </w:pPr>
          </w:p>
        </w:tc>
        <w:tc>
          <w:tcPr>
            <w:tcW w:w="1570" w:type="dxa"/>
            <w:vAlign w:val="center"/>
          </w:tcPr>
          <w:p w:rsidR="009F31D1" w:rsidRPr="0059651D" w:rsidRDefault="009F31D1" w:rsidP="007E2DB5">
            <w:pPr>
              <w:jc w:val="center"/>
              <w:rPr>
                <w:rFonts w:ascii="Arial" w:hAnsi="Arial" w:cs="Arial"/>
                <w:sz w:val="18"/>
                <w:szCs w:val="18"/>
              </w:rPr>
            </w:pPr>
          </w:p>
        </w:tc>
      </w:tr>
    </w:tbl>
    <w:p w:rsidR="009F31D1" w:rsidRPr="0059651D" w:rsidRDefault="009F31D1" w:rsidP="009F31D1">
      <w:pPr>
        <w:rPr>
          <w:rFonts w:ascii="Arial" w:hAnsi="Arial" w:cs="Arial"/>
          <w:sz w:val="18"/>
          <w:szCs w:val="18"/>
        </w:rPr>
      </w:pPr>
    </w:p>
    <w:p w:rsidR="009F31D1" w:rsidRPr="0059651D" w:rsidRDefault="009F31D1" w:rsidP="009F31D1">
      <w:pPr>
        <w:spacing w:after="0"/>
        <w:rPr>
          <w:rFonts w:ascii="Arial" w:hAnsi="Arial" w:cs="Arial"/>
          <w:b/>
          <w:bCs/>
          <w:sz w:val="18"/>
          <w:szCs w:val="18"/>
        </w:rPr>
      </w:pPr>
      <w:r w:rsidRPr="0059651D">
        <w:rPr>
          <w:rFonts w:ascii="Arial" w:hAnsi="Arial" w:cs="Arial"/>
          <w:b/>
          <w:bCs/>
          <w:sz w:val="18"/>
          <w:szCs w:val="18"/>
        </w:rPr>
        <w:t>OBSERVACIONES</w:t>
      </w:r>
      <w:proofErr w:type="gramStart"/>
      <w:r w:rsidRPr="0059651D">
        <w:rPr>
          <w:rFonts w:ascii="Arial" w:hAnsi="Arial" w:cs="Arial"/>
          <w:b/>
          <w:bCs/>
          <w:sz w:val="18"/>
          <w:szCs w:val="18"/>
        </w:rPr>
        <w:t>:_</w:t>
      </w:r>
      <w:proofErr w:type="gramEnd"/>
      <w:r w:rsidRPr="0059651D">
        <w:rPr>
          <w:rFonts w:ascii="Arial" w:hAnsi="Arial" w:cs="Arial"/>
          <w:b/>
          <w:bCs/>
          <w:sz w:val="18"/>
          <w:szCs w:val="18"/>
        </w:rPr>
        <w:t>___________________________________________________________________________</w:t>
      </w:r>
    </w:p>
    <w:p w:rsidR="009F31D1" w:rsidRPr="0059651D" w:rsidRDefault="009F31D1" w:rsidP="009F31D1">
      <w:pPr>
        <w:spacing w:after="0"/>
        <w:rPr>
          <w:rFonts w:ascii="Arial" w:hAnsi="Arial" w:cs="Arial"/>
          <w:b/>
          <w:bCs/>
          <w:sz w:val="18"/>
          <w:szCs w:val="18"/>
        </w:rPr>
      </w:pPr>
      <w:r w:rsidRPr="0059651D">
        <w:rPr>
          <w:rFonts w:ascii="Arial" w:hAnsi="Arial" w:cs="Arial"/>
          <w:b/>
          <w:bCs/>
          <w:sz w:val="18"/>
          <w:szCs w:val="18"/>
        </w:rPr>
        <w:t>_____________________________________________________________________________________________</w:t>
      </w:r>
    </w:p>
    <w:p w:rsidR="009F31D1" w:rsidRPr="0059651D" w:rsidRDefault="009F31D1" w:rsidP="009F31D1">
      <w:pPr>
        <w:spacing w:after="0"/>
        <w:rPr>
          <w:rFonts w:ascii="Arial" w:hAnsi="Arial" w:cs="Arial"/>
          <w:b/>
          <w:bCs/>
          <w:sz w:val="18"/>
          <w:szCs w:val="18"/>
        </w:rPr>
      </w:pPr>
      <w:r w:rsidRPr="0059651D">
        <w:rPr>
          <w:rFonts w:ascii="Arial" w:hAnsi="Arial" w:cs="Arial"/>
          <w:b/>
          <w:bCs/>
          <w:sz w:val="18"/>
          <w:szCs w:val="18"/>
        </w:rPr>
        <w:t>______________________________________________________________</w:t>
      </w:r>
      <w:r>
        <w:rPr>
          <w:rFonts w:ascii="Arial" w:hAnsi="Arial" w:cs="Arial"/>
          <w:b/>
          <w:bCs/>
          <w:sz w:val="18"/>
          <w:szCs w:val="18"/>
        </w:rPr>
        <w:t>_______________________________</w:t>
      </w:r>
    </w:p>
    <w:p w:rsidR="009F31D1" w:rsidRPr="0059651D" w:rsidRDefault="009F31D1" w:rsidP="009F31D1">
      <w:pPr>
        <w:rPr>
          <w:rFonts w:ascii="Arial" w:hAnsi="Arial" w:cs="Arial"/>
          <w:b/>
          <w:bCs/>
          <w:sz w:val="18"/>
          <w:szCs w:val="18"/>
        </w:rPr>
      </w:pPr>
    </w:p>
    <w:p w:rsidR="009F31D1" w:rsidRPr="0059651D" w:rsidRDefault="009F31D1" w:rsidP="009F31D1">
      <w:pPr>
        <w:rPr>
          <w:rFonts w:ascii="Arial" w:hAnsi="Arial" w:cs="Arial"/>
          <w:b/>
          <w:bCs/>
          <w:sz w:val="18"/>
          <w:szCs w:val="18"/>
        </w:rPr>
      </w:pPr>
      <w:r w:rsidRPr="0059651D">
        <w:rPr>
          <w:rFonts w:ascii="Arial" w:hAnsi="Arial" w:cs="Arial"/>
          <w:b/>
          <w:bCs/>
          <w:sz w:val="18"/>
          <w:szCs w:val="18"/>
        </w:rPr>
        <w:t>Firmas:</w:t>
      </w:r>
    </w:p>
    <w:p w:rsidR="009F31D1" w:rsidRPr="0059651D" w:rsidRDefault="009F31D1" w:rsidP="009F31D1">
      <w:pPr>
        <w:spacing w:after="0" w:line="240" w:lineRule="auto"/>
        <w:rPr>
          <w:rFonts w:ascii="Arial" w:hAnsi="Arial" w:cs="Arial"/>
          <w:b/>
          <w:bCs/>
          <w:sz w:val="18"/>
          <w:szCs w:val="18"/>
        </w:rPr>
      </w:pPr>
      <w:r w:rsidRPr="0059651D">
        <w:rPr>
          <w:rFonts w:ascii="Arial" w:hAnsi="Arial" w:cs="Arial"/>
          <w:b/>
          <w:bCs/>
          <w:sz w:val="18"/>
          <w:szCs w:val="18"/>
        </w:rPr>
        <w:t xml:space="preserve">______________________________        </w:t>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t xml:space="preserve"> _________________________________</w:t>
      </w:r>
    </w:p>
    <w:p w:rsidR="009F31D1" w:rsidRPr="0059651D" w:rsidRDefault="009F31D1" w:rsidP="009F31D1">
      <w:pPr>
        <w:spacing w:after="0" w:line="240" w:lineRule="auto"/>
        <w:rPr>
          <w:rFonts w:ascii="Arial" w:hAnsi="Arial" w:cs="Arial"/>
        </w:rPr>
      </w:pPr>
      <w:r w:rsidRPr="0059651D">
        <w:rPr>
          <w:rFonts w:ascii="Arial" w:hAnsi="Arial" w:cs="Arial"/>
          <w:b/>
          <w:bCs/>
          <w:sz w:val="18"/>
          <w:szCs w:val="18"/>
        </w:rPr>
        <w:t xml:space="preserve">Representante de Estudiantes                      </w:t>
      </w:r>
      <w:r w:rsidRPr="0059651D">
        <w:rPr>
          <w:rFonts w:ascii="Arial" w:hAnsi="Arial" w:cs="Arial"/>
          <w:b/>
          <w:bCs/>
          <w:sz w:val="18"/>
          <w:szCs w:val="18"/>
        </w:rPr>
        <w:tab/>
      </w:r>
      <w:r w:rsidRPr="0059651D">
        <w:rPr>
          <w:rFonts w:ascii="Arial" w:hAnsi="Arial" w:cs="Arial"/>
          <w:b/>
          <w:bCs/>
          <w:sz w:val="18"/>
          <w:szCs w:val="18"/>
        </w:rPr>
        <w:tab/>
      </w:r>
      <w:r>
        <w:rPr>
          <w:rFonts w:ascii="Arial" w:hAnsi="Arial" w:cs="Arial"/>
          <w:b/>
          <w:bCs/>
          <w:sz w:val="18"/>
          <w:szCs w:val="18"/>
        </w:rPr>
        <w:tab/>
      </w:r>
      <w:r w:rsidRPr="0059651D">
        <w:rPr>
          <w:rFonts w:ascii="Arial" w:hAnsi="Arial" w:cs="Arial"/>
          <w:b/>
          <w:bCs/>
          <w:sz w:val="18"/>
          <w:szCs w:val="18"/>
        </w:rPr>
        <w:t>Profesor (es)</w:t>
      </w:r>
    </w:p>
    <w:p w:rsidR="009F31D1" w:rsidRPr="00504629" w:rsidRDefault="009F31D1" w:rsidP="00460BDB">
      <w:pPr>
        <w:pStyle w:val="Textoindependiente"/>
        <w:spacing w:after="0"/>
        <w:jc w:val="both"/>
        <w:rPr>
          <w:b/>
          <w:sz w:val="22"/>
          <w:szCs w:val="22"/>
        </w:rPr>
      </w:pPr>
    </w:p>
    <w:sectPr w:rsidR="009F31D1" w:rsidRPr="00504629" w:rsidSect="00586465">
      <w:headerReference w:type="default" r:id="rId11"/>
      <w:pgSz w:w="12240" w:h="15840"/>
      <w:pgMar w:top="1134" w:right="1183"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159F" w:rsidRDefault="00A3159F" w:rsidP="00221678">
      <w:pPr>
        <w:spacing w:after="0" w:line="240" w:lineRule="auto"/>
      </w:pPr>
      <w:r>
        <w:separator/>
      </w:r>
    </w:p>
  </w:endnote>
  <w:endnote w:type="continuationSeparator" w:id="1">
    <w:p w:rsidR="00A3159F" w:rsidRDefault="00A3159F" w:rsidP="002216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Math">
    <w:panose1 w:val="02040503050406030204"/>
    <w:charset w:val="00"/>
    <w:family w:val="roman"/>
    <w:pitch w:val="variable"/>
    <w:sig w:usb0="A00002EF" w:usb1="420020E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159F" w:rsidRDefault="00A3159F" w:rsidP="00221678">
      <w:pPr>
        <w:spacing w:after="0" w:line="240" w:lineRule="auto"/>
      </w:pPr>
      <w:r>
        <w:separator/>
      </w:r>
    </w:p>
  </w:footnote>
  <w:footnote w:type="continuationSeparator" w:id="1">
    <w:p w:rsidR="00A3159F" w:rsidRDefault="00A3159F" w:rsidP="00221678">
      <w:pPr>
        <w:spacing w:after="0" w:line="240" w:lineRule="auto"/>
      </w:pPr>
      <w:r>
        <w:continuationSeparator/>
      </w:r>
    </w:p>
  </w:footnote>
  <w:footnote w:id="2">
    <w:p w:rsidR="00677E5A" w:rsidRPr="00953EDF" w:rsidRDefault="00677E5A" w:rsidP="00953EDF">
      <w:pPr>
        <w:pStyle w:val="Textonotapie"/>
        <w:jc w:val="both"/>
        <w:rPr>
          <w:sz w:val="16"/>
          <w:szCs w:val="16"/>
        </w:rPr>
      </w:pPr>
      <w:r w:rsidRPr="00B14EE6">
        <w:rPr>
          <w:rStyle w:val="Refdenotaalpie"/>
          <w:sz w:val="18"/>
          <w:szCs w:val="18"/>
        </w:rPr>
        <w:footnoteRef/>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3">
    <w:p w:rsidR="00677E5A" w:rsidRPr="00953EDF" w:rsidRDefault="00677E5A" w:rsidP="00953EDF">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677E5A" w:rsidRPr="00953EDF" w:rsidRDefault="00677E5A" w:rsidP="00440E65">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677E5A" w:rsidRPr="00953EDF" w:rsidRDefault="00677E5A" w:rsidP="00440E65">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CA = 16(</w:t>
      </w:r>
      <w:r w:rsidRPr="00953EDF">
        <w:rPr>
          <w:rFonts w:ascii="Times New Roman" w:hAnsi="Times New Roman"/>
          <w:sz w:val="16"/>
          <w:szCs w:val="16"/>
          <w:u w:val="single"/>
        </w:rPr>
        <w:t>TTP + TTI)</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48</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677E5A" w:rsidRPr="00953EDF" w:rsidRDefault="00677E5A" w:rsidP="00953EDF">
      <w:pPr>
        <w:pStyle w:val="Textonotapie"/>
        <w:jc w:val="both"/>
        <w:rPr>
          <w:sz w:val="16"/>
          <w:szCs w:val="16"/>
          <w:lang w:val="es-CO"/>
        </w:rPr>
      </w:pPr>
    </w:p>
    <w:p w:rsidR="003D2E83" w:rsidRPr="00CC791E" w:rsidRDefault="003D2E83"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677E5A" w:rsidRPr="00953EDF" w:rsidRDefault="00677E5A" w:rsidP="00953EDF">
      <w:pPr>
        <w:pStyle w:val="Textonotapie"/>
        <w:jc w:val="both"/>
        <w:rPr>
          <w:sz w:val="16"/>
          <w:szCs w:val="16"/>
          <w:lang w:val="es-CO"/>
        </w:rPr>
      </w:pPr>
    </w:p>
  </w:footnote>
  <w:footnote w:id="4">
    <w:p w:rsidR="009F31D1" w:rsidRPr="0059651D" w:rsidRDefault="009F31D1" w:rsidP="009F31D1">
      <w:pPr>
        <w:pStyle w:val="Textonotapie"/>
        <w:jc w:val="both"/>
      </w:pPr>
      <w:r>
        <w:rPr>
          <w:rStyle w:val="Refdenotaalpie"/>
        </w:rPr>
        <w:footnoteRef/>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9F31D1" w:rsidRDefault="009F31D1" w:rsidP="009F31D1">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06" w:type="dxa"/>
      <w:tblBorders>
        <w:top w:val="single" w:sz="8" w:space="0" w:color="9BBB59"/>
        <w:bottom w:val="single" w:sz="8" w:space="0" w:color="9BBB59"/>
      </w:tblBorders>
      <w:tblLook w:val="04A0"/>
    </w:tblPr>
    <w:tblGrid>
      <w:gridCol w:w="2048"/>
      <w:gridCol w:w="2455"/>
      <w:gridCol w:w="1559"/>
      <w:gridCol w:w="2126"/>
      <w:gridCol w:w="1418"/>
    </w:tblGrid>
    <w:tr w:rsidR="00464223" w:rsidRPr="00572664" w:rsidTr="008E689E">
      <w:tc>
        <w:tcPr>
          <w:tcW w:w="2048" w:type="dxa"/>
          <w:vMerge w:val="restart"/>
          <w:tcBorders>
            <w:top w:val="single" w:sz="8" w:space="0" w:color="9BBB59"/>
            <w:left w:val="nil"/>
            <w:bottom w:val="single" w:sz="8" w:space="0" w:color="9BBB59"/>
            <w:right w:val="nil"/>
          </w:tcBorders>
        </w:tcPr>
        <w:p w:rsidR="00464223" w:rsidRPr="00436587" w:rsidRDefault="00464223" w:rsidP="00464223">
          <w:pPr>
            <w:pStyle w:val="Encabezado"/>
            <w:rPr>
              <w:b/>
              <w:bCs/>
              <w:color w:val="76923C"/>
            </w:rPr>
          </w:pPr>
          <w:r>
            <w:rPr>
              <w:b/>
              <w:bCs/>
              <w:noProof/>
              <w:color w:val="76923C"/>
              <w:lang w:val="es-ES_tradnl" w:eastAsia="es-ES_tradnl"/>
            </w:rPr>
            <w:drawing>
              <wp:anchor distT="0" distB="0" distL="114300" distR="114300" simplePos="0" relativeHeight="251662336" behindDoc="0" locked="0" layoutInCell="1" allowOverlap="1">
                <wp:simplePos x="0" y="0"/>
                <wp:positionH relativeFrom="column">
                  <wp:posOffset>228600</wp:posOffset>
                </wp:positionH>
                <wp:positionV relativeFrom="paragraph">
                  <wp:posOffset>89535</wp:posOffset>
                </wp:positionV>
                <wp:extent cx="586105" cy="706755"/>
                <wp:effectExtent l="0" t="0" r="4445" b="0"/>
                <wp:wrapNone/>
                <wp:docPr id="2" name="Imagen 2"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rsidR="00464223" w:rsidRPr="00572664" w:rsidRDefault="00752CC9" w:rsidP="00464223">
          <w:pPr>
            <w:spacing w:after="0"/>
            <w:jc w:val="right"/>
            <w:rPr>
              <w:rFonts w:ascii="Arial" w:hAnsi="Arial" w:cs="Arial"/>
              <w:b/>
              <w:bCs/>
              <w:color w:val="008000"/>
              <w:sz w:val="24"/>
              <w:szCs w:val="24"/>
            </w:rPr>
          </w:pPr>
          <w:r>
            <w:rPr>
              <w:rFonts w:ascii="Arial" w:hAnsi="Arial" w:cs="Arial"/>
              <w:b/>
              <w:bCs/>
              <w:color w:val="008000"/>
              <w:sz w:val="24"/>
              <w:szCs w:val="24"/>
            </w:rPr>
            <w:t>UNIVERSIDAD DEL QUINDÍ</w:t>
          </w:r>
          <w:r w:rsidR="00464223" w:rsidRPr="00572664">
            <w:rPr>
              <w:rFonts w:ascii="Arial" w:hAnsi="Arial" w:cs="Arial"/>
              <w:b/>
              <w:bCs/>
              <w:color w:val="008000"/>
              <w:sz w:val="24"/>
              <w:szCs w:val="24"/>
            </w:rPr>
            <w:t xml:space="preserve">O                                                              </w:t>
          </w:r>
        </w:p>
        <w:p w:rsidR="00464223" w:rsidRPr="00572664" w:rsidRDefault="00464223" w:rsidP="00464223">
          <w:pPr>
            <w:spacing w:after="0"/>
            <w:jc w:val="right"/>
            <w:rPr>
              <w:rFonts w:ascii="Arial" w:hAnsi="Arial" w:cs="Arial"/>
              <w:b/>
              <w:bCs/>
              <w:color w:val="008000"/>
              <w:sz w:val="24"/>
              <w:szCs w:val="24"/>
            </w:rPr>
          </w:pPr>
          <w:r w:rsidRPr="00572664">
            <w:rPr>
              <w:rFonts w:ascii="Arial" w:hAnsi="Arial" w:cs="Arial"/>
              <w:b/>
              <w:bCs/>
              <w:color w:val="008000"/>
              <w:sz w:val="24"/>
              <w:szCs w:val="24"/>
            </w:rPr>
            <w:t>SISTEMA INTEGRADO DE GESTIÓN</w:t>
          </w:r>
        </w:p>
      </w:tc>
    </w:tr>
    <w:tr w:rsidR="00464223" w:rsidRPr="00436587" w:rsidTr="008E689E">
      <w:trPr>
        <w:trHeight w:val="392"/>
      </w:trPr>
      <w:tc>
        <w:tcPr>
          <w:tcW w:w="2048" w:type="dxa"/>
          <w:vMerge/>
          <w:tcBorders>
            <w:left w:val="nil"/>
            <w:right w:val="nil"/>
          </w:tcBorders>
          <w:shd w:val="clear" w:color="auto" w:fill="E6EED5"/>
        </w:tcPr>
        <w:p w:rsidR="00464223" w:rsidRPr="00436587" w:rsidRDefault="00464223" w:rsidP="00464223">
          <w:pPr>
            <w:pStyle w:val="Encabezado"/>
            <w:rPr>
              <w:b/>
              <w:bCs/>
              <w:color w:val="76923C"/>
            </w:rPr>
          </w:pPr>
        </w:p>
      </w:tc>
      <w:tc>
        <w:tcPr>
          <w:tcW w:w="2455" w:type="dxa"/>
          <w:tcBorders>
            <w:left w:val="nil"/>
            <w:right w:val="nil"/>
          </w:tcBorders>
          <w:shd w:val="clear" w:color="auto" w:fill="E6EED5"/>
        </w:tcPr>
        <w:p w:rsidR="00464223" w:rsidRPr="004424F4" w:rsidRDefault="005F0875" w:rsidP="005F0875">
          <w:pPr>
            <w:pStyle w:val="Encabezado"/>
            <w:rPr>
              <w:rFonts w:ascii="Arial" w:hAnsi="Arial" w:cs="Arial"/>
              <w:color w:val="76923C"/>
              <w:sz w:val="18"/>
              <w:szCs w:val="18"/>
            </w:rPr>
          </w:pPr>
          <w:r>
            <w:rPr>
              <w:rFonts w:ascii="Arial" w:hAnsi="Arial" w:cs="Arial"/>
              <w:color w:val="76923C"/>
              <w:sz w:val="18"/>
              <w:szCs w:val="18"/>
            </w:rPr>
            <w:t>Código: M.DO</w:t>
          </w:r>
        </w:p>
      </w:tc>
      <w:tc>
        <w:tcPr>
          <w:tcW w:w="1559" w:type="dxa"/>
          <w:tcBorders>
            <w:left w:val="nil"/>
            <w:right w:val="nil"/>
          </w:tcBorders>
          <w:shd w:val="clear" w:color="auto" w:fill="E6EED5"/>
        </w:tcPr>
        <w:p w:rsidR="00464223" w:rsidRPr="004424F4" w:rsidRDefault="00464223" w:rsidP="00464223">
          <w:pPr>
            <w:pStyle w:val="Encabezado"/>
            <w:rPr>
              <w:rFonts w:ascii="Arial" w:hAnsi="Arial" w:cs="Arial"/>
              <w:color w:val="76923C"/>
              <w:sz w:val="18"/>
              <w:szCs w:val="18"/>
            </w:rPr>
          </w:pPr>
          <w:r w:rsidRPr="004424F4">
            <w:rPr>
              <w:rFonts w:ascii="Arial" w:hAnsi="Arial" w:cs="Arial"/>
              <w:color w:val="76923C"/>
              <w:sz w:val="18"/>
              <w:szCs w:val="18"/>
            </w:rPr>
            <w:t>Versión: 01</w:t>
          </w:r>
        </w:p>
      </w:tc>
      <w:tc>
        <w:tcPr>
          <w:tcW w:w="2126" w:type="dxa"/>
          <w:tcBorders>
            <w:left w:val="nil"/>
            <w:right w:val="nil"/>
          </w:tcBorders>
          <w:shd w:val="clear" w:color="auto" w:fill="E6EED5"/>
        </w:tcPr>
        <w:p w:rsidR="00464223" w:rsidRPr="004424F4" w:rsidRDefault="00464223" w:rsidP="00464223">
          <w:pPr>
            <w:pStyle w:val="Encabezado"/>
            <w:ind w:hanging="108"/>
            <w:rPr>
              <w:rFonts w:ascii="Arial" w:hAnsi="Arial" w:cs="Arial"/>
              <w:color w:val="76923C"/>
              <w:sz w:val="18"/>
              <w:szCs w:val="18"/>
            </w:rPr>
          </w:pPr>
          <w:r w:rsidRPr="004424F4">
            <w:rPr>
              <w:rFonts w:ascii="Arial" w:hAnsi="Arial" w:cs="Arial"/>
              <w:color w:val="76923C"/>
              <w:sz w:val="18"/>
              <w:szCs w:val="18"/>
            </w:rPr>
            <w:t>Fecha: 201</w:t>
          </w:r>
          <w:r>
            <w:rPr>
              <w:rFonts w:ascii="Arial" w:hAnsi="Arial" w:cs="Arial"/>
              <w:color w:val="76923C"/>
              <w:sz w:val="18"/>
              <w:szCs w:val="18"/>
            </w:rPr>
            <w:t>5</w:t>
          </w:r>
          <w:r w:rsidRPr="004424F4">
            <w:rPr>
              <w:rFonts w:ascii="Arial" w:hAnsi="Arial" w:cs="Arial"/>
              <w:color w:val="76923C"/>
              <w:sz w:val="18"/>
              <w:szCs w:val="18"/>
            </w:rPr>
            <w:t>/</w:t>
          </w:r>
          <w:r>
            <w:rPr>
              <w:rFonts w:ascii="Arial" w:hAnsi="Arial" w:cs="Arial"/>
              <w:color w:val="76923C"/>
              <w:sz w:val="18"/>
              <w:szCs w:val="18"/>
            </w:rPr>
            <w:t>01</w:t>
          </w:r>
          <w:r w:rsidRPr="004424F4">
            <w:rPr>
              <w:rFonts w:ascii="Arial" w:hAnsi="Arial" w:cs="Arial"/>
              <w:color w:val="76923C"/>
              <w:sz w:val="18"/>
              <w:szCs w:val="18"/>
            </w:rPr>
            <w:t>/1</w:t>
          </w:r>
          <w:r>
            <w:rPr>
              <w:rFonts w:ascii="Arial" w:hAnsi="Arial" w:cs="Arial"/>
              <w:color w:val="76923C"/>
              <w:sz w:val="18"/>
              <w:szCs w:val="18"/>
            </w:rPr>
            <w:t>5</w:t>
          </w:r>
        </w:p>
      </w:tc>
      <w:tc>
        <w:tcPr>
          <w:tcW w:w="1418" w:type="dxa"/>
          <w:tcBorders>
            <w:left w:val="nil"/>
            <w:right w:val="nil"/>
          </w:tcBorders>
          <w:shd w:val="clear" w:color="auto" w:fill="E6EED5"/>
        </w:tcPr>
        <w:p w:rsidR="00464223" w:rsidRPr="004424F4" w:rsidRDefault="00464223" w:rsidP="00464223">
          <w:pPr>
            <w:pStyle w:val="Encabezado"/>
            <w:rPr>
              <w:rFonts w:ascii="Arial" w:hAnsi="Arial" w:cs="Arial"/>
              <w:color w:val="76923C"/>
              <w:sz w:val="18"/>
              <w:szCs w:val="18"/>
            </w:rPr>
          </w:pPr>
          <w:r>
            <w:rPr>
              <w:rFonts w:ascii="Arial" w:hAnsi="Arial" w:cs="Arial"/>
              <w:color w:val="76923C"/>
              <w:sz w:val="18"/>
              <w:szCs w:val="18"/>
            </w:rPr>
            <w:t>Pág.</w:t>
          </w:r>
          <w:r w:rsidR="00EF2EB6"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PAGE </w:instrText>
          </w:r>
          <w:r w:rsidR="00EF2EB6" w:rsidRPr="004424F4">
            <w:rPr>
              <w:rFonts w:ascii="Arial" w:hAnsi="Arial" w:cs="Arial"/>
              <w:color w:val="76923C"/>
              <w:sz w:val="18"/>
              <w:szCs w:val="18"/>
            </w:rPr>
            <w:fldChar w:fldCharType="separate"/>
          </w:r>
          <w:r w:rsidR="009F31D1">
            <w:rPr>
              <w:rFonts w:ascii="Arial" w:hAnsi="Arial" w:cs="Arial"/>
              <w:noProof/>
              <w:color w:val="76923C"/>
              <w:sz w:val="18"/>
              <w:szCs w:val="18"/>
            </w:rPr>
            <w:t>8</w:t>
          </w:r>
          <w:r w:rsidR="00EF2EB6" w:rsidRPr="004424F4">
            <w:rPr>
              <w:rFonts w:ascii="Arial" w:hAnsi="Arial" w:cs="Arial"/>
              <w:color w:val="76923C"/>
              <w:sz w:val="18"/>
              <w:szCs w:val="18"/>
            </w:rPr>
            <w:fldChar w:fldCharType="end"/>
          </w:r>
          <w:r w:rsidRPr="004424F4">
            <w:rPr>
              <w:rFonts w:ascii="Arial" w:hAnsi="Arial" w:cs="Arial"/>
              <w:color w:val="76923C"/>
              <w:sz w:val="18"/>
              <w:szCs w:val="18"/>
            </w:rPr>
            <w:t xml:space="preserve"> de </w:t>
          </w:r>
          <w:r w:rsidR="00EF2EB6"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NUMPAGES  </w:instrText>
          </w:r>
          <w:r w:rsidR="00EF2EB6" w:rsidRPr="004424F4">
            <w:rPr>
              <w:rFonts w:ascii="Arial" w:hAnsi="Arial" w:cs="Arial"/>
              <w:color w:val="76923C"/>
              <w:sz w:val="18"/>
              <w:szCs w:val="18"/>
            </w:rPr>
            <w:fldChar w:fldCharType="separate"/>
          </w:r>
          <w:r w:rsidR="009F31D1">
            <w:rPr>
              <w:rFonts w:ascii="Arial" w:hAnsi="Arial" w:cs="Arial"/>
              <w:noProof/>
              <w:color w:val="76923C"/>
              <w:sz w:val="18"/>
              <w:szCs w:val="18"/>
            </w:rPr>
            <w:t>9</w:t>
          </w:r>
          <w:r w:rsidR="00EF2EB6" w:rsidRPr="004424F4">
            <w:rPr>
              <w:rFonts w:ascii="Arial" w:hAnsi="Arial" w:cs="Arial"/>
              <w:color w:val="76923C"/>
              <w:sz w:val="18"/>
              <w:szCs w:val="18"/>
            </w:rPr>
            <w:fldChar w:fldCharType="end"/>
          </w:r>
        </w:p>
      </w:tc>
    </w:tr>
    <w:tr w:rsidR="00464223" w:rsidRPr="00436587" w:rsidTr="008E689E">
      <w:trPr>
        <w:trHeight w:val="392"/>
      </w:trPr>
      <w:tc>
        <w:tcPr>
          <w:tcW w:w="9606" w:type="dxa"/>
          <w:gridSpan w:val="5"/>
          <w:vAlign w:val="center"/>
        </w:tcPr>
        <w:p w:rsidR="00464223" w:rsidRDefault="00464223" w:rsidP="00464223">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464223" w:rsidRPr="001A11F2" w:rsidRDefault="00752CC9" w:rsidP="00464223">
          <w:pPr>
            <w:pStyle w:val="Encabezado"/>
            <w:jc w:val="center"/>
            <w:rPr>
              <w:rFonts w:ascii="Arial" w:hAnsi="Arial" w:cs="Arial"/>
              <w:b/>
              <w:bCs/>
              <w:color w:val="76923C"/>
              <w:sz w:val="24"/>
              <w:szCs w:val="24"/>
            </w:rPr>
          </w:pPr>
          <w:r>
            <w:rPr>
              <w:rFonts w:ascii="Arial" w:hAnsi="Arial" w:cs="Arial"/>
              <w:b/>
              <w:bCs/>
              <w:color w:val="76923C"/>
              <w:sz w:val="24"/>
              <w:szCs w:val="24"/>
            </w:rPr>
            <w:t>MEDICINA</w:t>
          </w:r>
        </w:p>
      </w:tc>
    </w:tr>
    <w:tr w:rsidR="00464223" w:rsidRPr="00436587" w:rsidTr="008E689E">
      <w:trPr>
        <w:trHeight w:val="392"/>
      </w:trPr>
      <w:tc>
        <w:tcPr>
          <w:tcW w:w="9606" w:type="dxa"/>
          <w:gridSpan w:val="5"/>
          <w:shd w:val="clear" w:color="auto" w:fill="EAF1DD"/>
          <w:vAlign w:val="center"/>
        </w:tcPr>
        <w:p w:rsidR="00464223" w:rsidRPr="001A11F2" w:rsidRDefault="00464223" w:rsidP="00464223">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677E5A" w:rsidRDefault="00536135">
    <w:pPr>
      <w:pStyle w:val="Encabezado"/>
    </w:pPr>
    <w:r>
      <w:rPr>
        <w:noProof/>
        <w:lang w:val="es-ES_tradnl" w:eastAsia="es-ES_tradnl"/>
      </w:rPr>
      <w:drawing>
        <wp:anchor distT="0" distB="0" distL="114300" distR="114300" simplePos="0" relativeHeight="251660288" behindDoc="0" locked="0" layoutInCell="1" allowOverlap="1">
          <wp:simplePos x="0" y="0"/>
          <wp:positionH relativeFrom="column">
            <wp:posOffset>1320165</wp:posOffset>
          </wp:positionH>
          <wp:positionV relativeFrom="paragraph">
            <wp:posOffset>1388110</wp:posOffset>
          </wp:positionV>
          <wp:extent cx="2990850" cy="3752850"/>
          <wp:effectExtent l="0" t="0" r="0" b="0"/>
          <wp:wrapNone/>
          <wp:docPr id="3"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878F3"/>
    <w:multiLevelType w:val="hybridMultilevel"/>
    <w:tmpl w:val="138C5D3C"/>
    <w:lvl w:ilvl="0" w:tplc="3EF6C8AC">
      <w:start w:val="1"/>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4317FBB"/>
    <w:multiLevelType w:val="multilevel"/>
    <w:tmpl w:val="EBD88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8815C1"/>
    <w:multiLevelType w:val="hybridMultilevel"/>
    <w:tmpl w:val="1556CA92"/>
    <w:lvl w:ilvl="0" w:tplc="FFF4EB38">
      <w:start w:val="1"/>
      <w:numFmt w:val="upperRoman"/>
      <w:lvlText w:val="%1."/>
      <w:lvlJc w:val="left"/>
      <w:pPr>
        <w:ind w:left="720" w:hanging="720"/>
      </w:pPr>
      <w:rPr>
        <w:rFonts w:hint="default"/>
        <w:color w:val="007E3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5302845"/>
    <w:multiLevelType w:val="hybridMultilevel"/>
    <w:tmpl w:val="5F967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nsid w:val="0AA10393"/>
    <w:multiLevelType w:val="hybridMultilevel"/>
    <w:tmpl w:val="54D61A56"/>
    <w:lvl w:ilvl="0" w:tplc="CA268D08">
      <w:start w:val="1"/>
      <w:numFmt w:val="decimal"/>
      <w:lvlText w:val="%1."/>
      <w:lvlJc w:val="left"/>
      <w:pPr>
        <w:ind w:left="1428" w:hanging="360"/>
      </w:pPr>
      <w:rPr>
        <w:b/>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6">
    <w:nsid w:val="10A95775"/>
    <w:multiLevelType w:val="multilevel"/>
    <w:tmpl w:val="BD620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8">
    <w:nsid w:val="155647B2"/>
    <w:multiLevelType w:val="multilevel"/>
    <w:tmpl w:val="7F64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A5701E"/>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1">
    <w:nsid w:val="33381A79"/>
    <w:multiLevelType w:val="hybridMultilevel"/>
    <w:tmpl w:val="E4D8E4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45CE388C"/>
    <w:multiLevelType w:val="hybridMultilevel"/>
    <w:tmpl w:val="1CA2C560"/>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3">
    <w:nsid w:val="4E0E2F36"/>
    <w:multiLevelType w:val="hybridMultilevel"/>
    <w:tmpl w:val="CF6E645E"/>
    <w:lvl w:ilvl="0" w:tplc="AA3E80E2">
      <w:start w:val="1"/>
      <w:numFmt w:val="decimal"/>
      <w:lvlText w:val="%1."/>
      <w:lvlJc w:val="left"/>
      <w:pPr>
        <w:ind w:left="1494" w:hanging="360"/>
      </w:pPr>
      <w:rPr>
        <w:rFonts w:hint="default"/>
        <w:b/>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4">
    <w:nsid w:val="4F0C5565"/>
    <w:multiLevelType w:val="hybridMultilevel"/>
    <w:tmpl w:val="3FF2A708"/>
    <w:lvl w:ilvl="0" w:tplc="48987022">
      <w:start w:val="1"/>
      <w:numFmt w:val="decimal"/>
      <w:lvlText w:val="%1."/>
      <w:lvlJc w:val="left"/>
      <w:pPr>
        <w:ind w:left="1068" w:hanging="360"/>
      </w:pPr>
      <w:rPr>
        <w:rFonts w:hint="default"/>
        <w:b/>
      </w:r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15">
    <w:nsid w:val="54435CF8"/>
    <w:multiLevelType w:val="multilevel"/>
    <w:tmpl w:val="D7D6B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C0273F8"/>
    <w:multiLevelType w:val="hybridMultilevel"/>
    <w:tmpl w:val="36D28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5EC317D9"/>
    <w:multiLevelType w:val="multilevel"/>
    <w:tmpl w:val="14A8B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ED4474B"/>
    <w:multiLevelType w:val="multilevel"/>
    <w:tmpl w:val="B9D0F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2CA1A5A"/>
    <w:multiLevelType w:val="hybridMultilevel"/>
    <w:tmpl w:val="411AF0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6CA66818"/>
    <w:multiLevelType w:val="hybridMultilevel"/>
    <w:tmpl w:val="BBF66CC8"/>
    <w:lvl w:ilvl="0" w:tplc="A6160E26">
      <w:start w:val="1"/>
      <w:numFmt w:val="decimal"/>
      <w:lvlText w:val="%1."/>
      <w:lvlJc w:val="left"/>
      <w:pPr>
        <w:tabs>
          <w:tab w:val="num" w:pos="6030"/>
        </w:tabs>
        <w:ind w:left="6030" w:hanging="360"/>
      </w:pPr>
    </w:lvl>
    <w:lvl w:ilvl="1" w:tplc="4B44EC22" w:tentative="1">
      <w:start w:val="1"/>
      <w:numFmt w:val="decimal"/>
      <w:lvlText w:val="%2."/>
      <w:lvlJc w:val="left"/>
      <w:pPr>
        <w:tabs>
          <w:tab w:val="num" w:pos="6750"/>
        </w:tabs>
        <w:ind w:left="6750" w:hanging="360"/>
      </w:pPr>
    </w:lvl>
    <w:lvl w:ilvl="2" w:tplc="55423FC0" w:tentative="1">
      <w:start w:val="1"/>
      <w:numFmt w:val="decimal"/>
      <w:lvlText w:val="%3."/>
      <w:lvlJc w:val="left"/>
      <w:pPr>
        <w:tabs>
          <w:tab w:val="num" w:pos="7470"/>
        </w:tabs>
        <w:ind w:left="7470" w:hanging="360"/>
      </w:pPr>
    </w:lvl>
    <w:lvl w:ilvl="3" w:tplc="3814E244" w:tentative="1">
      <w:start w:val="1"/>
      <w:numFmt w:val="decimal"/>
      <w:lvlText w:val="%4."/>
      <w:lvlJc w:val="left"/>
      <w:pPr>
        <w:tabs>
          <w:tab w:val="num" w:pos="8190"/>
        </w:tabs>
        <w:ind w:left="8190" w:hanging="360"/>
      </w:pPr>
    </w:lvl>
    <w:lvl w:ilvl="4" w:tplc="05F0493A" w:tentative="1">
      <w:start w:val="1"/>
      <w:numFmt w:val="decimal"/>
      <w:lvlText w:val="%5."/>
      <w:lvlJc w:val="left"/>
      <w:pPr>
        <w:tabs>
          <w:tab w:val="num" w:pos="8910"/>
        </w:tabs>
        <w:ind w:left="8910" w:hanging="360"/>
      </w:pPr>
    </w:lvl>
    <w:lvl w:ilvl="5" w:tplc="9B6ACB90" w:tentative="1">
      <w:start w:val="1"/>
      <w:numFmt w:val="decimal"/>
      <w:lvlText w:val="%6."/>
      <w:lvlJc w:val="left"/>
      <w:pPr>
        <w:tabs>
          <w:tab w:val="num" w:pos="9630"/>
        </w:tabs>
        <w:ind w:left="9630" w:hanging="360"/>
      </w:pPr>
    </w:lvl>
    <w:lvl w:ilvl="6" w:tplc="FB5EF168" w:tentative="1">
      <w:start w:val="1"/>
      <w:numFmt w:val="decimal"/>
      <w:lvlText w:val="%7."/>
      <w:lvlJc w:val="left"/>
      <w:pPr>
        <w:tabs>
          <w:tab w:val="num" w:pos="10350"/>
        </w:tabs>
        <w:ind w:left="10350" w:hanging="360"/>
      </w:pPr>
    </w:lvl>
    <w:lvl w:ilvl="7" w:tplc="D2A23D96" w:tentative="1">
      <w:start w:val="1"/>
      <w:numFmt w:val="decimal"/>
      <w:lvlText w:val="%8."/>
      <w:lvlJc w:val="left"/>
      <w:pPr>
        <w:tabs>
          <w:tab w:val="num" w:pos="11070"/>
        </w:tabs>
        <w:ind w:left="11070" w:hanging="360"/>
      </w:pPr>
    </w:lvl>
    <w:lvl w:ilvl="8" w:tplc="0284DAD4" w:tentative="1">
      <w:start w:val="1"/>
      <w:numFmt w:val="decimal"/>
      <w:lvlText w:val="%9."/>
      <w:lvlJc w:val="left"/>
      <w:pPr>
        <w:tabs>
          <w:tab w:val="num" w:pos="11790"/>
        </w:tabs>
        <w:ind w:left="11790" w:hanging="360"/>
      </w:pPr>
    </w:lvl>
  </w:abstractNum>
  <w:abstractNum w:abstractNumId="22">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23">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4">
    <w:nsid w:val="73AB2F4D"/>
    <w:multiLevelType w:val="multilevel"/>
    <w:tmpl w:val="C890B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5EA6DB0"/>
    <w:multiLevelType w:val="hybridMultilevel"/>
    <w:tmpl w:val="79CC2AEA"/>
    <w:lvl w:ilvl="0" w:tplc="AA3E80E2">
      <w:start w:val="1"/>
      <w:numFmt w:val="decimal"/>
      <w:lvlText w:val="%1."/>
      <w:lvlJc w:val="left"/>
      <w:pPr>
        <w:ind w:left="1494"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773635ED"/>
    <w:multiLevelType w:val="hybridMultilevel"/>
    <w:tmpl w:val="87CC2DF6"/>
    <w:lvl w:ilvl="0" w:tplc="AA3E80E2">
      <w:start w:val="1"/>
      <w:numFmt w:val="decimal"/>
      <w:lvlText w:val="%1."/>
      <w:lvlJc w:val="left"/>
      <w:pPr>
        <w:ind w:left="1494" w:hanging="360"/>
      </w:pPr>
      <w:rPr>
        <w:b/>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27">
    <w:nsid w:val="79CB2701"/>
    <w:multiLevelType w:val="hybridMultilevel"/>
    <w:tmpl w:val="3C921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7A0264C5"/>
    <w:multiLevelType w:val="hybridMultilevel"/>
    <w:tmpl w:val="CFD82144"/>
    <w:lvl w:ilvl="0" w:tplc="A9526338">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8"/>
  </w:num>
  <w:num w:numId="2">
    <w:abstractNumId w:val="7"/>
  </w:num>
  <w:num w:numId="3">
    <w:abstractNumId w:val="22"/>
  </w:num>
  <w:num w:numId="4">
    <w:abstractNumId w:val="2"/>
  </w:num>
  <w:num w:numId="5">
    <w:abstractNumId w:val="15"/>
  </w:num>
  <w:num w:numId="6">
    <w:abstractNumId w:val="6"/>
  </w:num>
  <w:num w:numId="7">
    <w:abstractNumId w:val="24"/>
  </w:num>
  <w:num w:numId="8">
    <w:abstractNumId w:val="18"/>
  </w:num>
  <w:num w:numId="9">
    <w:abstractNumId w:val="1"/>
  </w:num>
  <w:num w:numId="10">
    <w:abstractNumId w:val="8"/>
  </w:num>
  <w:num w:numId="11">
    <w:abstractNumId w:val="19"/>
  </w:num>
  <w:num w:numId="12">
    <w:abstractNumId w:val="23"/>
  </w:num>
  <w:num w:numId="13">
    <w:abstractNumId w:val="11"/>
  </w:num>
  <w:num w:numId="14">
    <w:abstractNumId w:val="17"/>
  </w:num>
  <w:num w:numId="15">
    <w:abstractNumId w:val="20"/>
  </w:num>
  <w:num w:numId="16">
    <w:abstractNumId w:val="9"/>
  </w:num>
  <w:num w:numId="17">
    <w:abstractNumId w:val="16"/>
  </w:num>
  <w:num w:numId="18">
    <w:abstractNumId w:val="3"/>
  </w:num>
  <w:num w:numId="19">
    <w:abstractNumId w:val="4"/>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27"/>
  </w:num>
  <w:num w:numId="23">
    <w:abstractNumId w:val="14"/>
  </w:num>
  <w:num w:numId="24">
    <w:abstractNumId w:val="0"/>
  </w:num>
  <w:num w:numId="25">
    <w:abstractNumId w:val="12"/>
  </w:num>
  <w:num w:numId="26">
    <w:abstractNumId w:val="21"/>
  </w:num>
  <w:num w:numId="27">
    <w:abstractNumId w:val="5"/>
  </w:num>
  <w:num w:numId="28">
    <w:abstractNumId w:val="26"/>
  </w:num>
  <w:num w:numId="29">
    <w:abstractNumId w:val="25"/>
  </w:num>
  <w:num w:numId="3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hdrShapeDefaults>
    <o:shapedefaults v:ext="edit" spidmax="7169"/>
  </w:hdrShapeDefaults>
  <w:footnotePr>
    <w:footnote w:id="0"/>
    <w:footnote w:id="1"/>
  </w:footnotePr>
  <w:endnotePr>
    <w:endnote w:id="0"/>
    <w:endnote w:id="1"/>
  </w:endnotePr>
  <w:compat/>
  <w:rsids>
    <w:rsidRoot w:val="00221678"/>
    <w:rsid w:val="0001425F"/>
    <w:rsid w:val="0004791C"/>
    <w:rsid w:val="000526E1"/>
    <w:rsid w:val="00084B34"/>
    <w:rsid w:val="000A1823"/>
    <w:rsid w:val="000B4998"/>
    <w:rsid w:val="00130AD9"/>
    <w:rsid w:val="00177C9A"/>
    <w:rsid w:val="00182F7A"/>
    <w:rsid w:val="001837E2"/>
    <w:rsid w:val="001B03AF"/>
    <w:rsid w:val="00205379"/>
    <w:rsid w:val="0021565F"/>
    <w:rsid w:val="00221678"/>
    <w:rsid w:val="0023229A"/>
    <w:rsid w:val="00237504"/>
    <w:rsid w:val="0025510E"/>
    <w:rsid w:val="00274EE2"/>
    <w:rsid w:val="002A3BA1"/>
    <w:rsid w:val="002A6683"/>
    <w:rsid w:val="002C58F7"/>
    <w:rsid w:val="002D3628"/>
    <w:rsid w:val="002E50FD"/>
    <w:rsid w:val="00303881"/>
    <w:rsid w:val="00343F37"/>
    <w:rsid w:val="003942DB"/>
    <w:rsid w:val="003C093B"/>
    <w:rsid w:val="003D2E83"/>
    <w:rsid w:val="003E54B4"/>
    <w:rsid w:val="003E76A2"/>
    <w:rsid w:val="00440E65"/>
    <w:rsid w:val="00451549"/>
    <w:rsid w:val="00460BDB"/>
    <w:rsid w:val="00461013"/>
    <w:rsid w:val="00464223"/>
    <w:rsid w:val="00466970"/>
    <w:rsid w:val="00470DAD"/>
    <w:rsid w:val="004D5FDE"/>
    <w:rsid w:val="005028FF"/>
    <w:rsid w:val="00504629"/>
    <w:rsid w:val="00512858"/>
    <w:rsid w:val="0053416C"/>
    <w:rsid w:val="00536135"/>
    <w:rsid w:val="00540136"/>
    <w:rsid w:val="00544A2C"/>
    <w:rsid w:val="00547FA2"/>
    <w:rsid w:val="00586465"/>
    <w:rsid w:val="005908F5"/>
    <w:rsid w:val="00592606"/>
    <w:rsid w:val="0059636F"/>
    <w:rsid w:val="005A63BA"/>
    <w:rsid w:val="005B3284"/>
    <w:rsid w:val="005C1F00"/>
    <w:rsid w:val="005D2BFA"/>
    <w:rsid w:val="005D5927"/>
    <w:rsid w:val="005D66E8"/>
    <w:rsid w:val="005F0875"/>
    <w:rsid w:val="00617F03"/>
    <w:rsid w:val="00634241"/>
    <w:rsid w:val="00655639"/>
    <w:rsid w:val="00677E5A"/>
    <w:rsid w:val="006B3DDE"/>
    <w:rsid w:val="006C5BF7"/>
    <w:rsid w:val="006D3C0D"/>
    <w:rsid w:val="00725D5F"/>
    <w:rsid w:val="00726673"/>
    <w:rsid w:val="00752CC9"/>
    <w:rsid w:val="007749F3"/>
    <w:rsid w:val="00785B47"/>
    <w:rsid w:val="007A7D88"/>
    <w:rsid w:val="00804995"/>
    <w:rsid w:val="0081517C"/>
    <w:rsid w:val="00840245"/>
    <w:rsid w:val="00885209"/>
    <w:rsid w:val="008E44B4"/>
    <w:rsid w:val="00910E7A"/>
    <w:rsid w:val="00926D1F"/>
    <w:rsid w:val="00933467"/>
    <w:rsid w:val="009456B0"/>
    <w:rsid w:val="009516EF"/>
    <w:rsid w:val="00953EDF"/>
    <w:rsid w:val="00974DC0"/>
    <w:rsid w:val="00995F34"/>
    <w:rsid w:val="009C3178"/>
    <w:rsid w:val="009F2D6E"/>
    <w:rsid w:val="009F31D1"/>
    <w:rsid w:val="009F733D"/>
    <w:rsid w:val="00A22B14"/>
    <w:rsid w:val="00A3159F"/>
    <w:rsid w:val="00A31CE8"/>
    <w:rsid w:val="00A80564"/>
    <w:rsid w:val="00AA326E"/>
    <w:rsid w:val="00AB30DE"/>
    <w:rsid w:val="00AB7002"/>
    <w:rsid w:val="00B14EE6"/>
    <w:rsid w:val="00B61909"/>
    <w:rsid w:val="00BC3E38"/>
    <w:rsid w:val="00BE2210"/>
    <w:rsid w:val="00BF4075"/>
    <w:rsid w:val="00C273B1"/>
    <w:rsid w:val="00C310E3"/>
    <w:rsid w:val="00C513D1"/>
    <w:rsid w:val="00C53CEA"/>
    <w:rsid w:val="00C813E7"/>
    <w:rsid w:val="00C839CD"/>
    <w:rsid w:val="00C96D9A"/>
    <w:rsid w:val="00CA0182"/>
    <w:rsid w:val="00CF4685"/>
    <w:rsid w:val="00CF4DC4"/>
    <w:rsid w:val="00D25457"/>
    <w:rsid w:val="00D2756D"/>
    <w:rsid w:val="00D31B0C"/>
    <w:rsid w:val="00D55AB7"/>
    <w:rsid w:val="00D60359"/>
    <w:rsid w:val="00D63990"/>
    <w:rsid w:val="00D878B3"/>
    <w:rsid w:val="00E2069F"/>
    <w:rsid w:val="00E4537D"/>
    <w:rsid w:val="00E74E82"/>
    <w:rsid w:val="00E8724B"/>
    <w:rsid w:val="00EA2D05"/>
    <w:rsid w:val="00EB2C3F"/>
    <w:rsid w:val="00ED32A1"/>
    <w:rsid w:val="00EF2EB6"/>
    <w:rsid w:val="00FA7E15"/>
    <w:rsid w:val="00FE56E5"/>
  </w:rsids>
  <m:mathPr>
    <m:mathFont m:val="Cambria Math"/>
    <m:brkBin m:val="before"/>
    <m:brkBinSub m:val="--"/>
    <m:smallFrac/>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uiPriority w:val="99"/>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221678"/>
    <w:rPr>
      <w:vertAlign w:val="superscript"/>
    </w:rPr>
  </w:style>
  <w:style w:type="paragraph" w:styleId="Prrafodelista">
    <w:name w:val="List Paragraph"/>
    <w:basedOn w:val="Normal"/>
    <w:uiPriority w:val="99"/>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cjvalencia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gastrointestinalatlas.com" TargetMode="External"/><Relationship Id="rId4" Type="http://schemas.openxmlformats.org/officeDocument/2006/relationships/settings" Target="settings.xml"/><Relationship Id="rId9" Type="http://schemas.openxmlformats.org/officeDocument/2006/relationships/hyperlink" Target="http://www.medicinauq.blogspo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EA9C2-0E72-4981-9E0B-8BD6E498B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2590</Words>
  <Characters>14250</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WinuE</cp:lastModifiedBy>
  <cp:revision>3</cp:revision>
  <cp:lastPrinted>2017-11-01T21:20:00Z</cp:lastPrinted>
  <dcterms:created xsi:type="dcterms:W3CDTF">2017-12-22T01:49:00Z</dcterms:created>
  <dcterms:modified xsi:type="dcterms:W3CDTF">2017-12-22T02:05:00Z</dcterms:modified>
</cp:coreProperties>
</file>