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678" w:rsidRPr="00547FA2" w:rsidRDefault="00221678" w:rsidP="00AB30DE">
      <w:pPr>
        <w:spacing w:after="0" w:line="240" w:lineRule="auto"/>
        <w:jc w:val="center"/>
        <w:rPr>
          <w:rFonts w:ascii="Times New Roman" w:hAnsi="Times New Roman"/>
          <w:b/>
        </w:rPr>
      </w:pPr>
      <w:r w:rsidRPr="00547FA2">
        <w:rPr>
          <w:rFonts w:ascii="Times New Roman" w:hAnsi="Times New Roman"/>
          <w:b/>
        </w:rPr>
        <w:t>FACULTAD DE</w:t>
      </w:r>
      <w:r w:rsidR="00440E65" w:rsidRPr="00547FA2">
        <w:rPr>
          <w:rFonts w:ascii="Times New Roman" w:hAnsi="Times New Roman"/>
          <w:b/>
        </w:rPr>
        <w:t xml:space="preserve"> </w:t>
      </w:r>
      <w:r w:rsidR="00CE57EC">
        <w:rPr>
          <w:rFonts w:ascii="Times New Roman" w:hAnsi="Times New Roman"/>
          <w:b/>
        </w:rPr>
        <w:t>CIENCIAS DE LA SALUD</w:t>
      </w:r>
    </w:p>
    <w:p w:rsidR="00221678" w:rsidRDefault="00221678" w:rsidP="00AB30DE">
      <w:pPr>
        <w:spacing w:after="0" w:line="240" w:lineRule="auto"/>
        <w:jc w:val="center"/>
        <w:rPr>
          <w:rFonts w:ascii="Times New Roman" w:hAnsi="Times New Roman"/>
          <w:b/>
        </w:rPr>
      </w:pPr>
      <w:r w:rsidRPr="00547FA2">
        <w:rPr>
          <w:rFonts w:ascii="Times New Roman" w:hAnsi="Times New Roman"/>
          <w:b/>
        </w:rPr>
        <w:t>PROGRAMA DE</w:t>
      </w:r>
      <w:r w:rsidR="00CE57EC">
        <w:rPr>
          <w:rFonts w:ascii="Times New Roman" w:hAnsi="Times New Roman"/>
          <w:b/>
        </w:rPr>
        <w:t xml:space="preserve"> MEDICINA</w:t>
      </w:r>
    </w:p>
    <w:p w:rsidR="00997C36" w:rsidRPr="00547FA2" w:rsidRDefault="00997C36" w:rsidP="00AB30DE">
      <w:pPr>
        <w:spacing w:after="0" w:line="240" w:lineRule="auto"/>
        <w:jc w:val="center"/>
        <w:rPr>
          <w:rFonts w:ascii="Times New Roman" w:hAnsi="Times New Roman"/>
          <w:b/>
        </w:rPr>
      </w:pPr>
    </w:p>
    <w:p w:rsidR="00221678" w:rsidRPr="00547FA2" w:rsidRDefault="00221678" w:rsidP="0001425F">
      <w:pPr>
        <w:pStyle w:val="Prrafodelista"/>
        <w:numPr>
          <w:ilvl w:val="0"/>
          <w:numId w:val="1"/>
        </w:numPr>
        <w:jc w:val="both"/>
        <w:rPr>
          <w:rFonts w:ascii="Times New Roman" w:hAnsi="Times New Roman"/>
          <w:b/>
        </w:rPr>
      </w:pPr>
      <w:r w:rsidRPr="00547FA2">
        <w:rPr>
          <w:rFonts w:ascii="Times New Roman" w:hAnsi="Times New Roman"/>
          <w:b/>
        </w:rPr>
        <w:t>INFORMACIÓN GENERAL</w:t>
      </w:r>
      <w:r w:rsidR="00D63990" w:rsidRPr="00547FA2">
        <w:rPr>
          <w:rFonts w:ascii="Times New Roman" w:hAnsi="Times New Roman"/>
          <w:b/>
        </w:rPr>
        <w:t xml:space="preserve">. </w:t>
      </w:r>
      <w:r w:rsidRPr="00547FA2">
        <w:rPr>
          <w:rFonts w:ascii="Times New Roman" w:hAnsi="Times New Roman"/>
          <w:b/>
        </w:rPr>
        <w:t>IDENTIFICACIÓN DEL ESPACIO ACADÉMICO</w:t>
      </w:r>
    </w:p>
    <w:tbl>
      <w:tblPr>
        <w:tblStyle w:val="Tablaconcuadrcula"/>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983"/>
        <w:gridCol w:w="4678"/>
      </w:tblGrid>
      <w:tr w:rsidR="00B14EE6" w:rsidRPr="00547FA2" w:rsidTr="0054199D">
        <w:trPr>
          <w:tblCellSpacing w:w="20" w:type="dxa"/>
        </w:trPr>
        <w:tc>
          <w:tcPr>
            <w:tcW w:w="4923" w:type="dxa"/>
            <w:vAlign w:val="center"/>
          </w:tcPr>
          <w:p w:rsidR="00EB2C3F" w:rsidRPr="00547FA2" w:rsidRDefault="00B14EE6" w:rsidP="0054199D">
            <w:pPr>
              <w:rPr>
                <w:rFonts w:ascii="Times New Roman" w:hAnsi="Times New Roman"/>
                <w:sz w:val="18"/>
                <w:szCs w:val="18"/>
              </w:rPr>
            </w:pPr>
            <w:r w:rsidRPr="00547FA2">
              <w:rPr>
                <w:rFonts w:ascii="Times New Roman" w:hAnsi="Times New Roman"/>
                <w:b/>
                <w:bCs/>
                <w:sz w:val="18"/>
                <w:szCs w:val="18"/>
              </w:rPr>
              <w:t>Nombre del espacio académico</w:t>
            </w:r>
          </w:p>
        </w:tc>
        <w:tc>
          <w:tcPr>
            <w:tcW w:w="4618" w:type="dxa"/>
            <w:vAlign w:val="center"/>
          </w:tcPr>
          <w:p w:rsidR="00B14EE6" w:rsidRPr="00997C36" w:rsidRDefault="00CE57EC" w:rsidP="00B14EE6">
            <w:pPr>
              <w:rPr>
                <w:rFonts w:ascii="Times New Roman" w:hAnsi="Times New Roman"/>
                <w:sz w:val="18"/>
                <w:szCs w:val="18"/>
              </w:rPr>
            </w:pPr>
            <w:r w:rsidRPr="00997C36">
              <w:rPr>
                <w:rFonts w:ascii="Times New Roman" w:hAnsi="Times New Roman"/>
                <w:sz w:val="18"/>
                <w:szCs w:val="18"/>
              </w:rPr>
              <w:t>NUTRICIÓN Y METABOLISMO INTERVENCIÓN</w:t>
            </w:r>
          </w:p>
        </w:tc>
      </w:tr>
      <w:tr w:rsidR="00221678" w:rsidRPr="00547FA2" w:rsidTr="0054199D">
        <w:trPr>
          <w:tblCellSpacing w:w="20" w:type="dxa"/>
        </w:trPr>
        <w:tc>
          <w:tcPr>
            <w:tcW w:w="4923" w:type="dxa"/>
            <w:vAlign w:val="center"/>
          </w:tcPr>
          <w:p w:rsidR="00221678" w:rsidRPr="00547FA2" w:rsidRDefault="00221678" w:rsidP="0001425F">
            <w:pPr>
              <w:jc w:val="both"/>
              <w:rPr>
                <w:rFonts w:ascii="Times New Roman" w:hAnsi="Times New Roman"/>
                <w:sz w:val="18"/>
                <w:szCs w:val="18"/>
              </w:rPr>
            </w:pPr>
            <w:r w:rsidRPr="00547FA2">
              <w:rPr>
                <w:rFonts w:ascii="Times New Roman" w:hAnsi="Times New Roman"/>
                <w:b/>
                <w:sz w:val="18"/>
                <w:szCs w:val="18"/>
              </w:rPr>
              <w:t>Categoría de la actividad académica</w:t>
            </w:r>
            <w:r w:rsidR="00B14EE6" w:rsidRPr="00547FA2">
              <w:rPr>
                <w:rStyle w:val="Refdenotaalpie"/>
                <w:rFonts w:ascii="Times New Roman" w:hAnsi="Times New Roman"/>
                <w:b/>
                <w:sz w:val="18"/>
                <w:szCs w:val="18"/>
              </w:rPr>
              <w:footnoteReference w:id="1"/>
            </w:r>
          </w:p>
        </w:tc>
        <w:tc>
          <w:tcPr>
            <w:tcW w:w="4618" w:type="dxa"/>
            <w:vAlign w:val="center"/>
          </w:tcPr>
          <w:p w:rsidR="00221678" w:rsidRPr="00997C36" w:rsidRDefault="00544A2C" w:rsidP="00CE57EC">
            <w:pPr>
              <w:tabs>
                <w:tab w:val="center" w:pos="4252"/>
                <w:tab w:val="right" w:pos="8504"/>
              </w:tabs>
              <w:jc w:val="both"/>
              <w:rPr>
                <w:rFonts w:ascii="Times New Roman" w:hAnsi="Times New Roman"/>
                <w:sz w:val="18"/>
                <w:szCs w:val="18"/>
              </w:rPr>
            </w:pPr>
            <w:r w:rsidRPr="00997C36">
              <w:rPr>
                <w:rFonts w:ascii="Times New Roman" w:hAnsi="Times New Roman"/>
                <w:sz w:val="18"/>
                <w:szCs w:val="18"/>
              </w:rPr>
              <w:t>A.A.B</w:t>
            </w:r>
            <w:r w:rsidR="00B14EE6" w:rsidRPr="00997C36">
              <w:rPr>
                <w:rFonts w:ascii="Times New Roman" w:hAnsi="Times New Roman"/>
                <w:sz w:val="18"/>
                <w:szCs w:val="18"/>
              </w:rPr>
              <w:t>.</w:t>
            </w:r>
            <w:r w:rsidR="00221678" w:rsidRPr="00997C36">
              <w:rPr>
                <w:rFonts w:ascii="Times New Roman" w:hAnsi="Times New Roman"/>
                <w:sz w:val="18"/>
                <w:szCs w:val="18"/>
              </w:rPr>
              <w:t xml:space="preserve">  </w:t>
            </w:r>
            <w:r w:rsidR="00B14EE6" w:rsidRPr="00997C36">
              <w:rPr>
                <w:rFonts w:ascii="Times New Roman" w:hAnsi="Times New Roman"/>
                <w:sz w:val="18"/>
                <w:szCs w:val="18"/>
              </w:rPr>
              <w:t xml:space="preserve"> </w:t>
            </w:r>
            <w:r w:rsidR="00177C9A" w:rsidRPr="00997C36">
              <w:rPr>
                <w:rFonts w:ascii="Times New Roman" w:hAnsi="Times New Roman"/>
                <w:sz w:val="18"/>
                <w:szCs w:val="18"/>
              </w:rPr>
              <w:t xml:space="preserve">   </w:t>
            </w:r>
            <w:r w:rsidR="00910E7A" w:rsidRPr="00997C36">
              <w:rPr>
                <w:rFonts w:ascii="Times New Roman" w:hAnsi="Times New Roman"/>
                <w:sz w:val="18"/>
                <w:szCs w:val="18"/>
              </w:rPr>
              <w:t xml:space="preserve"> </w:t>
            </w:r>
            <w:r w:rsidR="00CE57EC" w:rsidRPr="00997C36">
              <w:rPr>
                <w:rFonts w:ascii="Times New Roman" w:hAnsi="Times New Roman"/>
                <w:sz w:val="18"/>
                <w:szCs w:val="18"/>
              </w:rPr>
              <w:t>(ACTIVIDAD ACADÉMICA BÁSICA)</w:t>
            </w:r>
          </w:p>
        </w:tc>
      </w:tr>
      <w:tr w:rsidR="00221678" w:rsidRPr="00547FA2" w:rsidTr="0054199D">
        <w:trPr>
          <w:tblCellSpacing w:w="20" w:type="dxa"/>
        </w:trPr>
        <w:tc>
          <w:tcPr>
            <w:tcW w:w="4923" w:type="dxa"/>
            <w:vAlign w:val="center"/>
          </w:tcPr>
          <w:p w:rsidR="00440E65" w:rsidRPr="00547FA2" w:rsidRDefault="00CF4685" w:rsidP="00440E65">
            <w:pPr>
              <w:jc w:val="both"/>
              <w:rPr>
                <w:rFonts w:ascii="Times New Roman" w:hAnsi="Times New Roman"/>
                <w:sz w:val="18"/>
                <w:szCs w:val="18"/>
              </w:rPr>
            </w:pPr>
            <w:r>
              <w:rPr>
                <w:rFonts w:ascii="Times New Roman" w:hAnsi="Times New Roman"/>
                <w:b/>
                <w:bCs/>
                <w:sz w:val="18"/>
                <w:szCs w:val="18"/>
              </w:rPr>
              <w:t>Categoría</w:t>
            </w:r>
            <w:r w:rsidR="00221678" w:rsidRPr="00547FA2">
              <w:rPr>
                <w:rFonts w:ascii="Times New Roman" w:hAnsi="Times New Roman"/>
                <w:b/>
                <w:bCs/>
                <w:sz w:val="18"/>
                <w:szCs w:val="18"/>
              </w:rPr>
              <w:t xml:space="preserve"> de</w:t>
            </w:r>
            <w:r>
              <w:rPr>
                <w:rFonts w:ascii="Times New Roman" w:hAnsi="Times New Roman"/>
                <w:b/>
                <w:bCs/>
                <w:sz w:val="18"/>
                <w:szCs w:val="18"/>
              </w:rPr>
              <w:t>l</w:t>
            </w:r>
            <w:r w:rsidR="00221678" w:rsidRPr="00547FA2">
              <w:rPr>
                <w:rFonts w:ascii="Times New Roman" w:hAnsi="Times New Roman"/>
                <w:b/>
                <w:bCs/>
                <w:sz w:val="18"/>
                <w:szCs w:val="18"/>
              </w:rPr>
              <w:t xml:space="preserve"> Espacio Académico</w:t>
            </w:r>
          </w:p>
        </w:tc>
        <w:tc>
          <w:tcPr>
            <w:tcW w:w="4618" w:type="dxa"/>
            <w:vAlign w:val="center"/>
          </w:tcPr>
          <w:p w:rsidR="00221678" w:rsidRPr="00997C36" w:rsidRDefault="00221678" w:rsidP="00177C9A">
            <w:pPr>
              <w:tabs>
                <w:tab w:val="left" w:pos="2550"/>
              </w:tabs>
              <w:jc w:val="both"/>
              <w:rPr>
                <w:rFonts w:ascii="Times New Roman" w:hAnsi="Times New Roman"/>
                <w:sz w:val="18"/>
                <w:szCs w:val="18"/>
              </w:rPr>
            </w:pPr>
            <w:r w:rsidRPr="00997C36">
              <w:rPr>
                <w:rFonts w:ascii="Times New Roman" w:hAnsi="Times New Roman"/>
                <w:sz w:val="18"/>
                <w:szCs w:val="18"/>
              </w:rPr>
              <w:t>TEÓRICO-PRÁCTICA</w:t>
            </w:r>
          </w:p>
        </w:tc>
      </w:tr>
      <w:tr w:rsidR="00221678" w:rsidRPr="00547FA2" w:rsidTr="0054199D">
        <w:trPr>
          <w:tblCellSpacing w:w="20" w:type="dxa"/>
        </w:trPr>
        <w:tc>
          <w:tcPr>
            <w:tcW w:w="4923" w:type="dxa"/>
            <w:vAlign w:val="center"/>
          </w:tcPr>
          <w:p w:rsidR="00440E65" w:rsidRPr="00547FA2" w:rsidRDefault="00EB2C3F" w:rsidP="00440E65">
            <w:pPr>
              <w:jc w:val="both"/>
              <w:rPr>
                <w:rFonts w:ascii="Times New Roman" w:hAnsi="Times New Roman"/>
                <w:sz w:val="18"/>
                <w:szCs w:val="18"/>
              </w:rPr>
            </w:pPr>
            <w:r w:rsidRPr="00547FA2">
              <w:rPr>
                <w:rFonts w:ascii="Times New Roman" w:hAnsi="Times New Roman"/>
                <w:b/>
                <w:bCs/>
                <w:sz w:val="18"/>
                <w:szCs w:val="18"/>
              </w:rPr>
              <w:t>Aspectos a</w:t>
            </w:r>
            <w:r w:rsidR="00221678" w:rsidRPr="00547FA2">
              <w:rPr>
                <w:rFonts w:ascii="Times New Roman" w:hAnsi="Times New Roman"/>
                <w:b/>
                <w:bCs/>
                <w:sz w:val="18"/>
                <w:szCs w:val="18"/>
              </w:rPr>
              <w:t>dministrativos</w:t>
            </w:r>
          </w:p>
        </w:tc>
        <w:tc>
          <w:tcPr>
            <w:tcW w:w="4618" w:type="dxa"/>
            <w:vAlign w:val="center"/>
          </w:tcPr>
          <w:p w:rsidR="00221678" w:rsidRPr="00997C36" w:rsidRDefault="00221678" w:rsidP="00CE57EC">
            <w:pPr>
              <w:jc w:val="both"/>
              <w:rPr>
                <w:rFonts w:ascii="Times New Roman" w:hAnsi="Times New Roman"/>
                <w:sz w:val="18"/>
                <w:szCs w:val="18"/>
              </w:rPr>
            </w:pPr>
            <w:r w:rsidRPr="00997C36">
              <w:rPr>
                <w:rFonts w:ascii="Times New Roman" w:hAnsi="Times New Roman"/>
                <w:bCs/>
                <w:sz w:val="18"/>
                <w:szCs w:val="18"/>
              </w:rPr>
              <w:t>HABILI</w:t>
            </w:r>
            <w:r w:rsidR="00D63990" w:rsidRPr="00997C36">
              <w:rPr>
                <w:rFonts w:ascii="Times New Roman" w:hAnsi="Times New Roman"/>
                <w:bCs/>
                <w:sz w:val="18"/>
                <w:szCs w:val="18"/>
              </w:rPr>
              <w:t>TABLE</w:t>
            </w:r>
            <w:r w:rsidR="00CE57EC" w:rsidRPr="00997C36">
              <w:rPr>
                <w:rFonts w:ascii="Times New Roman" w:hAnsi="Times New Roman"/>
                <w:bCs/>
                <w:sz w:val="18"/>
                <w:szCs w:val="18"/>
              </w:rPr>
              <w:t xml:space="preserve"> SÓLO SI SE APRUEBA EL COMPONENTE PRÁCTICO</w:t>
            </w:r>
            <w:r w:rsidR="00B14EE6" w:rsidRPr="00997C36">
              <w:rPr>
                <w:rFonts w:ascii="Times New Roman" w:hAnsi="Times New Roman"/>
                <w:bCs/>
                <w:sz w:val="18"/>
                <w:szCs w:val="18"/>
              </w:rPr>
              <w:t xml:space="preserve"> </w:t>
            </w:r>
          </w:p>
        </w:tc>
      </w:tr>
      <w:tr w:rsidR="00221678" w:rsidRPr="00547FA2" w:rsidTr="0054199D">
        <w:trPr>
          <w:tblCellSpacing w:w="20" w:type="dxa"/>
        </w:trPr>
        <w:tc>
          <w:tcPr>
            <w:tcW w:w="4923" w:type="dxa"/>
            <w:vAlign w:val="center"/>
          </w:tcPr>
          <w:p w:rsidR="00440E65" w:rsidRPr="00547FA2" w:rsidRDefault="00EB2C3F" w:rsidP="00440E65">
            <w:pPr>
              <w:jc w:val="both"/>
              <w:rPr>
                <w:rFonts w:ascii="Times New Roman" w:hAnsi="Times New Roman"/>
                <w:sz w:val="18"/>
                <w:szCs w:val="18"/>
              </w:rPr>
            </w:pPr>
            <w:r w:rsidRPr="00547FA2">
              <w:rPr>
                <w:rFonts w:ascii="Times New Roman" w:hAnsi="Times New Roman"/>
                <w:b/>
                <w:bCs/>
                <w:sz w:val="18"/>
                <w:szCs w:val="18"/>
              </w:rPr>
              <w:t>Porcentaje de v</w:t>
            </w:r>
            <w:r w:rsidR="00221678" w:rsidRPr="00547FA2">
              <w:rPr>
                <w:rFonts w:ascii="Times New Roman" w:hAnsi="Times New Roman"/>
                <w:b/>
                <w:bCs/>
                <w:sz w:val="18"/>
                <w:szCs w:val="18"/>
              </w:rPr>
              <w:t>irtualización (</w:t>
            </w:r>
            <w:r w:rsidRPr="00547FA2">
              <w:rPr>
                <w:rFonts w:ascii="Times New Roman" w:hAnsi="Times New Roman"/>
                <w:b/>
                <w:bCs/>
                <w:sz w:val="18"/>
                <w:szCs w:val="18"/>
              </w:rPr>
              <w:t>o</w:t>
            </w:r>
            <w:r w:rsidR="00221678" w:rsidRPr="00547FA2">
              <w:rPr>
                <w:rFonts w:ascii="Times New Roman" w:hAnsi="Times New Roman"/>
                <w:b/>
                <w:bCs/>
                <w:sz w:val="18"/>
                <w:szCs w:val="18"/>
              </w:rPr>
              <w:t>pcional)</w:t>
            </w:r>
          </w:p>
        </w:tc>
        <w:tc>
          <w:tcPr>
            <w:tcW w:w="4618" w:type="dxa"/>
            <w:vAlign w:val="center"/>
          </w:tcPr>
          <w:p w:rsidR="00221678" w:rsidRPr="00997C36" w:rsidRDefault="00CE57EC" w:rsidP="0001425F">
            <w:pPr>
              <w:jc w:val="both"/>
              <w:rPr>
                <w:rFonts w:ascii="Times New Roman" w:hAnsi="Times New Roman"/>
                <w:sz w:val="18"/>
                <w:szCs w:val="18"/>
              </w:rPr>
            </w:pPr>
            <w:r w:rsidRPr="00997C36">
              <w:rPr>
                <w:rFonts w:ascii="Times New Roman" w:hAnsi="Times New Roman"/>
                <w:sz w:val="18"/>
                <w:szCs w:val="18"/>
              </w:rPr>
              <w:t>10%</w:t>
            </w:r>
          </w:p>
        </w:tc>
      </w:tr>
      <w:tr w:rsidR="00221678" w:rsidRPr="00547FA2" w:rsidTr="0054199D">
        <w:trPr>
          <w:tblCellSpacing w:w="20" w:type="dxa"/>
        </w:trPr>
        <w:tc>
          <w:tcPr>
            <w:tcW w:w="4923" w:type="dxa"/>
            <w:vAlign w:val="center"/>
          </w:tcPr>
          <w:p w:rsidR="00440E65" w:rsidRPr="00547FA2" w:rsidRDefault="00221678" w:rsidP="00440E65">
            <w:pPr>
              <w:jc w:val="both"/>
              <w:rPr>
                <w:rFonts w:ascii="Times New Roman" w:hAnsi="Times New Roman"/>
                <w:sz w:val="18"/>
                <w:szCs w:val="18"/>
              </w:rPr>
            </w:pPr>
            <w:r w:rsidRPr="00547FA2">
              <w:rPr>
                <w:rFonts w:ascii="Times New Roman" w:hAnsi="Times New Roman"/>
                <w:b/>
                <w:bCs/>
                <w:sz w:val="18"/>
                <w:szCs w:val="18"/>
              </w:rPr>
              <w:t>Código</w:t>
            </w:r>
          </w:p>
        </w:tc>
        <w:tc>
          <w:tcPr>
            <w:tcW w:w="4618" w:type="dxa"/>
            <w:vAlign w:val="center"/>
          </w:tcPr>
          <w:p w:rsidR="00221678" w:rsidRPr="00997C36" w:rsidRDefault="00CE57EC" w:rsidP="0001425F">
            <w:pPr>
              <w:jc w:val="both"/>
              <w:rPr>
                <w:rFonts w:ascii="Times New Roman" w:hAnsi="Times New Roman"/>
                <w:sz w:val="18"/>
                <w:szCs w:val="18"/>
              </w:rPr>
            </w:pPr>
            <w:r w:rsidRPr="00997C36">
              <w:rPr>
                <w:rFonts w:ascii="Times New Roman" w:hAnsi="Times New Roman"/>
                <w:sz w:val="18"/>
                <w:szCs w:val="18"/>
              </w:rPr>
              <w:t>150210201</w:t>
            </w:r>
          </w:p>
        </w:tc>
      </w:tr>
      <w:tr w:rsidR="00221678" w:rsidRPr="00547FA2" w:rsidTr="0054199D">
        <w:trPr>
          <w:tblCellSpacing w:w="20" w:type="dxa"/>
        </w:trPr>
        <w:tc>
          <w:tcPr>
            <w:tcW w:w="4923" w:type="dxa"/>
            <w:vAlign w:val="center"/>
          </w:tcPr>
          <w:p w:rsidR="00221678" w:rsidRPr="00547FA2" w:rsidRDefault="00221678" w:rsidP="0001425F">
            <w:pPr>
              <w:jc w:val="both"/>
              <w:rPr>
                <w:rFonts w:ascii="Times New Roman" w:hAnsi="Times New Roman"/>
                <w:sz w:val="18"/>
                <w:szCs w:val="18"/>
              </w:rPr>
            </w:pPr>
            <w:r w:rsidRPr="00547FA2">
              <w:rPr>
                <w:rFonts w:ascii="Times New Roman" w:hAnsi="Times New Roman"/>
                <w:b/>
                <w:bCs/>
                <w:sz w:val="18"/>
                <w:szCs w:val="18"/>
              </w:rPr>
              <w:t>Área, dimensión o núcleo al cual pertenece el espacio académico según la estructura curricular</w:t>
            </w:r>
          </w:p>
        </w:tc>
        <w:tc>
          <w:tcPr>
            <w:tcW w:w="4618" w:type="dxa"/>
            <w:vAlign w:val="center"/>
          </w:tcPr>
          <w:p w:rsidR="00221678" w:rsidRPr="00997C36" w:rsidRDefault="00CE57EC" w:rsidP="0001425F">
            <w:pPr>
              <w:jc w:val="both"/>
              <w:rPr>
                <w:rFonts w:ascii="Times New Roman" w:hAnsi="Times New Roman"/>
                <w:sz w:val="18"/>
                <w:szCs w:val="18"/>
              </w:rPr>
            </w:pPr>
            <w:r w:rsidRPr="00997C36">
              <w:rPr>
                <w:rFonts w:ascii="Times New Roman" w:hAnsi="Times New Roman"/>
                <w:sz w:val="18"/>
                <w:szCs w:val="18"/>
              </w:rPr>
              <w:t>ÁREA DE CIENCIAS BÁSICAS</w:t>
            </w:r>
          </w:p>
        </w:tc>
      </w:tr>
      <w:tr w:rsidR="00B14EE6" w:rsidRPr="00547FA2" w:rsidTr="0054199D">
        <w:trPr>
          <w:tblCellSpacing w:w="20" w:type="dxa"/>
        </w:trPr>
        <w:tc>
          <w:tcPr>
            <w:tcW w:w="4923" w:type="dxa"/>
            <w:vAlign w:val="center"/>
          </w:tcPr>
          <w:p w:rsidR="00440E65" w:rsidRPr="00547FA2" w:rsidRDefault="00B14EE6" w:rsidP="00440E65">
            <w:pPr>
              <w:jc w:val="both"/>
              <w:rPr>
                <w:rFonts w:ascii="Times New Roman" w:hAnsi="Times New Roman"/>
                <w:b/>
                <w:bCs/>
                <w:sz w:val="18"/>
                <w:szCs w:val="18"/>
              </w:rPr>
            </w:pPr>
            <w:r w:rsidRPr="00547FA2">
              <w:rPr>
                <w:rFonts w:ascii="Times New Roman" w:hAnsi="Times New Roman"/>
                <w:b/>
                <w:bCs/>
                <w:sz w:val="18"/>
                <w:szCs w:val="18"/>
              </w:rPr>
              <w:t>Ubicación en la malla curricular</w:t>
            </w:r>
          </w:p>
        </w:tc>
        <w:tc>
          <w:tcPr>
            <w:tcW w:w="4618" w:type="dxa"/>
            <w:vAlign w:val="center"/>
          </w:tcPr>
          <w:p w:rsidR="00B14EE6" w:rsidRPr="00997C36" w:rsidRDefault="00CE57EC" w:rsidP="0001425F">
            <w:pPr>
              <w:jc w:val="both"/>
              <w:rPr>
                <w:rFonts w:ascii="Times New Roman" w:hAnsi="Times New Roman"/>
                <w:sz w:val="18"/>
                <w:szCs w:val="18"/>
              </w:rPr>
            </w:pPr>
            <w:r w:rsidRPr="00997C36">
              <w:rPr>
                <w:rFonts w:ascii="Times New Roman" w:hAnsi="Times New Roman"/>
                <w:sz w:val="18"/>
                <w:szCs w:val="18"/>
              </w:rPr>
              <w:t>SEGUNDO SEMESTRE</w:t>
            </w:r>
          </w:p>
        </w:tc>
      </w:tr>
      <w:tr w:rsidR="00221678" w:rsidRPr="00547FA2" w:rsidTr="0054199D">
        <w:trPr>
          <w:tblCellSpacing w:w="20" w:type="dxa"/>
        </w:trPr>
        <w:tc>
          <w:tcPr>
            <w:tcW w:w="4923" w:type="dxa"/>
            <w:vAlign w:val="center"/>
          </w:tcPr>
          <w:p w:rsidR="00440E65" w:rsidRPr="00547FA2" w:rsidRDefault="00547FA2" w:rsidP="00512858">
            <w:pPr>
              <w:jc w:val="both"/>
              <w:rPr>
                <w:rFonts w:ascii="Times New Roman" w:hAnsi="Times New Roman"/>
                <w:sz w:val="18"/>
                <w:szCs w:val="18"/>
              </w:rPr>
            </w:pPr>
            <w:r>
              <w:rPr>
                <w:rFonts w:ascii="Times New Roman" w:hAnsi="Times New Roman"/>
                <w:b/>
                <w:bCs/>
                <w:sz w:val="18"/>
                <w:szCs w:val="18"/>
              </w:rPr>
              <w:t>R</w:t>
            </w:r>
            <w:r w:rsidR="00221678" w:rsidRPr="00547FA2">
              <w:rPr>
                <w:rFonts w:ascii="Times New Roman" w:hAnsi="Times New Roman"/>
                <w:b/>
                <w:bCs/>
                <w:sz w:val="18"/>
                <w:szCs w:val="18"/>
              </w:rPr>
              <w:t>equisito</w:t>
            </w:r>
            <w:r>
              <w:rPr>
                <w:rFonts w:ascii="Times New Roman" w:hAnsi="Times New Roman"/>
                <w:b/>
                <w:bCs/>
                <w:sz w:val="18"/>
                <w:szCs w:val="18"/>
              </w:rPr>
              <w:t>(s)</w:t>
            </w:r>
          </w:p>
        </w:tc>
        <w:tc>
          <w:tcPr>
            <w:tcW w:w="4618" w:type="dxa"/>
            <w:vAlign w:val="center"/>
          </w:tcPr>
          <w:p w:rsidR="00221678" w:rsidRPr="00997C36" w:rsidRDefault="00CE57EC" w:rsidP="0001425F">
            <w:pPr>
              <w:jc w:val="both"/>
              <w:rPr>
                <w:rFonts w:ascii="Times New Roman" w:hAnsi="Times New Roman"/>
                <w:sz w:val="18"/>
                <w:szCs w:val="18"/>
              </w:rPr>
            </w:pPr>
            <w:r w:rsidRPr="00997C36">
              <w:rPr>
                <w:rFonts w:ascii="Times New Roman" w:hAnsi="Times New Roman"/>
                <w:sz w:val="18"/>
                <w:szCs w:val="18"/>
              </w:rPr>
              <w:t>150210101</w:t>
            </w:r>
          </w:p>
        </w:tc>
      </w:tr>
      <w:tr w:rsidR="00221678" w:rsidRPr="00547FA2" w:rsidTr="0054199D">
        <w:trPr>
          <w:tblCellSpacing w:w="20" w:type="dxa"/>
        </w:trPr>
        <w:tc>
          <w:tcPr>
            <w:tcW w:w="4923" w:type="dxa"/>
            <w:vAlign w:val="center"/>
          </w:tcPr>
          <w:p w:rsidR="00440E65" w:rsidRPr="00547FA2" w:rsidRDefault="00221678" w:rsidP="00440E65">
            <w:pPr>
              <w:jc w:val="both"/>
              <w:rPr>
                <w:rFonts w:ascii="Times New Roman" w:hAnsi="Times New Roman"/>
                <w:b/>
                <w:bCs/>
                <w:sz w:val="18"/>
                <w:szCs w:val="18"/>
              </w:rPr>
            </w:pPr>
            <w:r w:rsidRPr="00547FA2">
              <w:rPr>
                <w:rFonts w:ascii="Times New Roman" w:hAnsi="Times New Roman"/>
                <w:b/>
                <w:bCs/>
                <w:sz w:val="18"/>
                <w:szCs w:val="18"/>
              </w:rPr>
              <w:t>Créditos académicos</w:t>
            </w:r>
            <w:r w:rsidRPr="00547FA2">
              <w:rPr>
                <w:rStyle w:val="Refdenotaalpie"/>
                <w:rFonts w:ascii="Times New Roman" w:hAnsi="Times New Roman"/>
                <w:b/>
                <w:bCs/>
                <w:sz w:val="18"/>
                <w:szCs w:val="18"/>
              </w:rPr>
              <w:footnoteReference w:id="2"/>
            </w:r>
          </w:p>
        </w:tc>
        <w:tc>
          <w:tcPr>
            <w:tcW w:w="4618" w:type="dxa"/>
            <w:vAlign w:val="center"/>
          </w:tcPr>
          <w:p w:rsidR="00221678" w:rsidRPr="00997C36" w:rsidRDefault="00CE57EC" w:rsidP="0001425F">
            <w:pPr>
              <w:jc w:val="both"/>
              <w:rPr>
                <w:rFonts w:ascii="Times New Roman" w:hAnsi="Times New Roman"/>
                <w:sz w:val="18"/>
                <w:szCs w:val="18"/>
              </w:rPr>
            </w:pPr>
            <w:r w:rsidRPr="00997C36">
              <w:rPr>
                <w:rFonts w:ascii="Times New Roman" w:hAnsi="Times New Roman"/>
                <w:sz w:val="18"/>
                <w:szCs w:val="18"/>
              </w:rPr>
              <w:t>9 (NUEVE)</w:t>
            </w:r>
          </w:p>
        </w:tc>
      </w:tr>
      <w:tr w:rsidR="00221678" w:rsidRPr="00547FA2" w:rsidTr="0054199D">
        <w:trPr>
          <w:tblCellSpacing w:w="20" w:type="dxa"/>
        </w:trPr>
        <w:tc>
          <w:tcPr>
            <w:tcW w:w="4923" w:type="dxa"/>
            <w:vAlign w:val="center"/>
          </w:tcPr>
          <w:p w:rsidR="00221678" w:rsidRPr="00547FA2" w:rsidRDefault="00EB2C3F" w:rsidP="00B14EE6">
            <w:pPr>
              <w:jc w:val="both"/>
              <w:rPr>
                <w:rFonts w:ascii="Times New Roman" w:hAnsi="Times New Roman"/>
                <w:b/>
                <w:bCs/>
                <w:sz w:val="18"/>
                <w:szCs w:val="18"/>
              </w:rPr>
            </w:pPr>
            <w:r w:rsidRPr="00547FA2">
              <w:rPr>
                <w:rFonts w:ascii="Times New Roman" w:hAnsi="Times New Roman"/>
                <w:b/>
                <w:sz w:val="18"/>
                <w:szCs w:val="18"/>
              </w:rPr>
              <w:t xml:space="preserve">Número </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 horas de encuentros presencial</w:t>
            </w:r>
            <w:r w:rsidR="00D63990" w:rsidRPr="00547FA2">
              <w:rPr>
                <w:rFonts w:ascii="Times New Roman" w:hAnsi="Times New Roman"/>
                <w:b/>
                <w:sz w:val="18"/>
                <w:szCs w:val="18"/>
              </w:rPr>
              <w:t>es</w:t>
            </w:r>
            <w:r w:rsidR="00B14EE6" w:rsidRPr="00547FA2">
              <w:rPr>
                <w:rFonts w:ascii="Times New Roman" w:hAnsi="Times New Roman"/>
                <w:b/>
                <w:sz w:val="18"/>
                <w:szCs w:val="18"/>
              </w:rPr>
              <w:t xml:space="preserve"> por semana</w:t>
            </w:r>
            <w:r w:rsidR="002A3BA1" w:rsidRPr="00547FA2">
              <w:rPr>
                <w:rFonts w:ascii="Times New Roman" w:hAnsi="Times New Roman"/>
                <w:b/>
                <w:sz w:val="18"/>
                <w:szCs w:val="18"/>
              </w:rPr>
              <w:t xml:space="preserve"> (teóricas o prácticas)</w:t>
            </w:r>
          </w:p>
        </w:tc>
        <w:tc>
          <w:tcPr>
            <w:tcW w:w="4618" w:type="dxa"/>
            <w:vAlign w:val="center"/>
          </w:tcPr>
          <w:p w:rsidR="00221678" w:rsidRPr="00997C36" w:rsidRDefault="0054199D" w:rsidP="0001425F">
            <w:pPr>
              <w:jc w:val="both"/>
              <w:rPr>
                <w:rFonts w:ascii="Times New Roman" w:hAnsi="Times New Roman"/>
                <w:sz w:val="18"/>
                <w:szCs w:val="18"/>
              </w:rPr>
            </w:pPr>
            <w:r>
              <w:rPr>
                <w:rFonts w:ascii="Times New Roman" w:hAnsi="Times New Roman"/>
                <w:sz w:val="18"/>
                <w:szCs w:val="18"/>
              </w:rPr>
              <w:t>18</w:t>
            </w:r>
          </w:p>
        </w:tc>
      </w:tr>
      <w:tr w:rsidR="002A3BA1" w:rsidRPr="00547FA2" w:rsidTr="0054199D">
        <w:trPr>
          <w:tblCellSpacing w:w="20" w:type="dxa"/>
        </w:trPr>
        <w:tc>
          <w:tcPr>
            <w:tcW w:w="4923" w:type="dxa"/>
            <w:vAlign w:val="center"/>
          </w:tcPr>
          <w:p w:rsidR="002A3BA1" w:rsidRPr="00547FA2" w:rsidRDefault="00EB2C3F" w:rsidP="00B14EE6">
            <w:pPr>
              <w:jc w:val="both"/>
              <w:rPr>
                <w:rFonts w:ascii="Times New Roman" w:hAnsi="Times New Roman"/>
                <w:b/>
                <w:sz w:val="18"/>
                <w:szCs w:val="18"/>
              </w:rPr>
            </w:pPr>
            <w:r w:rsidRPr="00547FA2">
              <w:rPr>
                <w:rFonts w:ascii="Times New Roman" w:hAnsi="Times New Roman"/>
                <w:b/>
                <w:sz w:val="18"/>
                <w:szCs w:val="18"/>
              </w:rPr>
              <w:t>Número</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 horas de asesoría dedicadas al espacio académico  (recon</w:t>
            </w:r>
            <w:r w:rsidR="00B14EE6" w:rsidRPr="00547FA2">
              <w:rPr>
                <w:rFonts w:ascii="Times New Roman" w:hAnsi="Times New Roman"/>
                <w:b/>
                <w:sz w:val="18"/>
                <w:szCs w:val="18"/>
              </w:rPr>
              <w:t xml:space="preserve">ocidas en la agenda profesoral) por </w:t>
            </w:r>
            <w:r w:rsidR="002A3BA1" w:rsidRPr="00547FA2">
              <w:rPr>
                <w:rFonts w:ascii="Times New Roman" w:hAnsi="Times New Roman"/>
                <w:b/>
                <w:sz w:val="18"/>
                <w:szCs w:val="18"/>
              </w:rPr>
              <w:t>semana</w:t>
            </w:r>
          </w:p>
        </w:tc>
        <w:tc>
          <w:tcPr>
            <w:tcW w:w="4618" w:type="dxa"/>
            <w:vAlign w:val="center"/>
          </w:tcPr>
          <w:p w:rsidR="002A3BA1" w:rsidRPr="00997C36" w:rsidRDefault="002A3BA1" w:rsidP="0001425F">
            <w:pPr>
              <w:jc w:val="both"/>
              <w:rPr>
                <w:rFonts w:ascii="Times New Roman" w:hAnsi="Times New Roman"/>
                <w:sz w:val="18"/>
                <w:szCs w:val="18"/>
              </w:rPr>
            </w:pPr>
          </w:p>
        </w:tc>
      </w:tr>
      <w:tr w:rsidR="002A3BA1" w:rsidRPr="00547FA2" w:rsidTr="0054199D">
        <w:trPr>
          <w:tblCellSpacing w:w="20" w:type="dxa"/>
        </w:trPr>
        <w:tc>
          <w:tcPr>
            <w:tcW w:w="4923" w:type="dxa"/>
            <w:vAlign w:val="center"/>
          </w:tcPr>
          <w:p w:rsidR="002A3BA1" w:rsidRPr="00547FA2" w:rsidRDefault="00EB2C3F" w:rsidP="00B14EE6">
            <w:pPr>
              <w:jc w:val="both"/>
              <w:rPr>
                <w:rFonts w:ascii="Times New Roman" w:hAnsi="Times New Roman"/>
                <w:b/>
                <w:sz w:val="18"/>
                <w:szCs w:val="18"/>
              </w:rPr>
            </w:pPr>
            <w:r w:rsidRPr="00547FA2">
              <w:rPr>
                <w:rFonts w:ascii="Times New Roman" w:hAnsi="Times New Roman"/>
                <w:b/>
                <w:sz w:val="18"/>
                <w:szCs w:val="18"/>
              </w:rPr>
              <w:t>Número</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w:t>
            </w:r>
            <w:r w:rsidR="00B14EE6" w:rsidRPr="00547FA2">
              <w:rPr>
                <w:rFonts w:ascii="Times New Roman" w:hAnsi="Times New Roman"/>
                <w:b/>
                <w:sz w:val="18"/>
                <w:szCs w:val="18"/>
              </w:rPr>
              <w:t xml:space="preserve"> horas de trabajo independiente po</w:t>
            </w:r>
            <w:r w:rsidR="00953EDF" w:rsidRPr="00547FA2">
              <w:rPr>
                <w:rFonts w:ascii="Times New Roman" w:hAnsi="Times New Roman"/>
                <w:b/>
                <w:sz w:val="18"/>
                <w:szCs w:val="18"/>
              </w:rPr>
              <w:t>r</w:t>
            </w:r>
            <w:r w:rsidR="00B14EE6" w:rsidRPr="00547FA2">
              <w:rPr>
                <w:rFonts w:ascii="Times New Roman" w:hAnsi="Times New Roman"/>
                <w:b/>
                <w:sz w:val="18"/>
                <w:szCs w:val="18"/>
              </w:rPr>
              <w:t xml:space="preserve"> </w:t>
            </w:r>
            <w:r w:rsidR="002A3BA1" w:rsidRPr="00547FA2">
              <w:rPr>
                <w:rFonts w:ascii="Times New Roman" w:hAnsi="Times New Roman"/>
                <w:b/>
                <w:sz w:val="18"/>
                <w:szCs w:val="18"/>
              </w:rPr>
              <w:t>semana</w:t>
            </w:r>
          </w:p>
        </w:tc>
        <w:tc>
          <w:tcPr>
            <w:tcW w:w="4618" w:type="dxa"/>
            <w:vAlign w:val="center"/>
          </w:tcPr>
          <w:p w:rsidR="00953EDF" w:rsidRPr="00997C36" w:rsidRDefault="0054199D" w:rsidP="0001425F">
            <w:pPr>
              <w:jc w:val="both"/>
              <w:rPr>
                <w:rFonts w:ascii="Times New Roman" w:hAnsi="Times New Roman"/>
                <w:sz w:val="18"/>
                <w:szCs w:val="18"/>
              </w:rPr>
            </w:pPr>
            <w:r>
              <w:rPr>
                <w:rFonts w:ascii="Times New Roman" w:hAnsi="Times New Roman"/>
                <w:sz w:val="18"/>
                <w:szCs w:val="18"/>
              </w:rPr>
              <w:t>9</w:t>
            </w:r>
          </w:p>
        </w:tc>
      </w:tr>
    </w:tbl>
    <w:p w:rsidR="00953EDF" w:rsidRDefault="00953EDF" w:rsidP="00953EDF">
      <w:pPr>
        <w:jc w:val="both"/>
        <w:rPr>
          <w:rFonts w:ascii="Times New Roman" w:hAnsi="Times New Roman"/>
        </w:rPr>
      </w:pPr>
    </w:p>
    <w:p w:rsidR="0054199D" w:rsidRPr="00547FA2" w:rsidRDefault="0054199D" w:rsidP="00953EDF">
      <w:pPr>
        <w:jc w:val="both"/>
        <w:rPr>
          <w:rFonts w:ascii="Times New Roman" w:hAnsi="Times New Roman"/>
        </w:rPr>
      </w:pPr>
    </w:p>
    <w:p w:rsidR="00953EDF" w:rsidRDefault="00953EDF" w:rsidP="00953EDF">
      <w:pPr>
        <w:jc w:val="both"/>
        <w:rPr>
          <w:rFonts w:ascii="Times New Roman" w:hAnsi="Times New Roman"/>
        </w:rPr>
      </w:pPr>
    </w:p>
    <w:p w:rsidR="00470DAD" w:rsidRPr="00547FA2" w:rsidRDefault="002A3BA1" w:rsidP="0001425F">
      <w:pPr>
        <w:pStyle w:val="Prrafodelista"/>
        <w:numPr>
          <w:ilvl w:val="0"/>
          <w:numId w:val="1"/>
        </w:numPr>
        <w:jc w:val="both"/>
        <w:rPr>
          <w:rFonts w:ascii="Times New Roman" w:hAnsi="Times New Roman"/>
        </w:rPr>
      </w:pPr>
      <w:r w:rsidRPr="00547FA2">
        <w:rPr>
          <w:rFonts w:ascii="Times New Roman" w:hAnsi="Times New Roman"/>
          <w:b/>
        </w:rPr>
        <w:lastRenderedPageBreak/>
        <w:t>JUSTIFICACIÓN</w:t>
      </w:r>
    </w:p>
    <w:p w:rsidR="00470DAD" w:rsidRPr="00547FA2" w:rsidRDefault="00470DAD" w:rsidP="00470DAD">
      <w:pPr>
        <w:pStyle w:val="Prrafodelista"/>
        <w:ind w:left="1080"/>
        <w:jc w:val="both"/>
        <w:rPr>
          <w:rFonts w:ascii="Times New Roman" w:hAnsi="Times New Roman"/>
          <w:b/>
        </w:rPr>
      </w:pPr>
    </w:p>
    <w:p w:rsidR="00CE57EC" w:rsidRPr="00A13A1B" w:rsidRDefault="00CE57EC" w:rsidP="00CE57EC">
      <w:pPr>
        <w:pStyle w:val="Prrafodelista"/>
        <w:ind w:left="1080"/>
        <w:jc w:val="both"/>
        <w:rPr>
          <w:rFonts w:ascii="Times New Roman" w:hAnsi="Times New Roman"/>
          <w:lang w:val="es-ES"/>
        </w:rPr>
      </w:pPr>
      <w:r w:rsidRPr="00A13A1B">
        <w:rPr>
          <w:rFonts w:ascii="Times New Roman" w:hAnsi="Times New Roman"/>
          <w:lang w:val="es-ES"/>
        </w:rPr>
        <w:t xml:space="preserve">El médico general en formación debe conocer a fondo </w:t>
      </w:r>
      <w:r>
        <w:rPr>
          <w:rFonts w:ascii="Times New Roman" w:hAnsi="Times New Roman"/>
          <w:lang w:val="es-ES"/>
        </w:rPr>
        <w:t xml:space="preserve">las enfermedades que se generan en </w:t>
      </w:r>
      <w:r w:rsidRPr="00A13A1B">
        <w:rPr>
          <w:rFonts w:ascii="Times New Roman" w:hAnsi="Times New Roman"/>
          <w:lang w:val="es-ES"/>
        </w:rPr>
        <w:t>todo</w:t>
      </w:r>
      <w:r>
        <w:rPr>
          <w:rFonts w:ascii="Times New Roman" w:hAnsi="Times New Roman"/>
          <w:lang w:val="es-ES"/>
        </w:rPr>
        <w:t xml:space="preserve"> </w:t>
      </w:r>
      <w:r w:rsidRPr="00A13A1B">
        <w:rPr>
          <w:rFonts w:ascii="Times New Roman" w:hAnsi="Times New Roman"/>
          <w:lang w:val="es-ES"/>
        </w:rPr>
        <w:t>sistema digestivo, por cuanto éste es la puerta a través de la cual ingresan al organismo sustancias nutritivas básicas, vitaminas, minerales, líquidos y la mayoría de medicamentos</w:t>
      </w:r>
      <w:r>
        <w:rPr>
          <w:rFonts w:ascii="Times New Roman" w:hAnsi="Times New Roman"/>
          <w:lang w:val="es-ES"/>
        </w:rPr>
        <w:t>, lo que le hace vulnerable a un sinnúmero de patología tanto de tipo infecciosas como no infecciosas</w:t>
      </w:r>
      <w:r w:rsidRPr="00A13A1B">
        <w:rPr>
          <w:rFonts w:ascii="Times New Roman" w:hAnsi="Times New Roman"/>
          <w:lang w:val="es-ES"/>
        </w:rPr>
        <w:t xml:space="preserve">. De su correcto funcionamiento depende en buena parte la salud del ser humano. Además, de </w:t>
      </w:r>
      <w:r>
        <w:rPr>
          <w:rFonts w:ascii="Times New Roman" w:hAnsi="Times New Roman"/>
          <w:lang w:val="es-ES"/>
        </w:rPr>
        <w:t>la</w:t>
      </w:r>
      <w:r w:rsidRPr="00A13A1B">
        <w:rPr>
          <w:rFonts w:ascii="Times New Roman" w:hAnsi="Times New Roman"/>
          <w:lang w:val="es-ES"/>
        </w:rPr>
        <w:t xml:space="preserve"> adecuada preparación </w:t>
      </w:r>
      <w:r>
        <w:rPr>
          <w:rFonts w:ascii="Times New Roman" w:hAnsi="Times New Roman"/>
          <w:lang w:val="es-ES"/>
        </w:rPr>
        <w:t xml:space="preserve">del médico </w:t>
      </w:r>
      <w:r w:rsidRPr="00A13A1B">
        <w:rPr>
          <w:rFonts w:ascii="Times New Roman" w:hAnsi="Times New Roman"/>
          <w:lang w:val="es-ES"/>
        </w:rPr>
        <w:t xml:space="preserve">en las ciencias básicas y preclínicas médicas tales como la </w:t>
      </w:r>
      <w:r>
        <w:rPr>
          <w:rFonts w:ascii="Times New Roman" w:hAnsi="Times New Roman"/>
          <w:lang w:val="es-ES"/>
        </w:rPr>
        <w:t>patología</w:t>
      </w:r>
      <w:r w:rsidRPr="00A13A1B">
        <w:rPr>
          <w:rFonts w:ascii="Times New Roman" w:hAnsi="Times New Roman"/>
          <w:lang w:val="es-ES"/>
        </w:rPr>
        <w:t xml:space="preserve">, </w:t>
      </w:r>
      <w:r w:rsidRPr="008B5CCF">
        <w:rPr>
          <w:rFonts w:ascii="Times New Roman" w:hAnsi="Times New Roman"/>
          <w:color w:val="000000" w:themeColor="text1"/>
        </w:rPr>
        <w:t>la semiología, la</w:t>
      </w:r>
      <w:r>
        <w:rPr>
          <w:rFonts w:ascii="Times New Roman" w:hAnsi="Times New Roman"/>
          <w:color w:val="000000" w:themeColor="text1"/>
        </w:rPr>
        <w:t xml:space="preserve"> propedéutica, la farmacología,</w:t>
      </w:r>
      <w:r w:rsidRPr="008B5CCF">
        <w:rPr>
          <w:rFonts w:ascii="Times New Roman" w:hAnsi="Times New Roman"/>
          <w:color w:val="000000" w:themeColor="text1"/>
        </w:rPr>
        <w:t xml:space="preserve"> la parasitología</w:t>
      </w:r>
      <w:r>
        <w:rPr>
          <w:rFonts w:ascii="Times New Roman" w:hAnsi="Times New Roman"/>
          <w:lang w:val="es-ES"/>
        </w:rPr>
        <w:t>,</w:t>
      </w:r>
      <w:r w:rsidRPr="00A13A1B">
        <w:rPr>
          <w:rFonts w:ascii="Times New Roman" w:hAnsi="Times New Roman"/>
          <w:lang w:val="es-ES"/>
        </w:rPr>
        <w:t xml:space="preserve"> etc</w:t>
      </w:r>
      <w:r>
        <w:rPr>
          <w:rFonts w:ascii="Times New Roman" w:hAnsi="Times New Roman"/>
          <w:lang w:val="es-ES"/>
        </w:rPr>
        <w:t>.</w:t>
      </w:r>
      <w:r w:rsidRPr="00A13A1B">
        <w:rPr>
          <w:rFonts w:ascii="Times New Roman" w:hAnsi="Times New Roman"/>
          <w:lang w:val="es-ES"/>
        </w:rPr>
        <w:t>, depende que pueda  comprender los procesos mórbidos que aquejan al ser humano y prepararse para intervenirlos adecuadamente.</w:t>
      </w:r>
    </w:p>
    <w:p w:rsidR="00D63990" w:rsidRPr="00547FA2" w:rsidRDefault="00D63990" w:rsidP="00D63990">
      <w:pPr>
        <w:pStyle w:val="Prrafodelista"/>
        <w:ind w:left="1080"/>
        <w:jc w:val="both"/>
        <w:rPr>
          <w:rFonts w:ascii="Times New Roman" w:hAnsi="Times New Roman"/>
        </w:rPr>
      </w:pPr>
    </w:p>
    <w:p w:rsidR="00470DAD" w:rsidRPr="00547FA2" w:rsidRDefault="00470DAD" w:rsidP="0001425F">
      <w:pPr>
        <w:pStyle w:val="Prrafodelista"/>
        <w:numPr>
          <w:ilvl w:val="0"/>
          <w:numId w:val="1"/>
        </w:numPr>
        <w:jc w:val="both"/>
        <w:rPr>
          <w:rFonts w:ascii="Times New Roman" w:hAnsi="Times New Roman"/>
        </w:rPr>
      </w:pPr>
      <w:r w:rsidRPr="00547FA2">
        <w:rPr>
          <w:rFonts w:ascii="Times New Roman" w:hAnsi="Times New Roman"/>
          <w:b/>
        </w:rPr>
        <w:t xml:space="preserve">PROPÓSITO U </w:t>
      </w:r>
      <w:r w:rsidR="002A3BA1" w:rsidRPr="00547FA2">
        <w:rPr>
          <w:rFonts w:ascii="Times New Roman" w:hAnsi="Times New Roman"/>
          <w:b/>
        </w:rPr>
        <w:t>OBJETIVO GENERAL</w:t>
      </w:r>
      <w:r w:rsidR="002A3BA1" w:rsidRPr="00547FA2">
        <w:rPr>
          <w:rFonts w:ascii="Times New Roman" w:hAnsi="Times New Roman"/>
        </w:rPr>
        <w:t xml:space="preserve"> </w:t>
      </w:r>
    </w:p>
    <w:p w:rsidR="00470DAD" w:rsidRPr="00547FA2" w:rsidRDefault="00470DAD" w:rsidP="00470DAD">
      <w:pPr>
        <w:pStyle w:val="Prrafodelista"/>
        <w:ind w:left="1080"/>
        <w:jc w:val="both"/>
        <w:rPr>
          <w:rFonts w:ascii="Times New Roman" w:hAnsi="Times New Roman"/>
        </w:rPr>
      </w:pPr>
    </w:p>
    <w:p w:rsidR="00CE57EC" w:rsidRDefault="00CE57EC" w:rsidP="00CE57EC">
      <w:pPr>
        <w:pStyle w:val="Prrafodelista"/>
        <w:numPr>
          <w:ilvl w:val="0"/>
          <w:numId w:val="24"/>
        </w:numPr>
        <w:jc w:val="both"/>
        <w:rPr>
          <w:rFonts w:ascii="Times New Roman" w:hAnsi="Times New Roman"/>
          <w:color w:val="000000" w:themeColor="text1"/>
        </w:rPr>
      </w:pPr>
      <w:r w:rsidRPr="008B5CCF">
        <w:rPr>
          <w:rFonts w:ascii="Times New Roman" w:hAnsi="Times New Roman"/>
          <w:color w:val="000000" w:themeColor="text1"/>
        </w:rPr>
        <w:t>Introducir al estudiante en materias tales como la patología, la semiología, la propedéutica, la farmacología y la parasitología</w:t>
      </w:r>
    </w:p>
    <w:p w:rsidR="00CE57EC" w:rsidRDefault="00CE57EC" w:rsidP="00CE57EC">
      <w:pPr>
        <w:pStyle w:val="Prrafodelista"/>
        <w:numPr>
          <w:ilvl w:val="0"/>
          <w:numId w:val="24"/>
        </w:numPr>
        <w:jc w:val="both"/>
        <w:rPr>
          <w:rFonts w:ascii="Times New Roman" w:hAnsi="Times New Roman"/>
          <w:color w:val="000000" w:themeColor="text1"/>
        </w:rPr>
      </w:pPr>
      <w:r w:rsidRPr="008B5CCF">
        <w:rPr>
          <w:rFonts w:ascii="Times New Roman" w:hAnsi="Times New Roman"/>
          <w:color w:val="000000" w:themeColor="text1"/>
        </w:rPr>
        <w:t>Facilitar al estudiante la adquisición de una mirada integral acerca de las enfermedades que afectan al sistema digestivo, incluyendo la comprensión de su fisiopatología, sus manifestaciones  y formas de diagnóstico, así como su intervención farmacológica</w:t>
      </w:r>
    </w:p>
    <w:p w:rsidR="00CE57EC" w:rsidRDefault="00CE57EC" w:rsidP="00CE57EC">
      <w:pPr>
        <w:pStyle w:val="Prrafodelista"/>
        <w:numPr>
          <w:ilvl w:val="0"/>
          <w:numId w:val="24"/>
        </w:numPr>
        <w:jc w:val="both"/>
        <w:rPr>
          <w:rFonts w:ascii="Times New Roman" w:hAnsi="Times New Roman"/>
          <w:color w:val="000000" w:themeColor="text1"/>
        </w:rPr>
      </w:pPr>
      <w:r w:rsidRPr="008B5CCF">
        <w:rPr>
          <w:rFonts w:ascii="Times New Roman" w:hAnsi="Times New Roman"/>
          <w:color w:val="000000" w:themeColor="text1"/>
        </w:rPr>
        <w:t>Relacionar las interacciones más frecuentes entre los agentes parasitarios y el organismo humano, aplicando los métodos descritos para el diagnóstico etiológico y las medidas de prevención y control individuales y colectivas para las enfermedades resultantes de dichas interacciones.</w:t>
      </w:r>
    </w:p>
    <w:p w:rsidR="00CE57EC" w:rsidRPr="008B5CCF" w:rsidRDefault="00CE57EC" w:rsidP="00CE57EC">
      <w:pPr>
        <w:pStyle w:val="Prrafodelista"/>
        <w:numPr>
          <w:ilvl w:val="0"/>
          <w:numId w:val="24"/>
        </w:numPr>
        <w:jc w:val="both"/>
        <w:rPr>
          <w:rFonts w:ascii="Times New Roman" w:hAnsi="Times New Roman"/>
          <w:color w:val="000000" w:themeColor="text1"/>
        </w:rPr>
      </w:pPr>
      <w:r w:rsidRPr="008B5CCF">
        <w:rPr>
          <w:rFonts w:ascii="Times New Roman" w:hAnsi="Times New Roman"/>
          <w:color w:val="000000" w:themeColor="text1"/>
        </w:rPr>
        <w:t xml:space="preserve">Apoyar al estudiante para que pueda crear una relación médico-paciente basada en la autonomía y en la cual sea posible obtener la información necesaria para el diagnóstico clínico, el reconocimiento de las limitaciones y potencialidades existentes para una atención integral, incluyendo las necesidades educativas y preventivas, tanto en el paciente como en sus contextos.. </w:t>
      </w:r>
    </w:p>
    <w:p w:rsidR="00470DAD" w:rsidRPr="00547FA2" w:rsidRDefault="00470DAD" w:rsidP="00470DAD">
      <w:pPr>
        <w:pStyle w:val="Prrafodelista"/>
        <w:ind w:left="1080"/>
        <w:jc w:val="both"/>
        <w:rPr>
          <w:rFonts w:ascii="Times New Roman" w:hAnsi="Times New Roman"/>
        </w:rPr>
      </w:pPr>
    </w:p>
    <w:p w:rsidR="00205379" w:rsidRPr="00CE57EC" w:rsidRDefault="00205379" w:rsidP="00CE57EC">
      <w:pPr>
        <w:pStyle w:val="Prrafodelista"/>
        <w:numPr>
          <w:ilvl w:val="0"/>
          <w:numId w:val="1"/>
        </w:numPr>
        <w:jc w:val="both"/>
        <w:rPr>
          <w:rFonts w:ascii="Times New Roman" w:hAnsi="Times New Roman"/>
          <w:b/>
        </w:rPr>
      </w:pPr>
      <w:r w:rsidRPr="00CE57EC">
        <w:rPr>
          <w:rFonts w:ascii="Times New Roman" w:hAnsi="Times New Roman"/>
          <w:b/>
        </w:rPr>
        <w:t>OBJETIVOS ESPECÍFICOS</w:t>
      </w:r>
    </w:p>
    <w:p w:rsidR="00CE57EC" w:rsidRPr="00CE57EC" w:rsidRDefault="00CE57EC" w:rsidP="00CE57EC">
      <w:pPr>
        <w:ind w:firstLine="708"/>
        <w:jc w:val="both"/>
        <w:rPr>
          <w:rFonts w:ascii="Times New Roman" w:hAnsi="Times New Roman"/>
          <w:u w:val="single"/>
        </w:rPr>
      </w:pPr>
      <w:r w:rsidRPr="00CE57EC">
        <w:rPr>
          <w:rFonts w:ascii="Times New Roman" w:hAnsi="Times New Roman"/>
          <w:u w:val="single"/>
        </w:rPr>
        <w:t>P</w:t>
      </w:r>
      <w:r w:rsidRPr="00CE57EC">
        <w:rPr>
          <w:rFonts w:ascii="Times New Roman" w:hAnsi="Times New Roman"/>
          <w:b/>
          <w:u w:val="single"/>
        </w:rPr>
        <w:t>atología</w:t>
      </w:r>
    </w:p>
    <w:p w:rsidR="00CE57EC" w:rsidRDefault="00CE57EC" w:rsidP="00CE57EC">
      <w:pPr>
        <w:pStyle w:val="Prrafodelista"/>
        <w:numPr>
          <w:ilvl w:val="0"/>
          <w:numId w:val="25"/>
        </w:numPr>
        <w:ind w:left="1080"/>
        <w:jc w:val="both"/>
        <w:rPr>
          <w:rFonts w:ascii="Times New Roman" w:hAnsi="Times New Roman"/>
        </w:rPr>
      </w:pPr>
      <w:r w:rsidRPr="008B5CCF">
        <w:rPr>
          <w:rFonts w:ascii="Times New Roman" w:hAnsi="Times New Roman"/>
        </w:rPr>
        <w:t>Comprender los cambios celulares y moleculares que acompañan los procesos patológicos</w:t>
      </w:r>
    </w:p>
    <w:p w:rsidR="00CE57EC" w:rsidRDefault="00CE57EC" w:rsidP="00CE57EC">
      <w:pPr>
        <w:pStyle w:val="Prrafodelista"/>
        <w:numPr>
          <w:ilvl w:val="0"/>
          <w:numId w:val="25"/>
        </w:numPr>
        <w:ind w:left="1080"/>
        <w:jc w:val="both"/>
        <w:rPr>
          <w:rFonts w:ascii="Times New Roman" w:hAnsi="Times New Roman"/>
        </w:rPr>
      </w:pPr>
      <w:r w:rsidRPr="008B5CCF">
        <w:rPr>
          <w:rFonts w:ascii="Times New Roman" w:hAnsi="Times New Roman"/>
        </w:rPr>
        <w:t>Comprender los cambios morfológicos y fisiopatológicos que se presentan en las distintas enfermedades del sistema digestivo.</w:t>
      </w:r>
    </w:p>
    <w:p w:rsidR="00CE57EC" w:rsidRDefault="00CE57EC" w:rsidP="00CE57EC">
      <w:pPr>
        <w:pStyle w:val="Prrafodelista"/>
        <w:numPr>
          <w:ilvl w:val="0"/>
          <w:numId w:val="25"/>
        </w:numPr>
        <w:ind w:left="1080"/>
        <w:jc w:val="both"/>
        <w:rPr>
          <w:rFonts w:ascii="Times New Roman" w:hAnsi="Times New Roman"/>
        </w:rPr>
      </w:pPr>
      <w:r w:rsidRPr="008B5CCF">
        <w:rPr>
          <w:rFonts w:ascii="Times New Roman" w:hAnsi="Times New Roman"/>
        </w:rPr>
        <w:t>Reconocer los cambios morfológicos en muestras de tejidos.</w:t>
      </w:r>
    </w:p>
    <w:p w:rsidR="00CE57EC" w:rsidRPr="008B5CCF" w:rsidRDefault="00CE57EC" w:rsidP="00CE57EC">
      <w:pPr>
        <w:pStyle w:val="Prrafodelista"/>
        <w:ind w:left="1080"/>
        <w:jc w:val="both"/>
        <w:rPr>
          <w:rFonts w:ascii="Times New Roman" w:hAnsi="Times New Roman"/>
        </w:rPr>
      </w:pPr>
    </w:p>
    <w:p w:rsidR="00CE57EC" w:rsidRDefault="00CE57EC" w:rsidP="00CE57EC">
      <w:pPr>
        <w:pStyle w:val="Prrafodelista"/>
        <w:ind w:left="1080"/>
        <w:jc w:val="both"/>
        <w:rPr>
          <w:rFonts w:ascii="Times New Roman" w:hAnsi="Times New Roman"/>
        </w:rPr>
      </w:pPr>
    </w:p>
    <w:p w:rsidR="0054199D" w:rsidRDefault="0054199D" w:rsidP="00CE57EC">
      <w:pPr>
        <w:pStyle w:val="Prrafodelista"/>
        <w:ind w:left="1080"/>
        <w:jc w:val="both"/>
        <w:rPr>
          <w:rFonts w:ascii="Times New Roman" w:hAnsi="Times New Roman"/>
        </w:rPr>
      </w:pPr>
    </w:p>
    <w:p w:rsidR="00CE57EC" w:rsidRPr="00CE57EC" w:rsidRDefault="00CE57EC" w:rsidP="00CE57EC">
      <w:pPr>
        <w:ind w:firstLine="708"/>
        <w:jc w:val="both"/>
        <w:rPr>
          <w:rFonts w:ascii="Times New Roman" w:hAnsi="Times New Roman"/>
          <w:b/>
          <w:u w:val="single"/>
        </w:rPr>
      </w:pPr>
      <w:r w:rsidRPr="00CE57EC">
        <w:rPr>
          <w:rFonts w:ascii="Times New Roman" w:hAnsi="Times New Roman"/>
          <w:b/>
          <w:u w:val="single"/>
        </w:rPr>
        <w:lastRenderedPageBreak/>
        <w:t>Semiología</w:t>
      </w:r>
    </w:p>
    <w:p w:rsidR="00CE57EC" w:rsidRDefault="00CE57EC" w:rsidP="00CE57EC">
      <w:pPr>
        <w:pStyle w:val="Prrafodelista"/>
        <w:numPr>
          <w:ilvl w:val="0"/>
          <w:numId w:val="26"/>
        </w:numPr>
        <w:ind w:left="1080"/>
        <w:jc w:val="both"/>
        <w:rPr>
          <w:rFonts w:ascii="Times New Roman" w:hAnsi="Times New Roman"/>
        </w:rPr>
      </w:pPr>
      <w:r w:rsidRPr="008B5CCF">
        <w:rPr>
          <w:rFonts w:ascii="Times New Roman" w:hAnsi="Times New Roman"/>
        </w:rPr>
        <w:t>Comprender los signos y síntomas del sistema digestivo como expresiones de los cambios morfológicos y fisiopatológicos de las enfermedades que lo afectan</w:t>
      </w:r>
    </w:p>
    <w:p w:rsidR="00CE57EC" w:rsidRDefault="00CE57EC" w:rsidP="00CE57EC">
      <w:pPr>
        <w:pStyle w:val="Prrafodelista"/>
        <w:numPr>
          <w:ilvl w:val="0"/>
          <w:numId w:val="26"/>
        </w:numPr>
        <w:ind w:left="1080"/>
        <w:jc w:val="both"/>
        <w:rPr>
          <w:rFonts w:ascii="Times New Roman" w:hAnsi="Times New Roman"/>
        </w:rPr>
      </w:pPr>
      <w:r w:rsidRPr="008B5CCF">
        <w:rPr>
          <w:rFonts w:ascii="Times New Roman" w:hAnsi="Times New Roman"/>
        </w:rPr>
        <w:t>Reconocer los aspectos semiológicos normales del sistema digestivo</w:t>
      </w:r>
    </w:p>
    <w:p w:rsidR="00CE57EC" w:rsidRDefault="00CE57EC" w:rsidP="00CE57EC">
      <w:pPr>
        <w:pStyle w:val="Prrafodelista"/>
        <w:numPr>
          <w:ilvl w:val="0"/>
          <w:numId w:val="26"/>
        </w:numPr>
        <w:ind w:left="1080"/>
        <w:jc w:val="both"/>
        <w:rPr>
          <w:rFonts w:ascii="Times New Roman" w:hAnsi="Times New Roman"/>
        </w:rPr>
      </w:pPr>
      <w:r w:rsidRPr="008B5CCF">
        <w:rPr>
          <w:rFonts w:ascii="Times New Roman" w:hAnsi="Times New Roman"/>
        </w:rPr>
        <w:t>Adquirir habilidades y destrezas para la obtención de los datos semiológicos relativos a las condiciones generales y a las alteraciones del sistema digestivo, así como al paciente y a sus contextos</w:t>
      </w:r>
    </w:p>
    <w:p w:rsidR="00CE57EC" w:rsidRDefault="00CE57EC" w:rsidP="00CE57EC">
      <w:pPr>
        <w:pStyle w:val="Prrafodelista"/>
        <w:numPr>
          <w:ilvl w:val="0"/>
          <w:numId w:val="26"/>
        </w:numPr>
        <w:ind w:left="1080"/>
        <w:jc w:val="both"/>
        <w:rPr>
          <w:rFonts w:ascii="Times New Roman" w:hAnsi="Times New Roman"/>
        </w:rPr>
      </w:pPr>
      <w:r w:rsidRPr="008B5CCF">
        <w:rPr>
          <w:rFonts w:ascii="Times New Roman" w:hAnsi="Times New Roman"/>
        </w:rPr>
        <w:t>Adquirir la capacidad de elaborar historias clínicas y formular distintos tipos de diagnósticos</w:t>
      </w:r>
    </w:p>
    <w:p w:rsidR="00CE57EC" w:rsidRDefault="00CE57EC" w:rsidP="00CE57EC">
      <w:pPr>
        <w:pStyle w:val="Prrafodelista"/>
        <w:numPr>
          <w:ilvl w:val="0"/>
          <w:numId w:val="26"/>
        </w:numPr>
        <w:ind w:left="1080"/>
        <w:jc w:val="both"/>
        <w:rPr>
          <w:rFonts w:ascii="Times New Roman" w:hAnsi="Times New Roman"/>
        </w:rPr>
      </w:pPr>
      <w:r w:rsidRPr="008B5CCF">
        <w:rPr>
          <w:rFonts w:ascii="Times New Roman" w:hAnsi="Times New Roman"/>
        </w:rPr>
        <w:t>Estar en capacidad de entender los datos suministrados por exámenes complementarios relativos al sistema digestivo</w:t>
      </w:r>
    </w:p>
    <w:p w:rsidR="00CE57EC" w:rsidRDefault="00CE57EC" w:rsidP="00CE57EC">
      <w:pPr>
        <w:pStyle w:val="Prrafodelista"/>
        <w:numPr>
          <w:ilvl w:val="0"/>
          <w:numId w:val="26"/>
        </w:numPr>
        <w:ind w:left="1080"/>
        <w:jc w:val="both"/>
        <w:rPr>
          <w:rFonts w:ascii="Times New Roman" w:hAnsi="Times New Roman"/>
        </w:rPr>
      </w:pPr>
      <w:r w:rsidRPr="008B5CCF">
        <w:rPr>
          <w:rFonts w:ascii="Times New Roman" w:hAnsi="Times New Roman"/>
        </w:rPr>
        <w:t>Proponer alternativas de manejo integral a las problemáticas de los pacientes</w:t>
      </w:r>
    </w:p>
    <w:p w:rsidR="00CE57EC" w:rsidRPr="008B5CCF" w:rsidRDefault="00CE57EC" w:rsidP="00CE57EC">
      <w:pPr>
        <w:pStyle w:val="Prrafodelista"/>
        <w:numPr>
          <w:ilvl w:val="0"/>
          <w:numId w:val="26"/>
        </w:numPr>
        <w:ind w:left="1080"/>
        <w:jc w:val="both"/>
        <w:rPr>
          <w:rFonts w:ascii="Times New Roman" w:hAnsi="Times New Roman"/>
        </w:rPr>
      </w:pPr>
      <w:r w:rsidRPr="008B5CCF">
        <w:rPr>
          <w:rFonts w:ascii="Times New Roman" w:hAnsi="Times New Roman"/>
        </w:rPr>
        <w:t>Reconocer al médico y al paciente como agentes autónomos y desarrollar capacidades de comunicación.</w:t>
      </w:r>
    </w:p>
    <w:p w:rsidR="00CE57EC" w:rsidRPr="00CE57EC" w:rsidRDefault="00CE57EC" w:rsidP="00CE57EC">
      <w:pPr>
        <w:ind w:firstLine="708"/>
        <w:jc w:val="both"/>
        <w:rPr>
          <w:rFonts w:ascii="Times New Roman" w:hAnsi="Times New Roman"/>
          <w:b/>
          <w:u w:val="single"/>
        </w:rPr>
      </w:pPr>
      <w:r w:rsidRPr="00CE57EC">
        <w:rPr>
          <w:rFonts w:ascii="Times New Roman" w:hAnsi="Times New Roman"/>
          <w:b/>
          <w:u w:val="single"/>
        </w:rPr>
        <w:t>Farmacología</w:t>
      </w:r>
    </w:p>
    <w:p w:rsidR="00CE57EC" w:rsidRDefault="00CE57EC" w:rsidP="00CE57EC">
      <w:pPr>
        <w:pStyle w:val="Prrafodelista"/>
        <w:numPr>
          <w:ilvl w:val="0"/>
          <w:numId w:val="27"/>
        </w:numPr>
        <w:ind w:left="1080"/>
        <w:jc w:val="both"/>
        <w:rPr>
          <w:rFonts w:ascii="Times New Roman" w:hAnsi="Times New Roman"/>
        </w:rPr>
      </w:pPr>
      <w:r w:rsidRPr="008B5CCF">
        <w:rPr>
          <w:rFonts w:ascii="Times New Roman" w:hAnsi="Times New Roman"/>
        </w:rPr>
        <w:t>Facilitar en el estudiante del sistema digestivo, la comprensión y el dominio de los conocimientos farmacológicos básicos relacionados con la historia de esta disciplina, así como con la farmacocinética y la farmacodinamia de los medicamentos en general.</w:t>
      </w:r>
    </w:p>
    <w:p w:rsidR="00CE57EC" w:rsidRDefault="00CE57EC" w:rsidP="00CE57EC">
      <w:pPr>
        <w:pStyle w:val="Prrafodelista"/>
        <w:numPr>
          <w:ilvl w:val="0"/>
          <w:numId w:val="27"/>
        </w:numPr>
        <w:ind w:left="1080"/>
        <w:jc w:val="both"/>
        <w:rPr>
          <w:rFonts w:ascii="Times New Roman" w:hAnsi="Times New Roman"/>
        </w:rPr>
      </w:pPr>
      <w:r w:rsidRPr="008B5CCF">
        <w:rPr>
          <w:rFonts w:ascii="Times New Roman" w:hAnsi="Times New Roman"/>
        </w:rPr>
        <w:t>Presentar los términos de uso común en el ámbito de la farmacología y la terapéutica.</w:t>
      </w:r>
    </w:p>
    <w:p w:rsidR="00CE57EC" w:rsidRDefault="00CE57EC" w:rsidP="00CE57EC">
      <w:pPr>
        <w:pStyle w:val="Prrafodelista"/>
        <w:numPr>
          <w:ilvl w:val="0"/>
          <w:numId w:val="27"/>
        </w:numPr>
        <w:ind w:left="1080"/>
        <w:jc w:val="both"/>
        <w:rPr>
          <w:rFonts w:ascii="Times New Roman" w:hAnsi="Times New Roman"/>
        </w:rPr>
      </w:pPr>
      <w:r w:rsidRPr="008B5CCF">
        <w:rPr>
          <w:rFonts w:ascii="Times New Roman" w:hAnsi="Times New Roman"/>
        </w:rPr>
        <w:t xml:space="preserve">Clasificar los medicamentos según grupos </w:t>
      </w:r>
      <w:proofErr w:type="spellStart"/>
      <w:r w:rsidRPr="008B5CCF">
        <w:rPr>
          <w:rFonts w:ascii="Times New Roman" w:hAnsi="Times New Roman"/>
        </w:rPr>
        <w:t>famacoterapéuticos</w:t>
      </w:r>
      <w:proofErr w:type="spellEnd"/>
    </w:p>
    <w:p w:rsidR="00CE57EC" w:rsidRDefault="00CE57EC" w:rsidP="00CE57EC">
      <w:pPr>
        <w:pStyle w:val="Prrafodelista"/>
        <w:numPr>
          <w:ilvl w:val="0"/>
          <w:numId w:val="27"/>
        </w:numPr>
        <w:ind w:left="1080"/>
        <w:jc w:val="both"/>
        <w:rPr>
          <w:rFonts w:ascii="Times New Roman" w:hAnsi="Times New Roman"/>
        </w:rPr>
      </w:pPr>
      <w:r w:rsidRPr="008B5CCF">
        <w:rPr>
          <w:rFonts w:ascii="Times New Roman" w:hAnsi="Times New Roman"/>
        </w:rPr>
        <w:t>Exponer un panorama de los beneficios, riesgos e interacciones de los medicamentos de uso común en humanos, en especial aquellos de aplicación en el sistema digestivo.</w:t>
      </w:r>
    </w:p>
    <w:p w:rsidR="00CE57EC" w:rsidRDefault="00CE57EC" w:rsidP="00CE57EC">
      <w:pPr>
        <w:pStyle w:val="Prrafodelista"/>
        <w:numPr>
          <w:ilvl w:val="0"/>
          <w:numId w:val="27"/>
        </w:numPr>
        <w:ind w:left="1080"/>
        <w:jc w:val="both"/>
        <w:rPr>
          <w:rFonts w:ascii="Times New Roman" w:hAnsi="Times New Roman"/>
        </w:rPr>
      </w:pPr>
      <w:r w:rsidRPr="008B5CCF">
        <w:rPr>
          <w:rFonts w:ascii="Times New Roman" w:hAnsi="Times New Roman"/>
        </w:rPr>
        <w:t xml:space="preserve">Introducir al estudiante en los temas de la neurotransmisión y los sistemas </w:t>
      </w:r>
      <w:proofErr w:type="spellStart"/>
      <w:r w:rsidRPr="008B5CCF">
        <w:rPr>
          <w:rFonts w:ascii="Times New Roman" w:hAnsi="Times New Roman"/>
        </w:rPr>
        <w:t>neuroefectores</w:t>
      </w:r>
      <w:proofErr w:type="spellEnd"/>
      <w:r w:rsidRPr="008B5CCF">
        <w:rPr>
          <w:rFonts w:ascii="Times New Roman" w:hAnsi="Times New Roman"/>
        </w:rPr>
        <w:t>.</w:t>
      </w:r>
    </w:p>
    <w:p w:rsidR="00CE57EC" w:rsidRDefault="00CE57EC" w:rsidP="00CE57EC">
      <w:pPr>
        <w:pStyle w:val="Prrafodelista"/>
        <w:numPr>
          <w:ilvl w:val="0"/>
          <w:numId w:val="27"/>
        </w:numPr>
        <w:ind w:left="1080"/>
        <w:jc w:val="both"/>
        <w:rPr>
          <w:rFonts w:ascii="Times New Roman" w:hAnsi="Times New Roman"/>
        </w:rPr>
      </w:pPr>
      <w:r w:rsidRPr="008B5CCF">
        <w:rPr>
          <w:rFonts w:ascii="Times New Roman" w:hAnsi="Times New Roman"/>
        </w:rPr>
        <w:t>Integrar los conocimientos farmacológicos de este sistema con aquellos obtenidos en el semestre de Morfofisiología y las demás áreas de la preclínica del sistema digestivo.</w:t>
      </w:r>
    </w:p>
    <w:p w:rsidR="00CE57EC" w:rsidRDefault="00CE57EC" w:rsidP="00CE57EC">
      <w:pPr>
        <w:pStyle w:val="Prrafodelista"/>
        <w:numPr>
          <w:ilvl w:val="0"/>
          <w:numId w:val="27"/>
        </w:numPr>
        <w:ind w:left="1080"/>
        <w:jc w:val="both"/>
        <w:rPr>
          <w:rFonts w:ascii="Times New Roman" w:hAnsi="Times New Roman"/>
        </w:rPr>
      </w:pPr>
      <w:r w:rsidRPr="008B5CCF">
        <w:rPr>
          <w:rFonts w:ascii="Times New Roman" w:hAnsi="Times New Roman"/>
        </w:rPr>
        <w:t>Identificar los medicamentos que integran el grupo de fármacos con actividad en el sistema digestivo</w:t>
      </w:r>
    </w:p>
    <w:p w:rsidR="00CE57EC" w:rsidRDefault="00CE57EC" w:rsidP="00CE57EC">
      <w:pPr>
        <w:pStyle w:val="Prrafodelista"/>
        <w:numPr>
          <w:ilvl w:val="0"/>
          <w:numId w:val="27"/>
        </w:numPr>
        <w:ind w:left="1080"/>
        <w:jc w:val="both"/>
        <w:rPr>
          <w:rFonts w:ascii="Times New Roman" w:hAnsi="Times New Roman"/>
        </w:rPr>
      </w:pPr>
      <w:r w:rsidRPr="002B7628">
        <w:rPr>
          <w:rFonts w:ascii="Times New Roman" w:hAnsi="Times New Roman"/>
        </w:rPr>
        <w:t xml:space="preserve">Diferenciarlos con base en su clasificación </w:t>
      </w:r>
      <w:proofErr w:type="spellStart"/>
      <w:r w:rsidRPr="002B7628">
        <w:rPr>
          <w:rFonts w:ascii="Times New Roman" w:hAnsi="Times New Roman"/>
        </w:rPr>
        <w:t>farmacoterapéutica</w:t>
      </w:r>
      <w:proofErr w:type="spellEnd"/>
    </w:p>
    <w:p w:rsidR="00CE57EC" w:rsidRDefault="00CE57EC" w:rsidP="00CE57EC">
      <w:pPr>
        <w:pStyle w:val="Prrafodelista"/>
        <w:numPr>
          <w:ilvl w:val="0"/>
          <w:numId w:val="27"/>
        </w:numPr>
        <w:ind w:left="1080"/>
        <w:jc w:val="both"/>
        <w:rPr>
          <w:rFonts w:ascii="Times New Roman" w:hAnsi="Times New Roman"/>
        </w:rPr>
      </w:pPr>
      <w:r w:rsidRPr="002B7628">
        <w:rPr>
          <w:rFonts w:ascii="Times New Roman" w:hAnsi="Times New Roman"/>
        </w:rPr>
        <w:t>Identificar sus mecanismos básicos en acción, los cuales los hacen de utilidad en el tratamiento de patologías propias de este sistema.</w:t>
      </w:r>
    </w:p>
    <w:p w:rsidR="00CE57EC" w:rsidRDefault="00CE57EC" w:rsidP="00CE57EC">
      <w:pPr>
        <w:pStyle w:val="Prrafodelista"/>
        <w:numPr>
          <w:ilvl w:val="0"/>
          <w:numId w:val="27"/>
        </w:numPr>
        <w:ind w:left="1080"/>
        <w:jc w:val="both"/>
        <w:rPr>
          <w:rFonts w:ascii="Times New Roman" w:hAnsi="Times New Roman"/>
        </w:rPr>
      </w:pPr>
      <w:r w:rsidRPr="002B7628">
        <w:rPr>
          <w:rFonts w:ascii="Times New Roman" w:hAnsi="Times New Roman"/>
        </w:rPr>
        <w:t>Enumerar sus características farmacocinéticas en cuanto a absorción, biodisponibilidad, unión a proteínas, vida biológica media, distribución, metabolismo, niveles plasmáticos efectivos y tóxicos, así como la de sus principales vías de excreción.</w:t>
      </w:r>
    </w:p>
    <w:p w:rsidR="00CE57EC" w:rsidRDefault="00CE57EC" w:rsidP="00CE57EC">
      <w:pPr>
        <w:pStyle w:val="Prrafodelista"/>
        <w:numPr>
          <w:ilvl w:val="0"/>
          <w:numId w:val="27"/>
        </w:numPr>
        <w:ind w:left="1080"/>
        <w:jc w:val="both"/>
        <w:rPr>
          <w:rFonts w:ascii="Times New Roman" w:hAnsi="Times New Roman"/>
        </w:rPr>
      </w:pPr>
      <w:r w:rsidRPr="002B7628">
        <w:rPr>
          <w:rFonts w:ascii="Times New Roman" w:hAnsi="Times New Roman"/>
        </w:rPr>
        <w:t>Describir las presentaciones y dosis de los medicamentos comúnmente utilizados en nuestro medio para el tratamiento de las patologías del sistema digestivo.</w:t>
      </w:r>
    </w:p>
    <w:p w:rsidR="00CE57EC" w:rsidRDefault="00CE57EC" w:rsidP="00CE57EC">
      <w:pPr>
        <w:pStyle w:val="Prrafodelista"/>
        <w:numPr>
          <w:ilvl w:val="0"/>
          <w:numId w:val="27"/>
        </w:numPr>
        <w:ind w:left="1080"/>
        <w:jc w:val="both"/>
        <w:rPr>
          <w:rFonts w:ascii="Times New Roman" w:hAnsi="Times New Roman"/>
        </w:rPr>
      </w:pPr>
      <w:r w:rsidRPr="002B7628">
        <w:rPr>
          <w:rFonts w:ascii="Times New Roman" w:hAnsi="Times New Roman"/>
        </w:rPr>
        <w:t xml:space="preserve">Integrar los conocimientos farmacológicos básicos y clínicos (esquemas </w:t>
      </w:r>
      <w:proofErr w:type="spellStart"/>
      <w:r w:rsidRPr="002B7628">
        <w:rPr>
          <w:rFonts w:ascii="Times New Roman" w:hAnsi="Times New Roman"/>
        </w:rPr>
        <w:t>farmacoterapeúticos</w:t>
      </w:r>
      <w:proofErr w:type="spellEnd"/>
      <w:r w:rsidRPr="002B7628">
        <w:rPr>
          <w:rFonts w:ascii="Times New Roman" w:hAnsi="Times New Roman"/>
        </w:rPr>
        <w:t>) de mayor uso en la actualidad.</w:t>
      </w:r>
    </w:p>
    <w:p w:rsidR="00997C36" w:rsidRPr="00CE57EC" w:rsidRDefault="00997C36" w:rsidP="00997C36">
      <w:pPr>
        <w:pStyle w:val="Prrafodelista"/>
        <w:ind w:left="1080"/>
        <w:jc w:val="both"/>
        <w:rPr>
          <w:rFonts w:ascii="Times New Roman" w:hAnsi="Times New Roman"/>
        </w:rPr>
      </w:pPr>
    </w:p>
    <w:p w:rsidR="00CE57EC" w:rsidRPr="00CE57EC" w:rsidRDefault="00CE57EC" w:rsidP="00CE57EC">
      <w:pPr>
        <w:ind w:firstLine="708"/>
        <w:jc w:val="both"/>
        <w:rPr>
          <w:rFonts w:ascii="Times New Roman" w:hAnsi="Times New Roman"/>
          <w:b/>
          <w:u w:val="single"/>
        </w:rPr>
      </w:pPr>
      <w:r w:rsidRPr="00CE57EC">
        <w:rPr>
          <w:rFonts w:ascii="Times New Roman" w:hAnsi="Times New Roman"/>
          <w:b/>
          <w:u w:val="single"/>
        </w:rPr>
        <w:lastRenderedPageBreak/>
        <w:t>Microbiología</w:t>
      </w:r>
    </w:p>
    <w:p w:rsidR="00CE57EC" w:rsidRDefault="00CE57EC" w:rsidP="00CE57EC">
      <w:pPr>
        <w:pStyle w:val="Prrafodelista"/>
        <w:numPr>
          <w:ilvl w:val="0"/>
          <w:numId w:val="28"/>
        </w:numPr>
        <w:ind w:left="1080"/>
        <w:jc w:val="both"/>
        <w:rPr>
          <w:rFonts w:ascii="Times New Roman" w:hAnsi="Times New Roman"/>
        </w:rPr>
      </w:pPr>
      <w:r w:rsidRPr="002B7628">
        <w:rPr>
          <w:rFonts w:ascii="Times New Roman" w:hAnsi="Times New Roman"/>
        </w:rPr>
        <w:t xml:space="preserve">Asociar los tipos de interacciones biológicas con los eventos que se presentan en las </w:t>
      </w:r>
      <w:r>
        <w:rPr>
          <w:rFonts w:ascii="Times New Roman" w:hAnsi="Times New Roman"/>
        </w:rPr>
        <w:t xml:space="preserve">infecciones por bacterias, virus y </w:t>
      </w:r>
      <w:proofErr w:type="spellStart"/>
      <w:r w:rsidRPr="002B7628">
        <w:rPr>
          <w:rFonts w:ascii="Times New Roman" w:hAnsi="Times New Roman"/>
        </w:rPr>
        <w:t>parasitos</w:t>
      </w:r>
      <w:proofErr w:type="spellEnd"/>
      <w:r w:rsidRPr="002B7628">
        <w:rPr>
          <w:rFonts w:ascii="Times New Roman" w:hAnsi="Times New Roman"/>
        </w:rPr>
        <w:t>: las adaptaciones biológicas, los ciclos de vida, los mecanismos de acción, la respuesta inmune, la epidemiología, prevención y control.</w:t>
      </w:r>
    </w:p>
    <w:p w:rsidR="00CE57EC" w:rsidRDefault="00CE57EC" w:rsidP="00CE57EC">
      <w:pPr>
        <w:pStyle w:val="Prrafodelista"/>
        <w:numPr>
          <w:ilvl w:val="0"/>
          <w:numId w:val="28"/>
        </w:numPr>
        <w:ind w:left="1080"/>
        <w:jc w:val="both"/>
        <w:rPr>
          <w:rFonts w:ascii="Times New Roman" w:hAnsi="Times New Roman"/>
        </w:rPr>
      </w:pPr>
      <w:r w:rsidRPr="002B7628">
        <w:rPr>
          <w:rFonts w:ascii="Times New Roman" w:hAnsi="Times New Roman"/>
        </w:rPr>
        <w:t>Enfatizar en los cuadros clínicos ocasionados por cada uno de</w:t>
      </w:r>
      <w:r>
        <w:rPr>
          <w:rFonts w:ascii="Times New Roman" w:hAnsi="Times New Roman"/>
        </w:rPr>
        <w:t xml:space="preserve"> los microorganismos</w:t>
      </w:r>
      <w:r w:rsidRPr="002B7628">
        <w:rPr>
          <w:rFonts w:ascii="Times New Roman" w:hAnsi="Times New Roman"/>
        </w:rPr>
        <w:t>, sea a nivel intestinal o de otros tejidos, para definir los métodos diagnósticos, los tratamientos en cada una de las fase</w:t>
      </w:r>
      <w:r>
        <w:rPr>
          <w:rFonts w:ascii="Times New Roman" w:hAnsi="Times New Roman"/>
        </w:rPr>
        <w:t>s del ciclo de vida</w:t>
      </w:r>
      <w:r w:rsidRPr="002B7628">
        <w:rPr>
          <w:rFonts w:ascii="Times New Roman" w:hAnsi="Times New Roman"/>
        </w:rPr>
        <w:t>, las medidas profilácticas y de control.</w:t>
      </w:r>
    </w:p>
    <w:p w:rsidR="00CE57EC" w:rsidRDefault="00CE57EC" w:rsidP="00CE57EC">
      <w:pPr>
        <w:pStyle w:val="Prrafodelista"/>
        <w:numPr>
          <w:ilvl w:val="0"/>
          <w:numId w:val="28"/>
        </w:numPr>
        <w:ind w:left="1080"/>
        <w:jc w:val="both"/>
        <w:rPr>
          <w:rFonts w:ascii="Times New Roman" w:hAnsi="Times New Roman"/>
        </w:rPr>
      </w:pPr>
      <w:r w:rsidRPr="002B7628">
        <w:rPr>
          <w:rFonts w:ascii="Times New Roman" w:hAnsi="Times New Roman"/>
        </w:rPr>
        <w:t xml:space="preserve">Caracterizar los </w:t>
      </w:r>
      <w:r>
        <w:rPr>
          <w:rFonts w:ascii="Times New Roman" w:hAnsi="Times New Roman"/>
        </w:rPr>
        <w:t>microorganismos</w:t>
      </w:r>
      <w:r w:rsidRPr="002B7628">
        <w:rPr>
          <w:rFonts w:ascii="Times New Roman" w:hAnsi="Times New Roman"/>
        </w:rPr>
        <w:t xml:space="preserve">  según su morfología macro y microscópica, utilizando diferentes técnicas.</w:t>
      </w:r>
    </w:p>
    <w:p w:rsidR="00CE57EC" w:rsidRPr="002B7628" w:rsidRDefault="00CE57EC" w:rsidP="00CE57EC">
      <w:pPr>
        <w:pStyle w:val="Prrafodelista"/>
        <w:numPr>
          <w:ilvl w:val="0"/>
          <w:numId w:val="28"/>
        </w:numPr>
        <w:ind w:left="1080"/>
        <w:jc w:val="both"/>
        <w:rPr>
          <w:rFonts w:ascii="Times New Roman" w:hAnsi="Times New Roman"/>
          <w:color w:val="FF0000"/>
        </w:rPr>
      </w:pPr>
      <w:r w:rsidRPr="002B7628">
        <w:rPr>
          <w:rFonts w:ascii="Times New Roman" w:hAnsi="Times New Roman"/>
        </w:rPr>
        <w:t xml:space="preserve">Caracterizar los </w:t>
      </w:r>
      <w:r>
        <w:rPr>
          <w:rFonts w:ascii="Times New Roman" w:hAnsi="Times New Roman"/>
        </w:rPr>
        <w:t>microorganismos</w:t>
      </w:r>
      <w:r w:rsidRPr="002B7628">
        <w:rPr>
          <w:rFonts w:ascii="Times New Roman" w:hAnsi="Times New Roman"/>
        </w:rPr>
        <w:t xml:space="preserve"> morfológicamente y relacionarlos con los cuadros clínicos en los cuales intervienen con el fin de definir el tratamiento, las medidas profilácticas y de control.</w:t>
      </w:r>
    </w:p>
    <w:p w:rsidR="00D63990" w:rsidRDefault="00CE57EC" w:rsidP="00CE57EC">
      <w:pPr>
        <w:pStyle w:val="Prrafodelista"/>
        <w:numPr>
          <w:ilvl w:val="0"/>
          <w:numId w:val="28"/>
        </w:numPr>
        <w:ind w:left="1080"/>
        <w:jc w:val="both"/>
        <w:rPr>
          <w:rFonts w:ascii="Times New Roman" w:hAnsi="Times New Roman"/>
        </w:rPr>
      </w:pPr>
      <w:r w:rsidRPr="002B7628">
        <w:rPr>
          <w:rFonts w:ascii="Times New Roman" w:hAnsi="Times New Roman"/>
        </w:rPr>
        <w:t>Establecer las diferencias morfológicas, macroscópicas de las serpientes venenosas y no venenosas, con el fin de aplicar los primeros auxilios, de tratamiento y medidas profilácticas de prevención epidemiológica y de control.</w:t>
      </w:r>
    </w:p>
    <w:p w:rsidR="00CE57EC" w:rsidRPr="00CE57EC" w:rsidRDefault="00CE57EC" w:rsidP="0054199D">
      <w:pPr>
        <w:pStyle w:val="Prrafodelista"/>
        <w:spacing w:after="0" w:line="240" w:lineRule="auto"/>
        <w:ind w:left="1080"/>
        <w:jc w:val="both"/>
        <w:rPr>
          <w:rFonts w:ascii="Times New Roman" w:hAnsi="Times New Roman"/>
        </w:rPr>
      </w:pPr>
    </w:p>
    <w:p w:rsidR="005D5927" w:rsidRPr="00547FA2" w:rsidRDefault="005D5927" w:rsidP="0001425F">
      <w:pPr>
        <w:numPr>
          <w:ilvl w:val="0"/>
          <w:numId w:val="1"/>
        </w:numPr>
        <w:spacing w:after="0" w:line="240" w:lineRule="auto"/>
        <w:jc w:val="both"/>
        <w:rPr>
          <w:rFonts w:ascii="Times New Roman" w:hAnsi="Times New Roman"/>
          <w:b/>
        </w:rPr>
      </w:pPr>
      <w:r w:rsidRPr="00547FA2">
        <w:rPr>
          <w:rFonts w:ascii="Times New Roman" w:hAnsi="Times New Roman"/>
          <w:b/>
        </w:rPr>
        <w:t>ESTRATEGIAS DE ARTICULACIÓN DOCENCIA-INVESTIGACIÓN-EXTENSIÓN</w:t>
      </w:r>
      <w:r w:rsidR="00470DAD" w:rsidRPr="00547FA2">
        <w:rPr>
          <w:rFonts w:ascii="Times New Roman" w:hAnsi="Times New Roman"/>
          <w:b/>
        </w:rPr>
        <w:t xml:space="preserve"> Y PARA EL FOMENTO DEL </w:t>
      </w:r>
      <w:r w:rsidR="00512858" w:rsidRPr="00547FA2">
        <w:rPr>
          <w:rFonts w:ascii="Times New Roman" w:hAnsi="Times New Roman"/>
          <w:b/>
        </w:rPr>
        <w:t>BILINGÜISMO</w:t>
      </w:r>
      <w:r w:rsidR="00470DAD" w:rsidRPr="00547FA2">
        <w:rPr>
          <w:rFonts w:ascii="Times New Roman" w:hAnsi="Times New Roman"/>
          <w:b/>
        </w:rPr>
        <w:t xml:space="preserve"> Y LA INTERDISCIPLINARIEDAD</w:t>
      </w:r>
    </w:p>
    <w:p w:rsidR="00CE57EC" w:rsidRDefault="00CE57EC" w:rsidP="00CE57EC">
      <w:pPr>
        <w:spacing w:after="0" w:line="240" w:lineRule="auto"/>
        <w:ind w:left="732"/>
        <w:jc w:val="both"/>
        <w:rPr>
          <w:rFonts w:ascii="Times New Roman" w:hAnsi="Times New Roman"/>
          <w:b/>
        </w:rPr>
      </w:pPr>
    </w:p>
    <w:p w:rsidR="00CE57EC" w:rsidRDefault="00CE57EC" w:rsidP="00CE57EC">
      <w:pPr>
        <w:spacing w:after="0" w:line="240" w:lineRule="auto"/>
        <w:ind w:left="732"/>
        <w:jc w:val="both"/>
        <w:rPr>
          <w:rFonts w:ascii="Times New Roman" w:hAnsi="Times New Roman"/>
          <w:lang w:val="es-ES_tradnl"/>
        </w:rPr>
      </w:pPr>
      <w:r>
        <w:rPr>
          <w:rFonts w:ascii="Times New Roman" w:hAnsi="Times New Roman"/>
          <w:lang w:val="es-ES_tradnl"/>
        </w:rPr>
        <w:t>Como estrategias de articulación y</w:t>
      </w:r>
      <w:r w:rsidRPr="00547FA2">
        <w:rPr>
          <w:rFonts w:ascii="Times New Roman" w:hAnsi="Times New Roman"/>
          <w:lang w:val="es-ES_tradnl"/>
        </w:rPr>
        <w:t xml:space="preserve"> desarrollo de la investigación formativa</w:t>
      </w:r>
      <w:r>
        <w:rPr>
          <w:rFonts w:ascii="Times New Roman" w:hAnsi="Times New Roman"/>
          <w:lang w:val="es-ES_tradnl"/>
        </w:rPr>
        <w:t xml:space="preserve"> los estudiantes tienen la oportunidad de visualizar y explorar mediante la práctica en los Laboratorios, los conceptos previamente ventilados en clase. Así mismo desarrollan proyectos de gestión en áreas de la salud dentro del componente de competencias en gestión, lo cual sirve de articulación práctica de las teorías con la prestación del servicio de salud.</w:t>
      </w:r>
    </w:p>
    <w:p w:rsidR="00CE57EC" w:rsidRDefault="00CE57EC" w:rsidP="00CE57EC">
      <w:pPr>
        <w:spacing w:after="0" w:line="240" w:lineRule="auto"/>
        <w:ind w:left="732"/>
        <w:jc w:val="both"/>
        <w:rPr>
          <w:rFonts w:ascii="Times New Roman" w:hAnsi="Times New Roman"/>
          <w:lang w:val="es-ES_tradnl"/>
        </w:rPr>
      </w:pPr>
    </w:p>
    <w:p w:rsidR="00CE57EC" w:rsidRPr="00547FA2" w:rsidRDefault="00CE57EC" w:rsidP="00CE57EC">
      <w:pPr>
        <w:spacing w:after="0" w:line="240" w:lineRule="auto"/>
        <w:ind w:left="732"/>
        <w:jc w:val="both"/>
        <w:rPr>
          <w:rFonts w:ascii="Times New Roman" w:hAnsi="Times New Roman"/>
          <w:lang w:val="es-ES_tradnl"/>
        </w:rPr>
      </w:pPr>
      <w:r>
        <w:rPr>
          <w:rFonts w:ascii="Times New Roman" w:hAnsi="Times New Roman"/>
          <w:lang w:val="es-ES_tradnl"/>
        </w:rPr>
        <w:t xml:space="preserve">Los textos de varios temas, relacionados principalmente con bioquímica, patología y Fisiología existen en lengua inglesa, lo cual estimula la comprensión de lectura en esta lengua y la familiarización con el lenguaje técnico de artículos de actualidad que se publican en portales científicos internacionales. </w:t>
      </w:r>
    </w:p>
    <w:p w:rsidR="00CE57EC" w:rsidRDefault="00CE57EC" w:rsidP="00CE57EC">
      <w:pPr>
        <w:pStyle w:val="Prrafodelista"/>
        <w:spacing w:after="0" w:line="240" w:lineRule="auto"/>
        <w:ind w:left="732"/>
        <w:jc w:val="both"/>
        <w:rPr>
          <w:rFonts w:ascii="Times New Roman" w:hAnsi="Times New Roman"/>
          <w:lang w:val="es-ES_tradnl"/>
        </w:rPr>
      </w:pPr>
      <w:r>
        <w:rPr>
          <w:rFonts w:ascii="Times New Roman" w:hAnsi="Times New Roman"/>
          <w:lang w:val="es-ES_tradnl"/>
        </w:rPr>
        <w:t>La interdisciplinariedad se logra al estimular la investigación y las actividades de gestión, con visitas programadas a entidades de salud del municipio, y el estímulo a trabajos en compañía con estudiantes de otros Programas, como Enfermería, Salud Ocupacional, Educación Física, Biología, Química, etc. de los cuales ya se han llevado a cabo algunos proyectos. Por otra parte, la adhesión de los estudiantes a los semilleros de investigación, la Sociedad Estudiantil de Investigaciones y los Grupos de Investigación de la Maestría en Ciencias Biomédicas es una opción para aquellos estudiantes con ánimo investigativo.</w:t>
      </w:r>
    </w:p>
    <w:p w:rsidR="00CE57EC" w:rsidRDefault="00CE57EC" w:rsidP="00CE57EC">
      <w:pPr>
        <w:pStyle w:val="Prrafodelista"/>
        <w:spacing w:after="0" w:line="240" w:lineRule="auto"/>
        <w:ind w:left="732"/>
        <w:jc w:val="both"/>
        <w:rPr>
          <w:rFonts w:ascii="Times New Roman" w:hAnsi="Times New Roman"/>
          <w:lang w:val="es-ES_tradnl"/>
        </w:rPr>
      </w:pPr>
    </w:p>
    <w:p w:rsidR="00CE57EC" w:rsidRPr="00CE57EC" w:rsidRDefault="00CE57EC" w:rsidP="00CE57EC">
      <w:pPr>
        <w:pStyle w:val="Prrafodelista"/>
        <w:spacing w:after="0" w:line="240" w:lineRule="auto"/>
        <w:ind w:left="732"/>
        <w:jc w:val="both"/>
        <w:rPr>
          <w:rFonts w:ascii="Times New Roman" w:hAnsi="Times New Roman"/>
          <w:lang w:val="es-ES_tradnl"/>
        </w:rPr>
      </w:pPr>
      <w:r>
        <w:rPr>
          <w:rFonts w:ascii="Times New Roman" w:hAnsi="Times New Roman"/>
          <w:lang w:val="es-ES_tradnl"/>
        </w:rPr>
        <w:t>Los estudiantes son estimulados a realizar actividades de extensión o proyección social como forma de poner en práctica los diferentes conceptos manejados por asignaturas como, bioquímica, fisiología, biología molecular y gestión.</w:t>
      </w:r>
    </w:p>
    <w:p w:rsidR="002A3BA1" w:rsidRDefault="002A3BA1" w:rsidP="0001425F">
      <w:pPr>
        <w:jc w:val="both"/>
        <w:rPr>
          <w:rFonts w:ascii="Times New Roman" w:hAnsi="Times New Roman"/>
        </w:rPr>
      </w:pPr>
    </w:p>
    <w:p w:rsidR="0054199D" w:rsidRDefault="0054199D" w:rsidP="0001425F">
      <w:pPr>
        <w:jc w:val="both"/>
        <w:rPr>
          <w:rFonts w:ascii="Times New Roman" w:hAnsi="Times New Roman"/>
        </w:rPr>
      </w:pPr>
    </w:p>
    <w:p w:rsidR="00084B34" w:rsidRPr="00CE57EC" w:rsidRDefault="00470DAD" w:rsidP="00CE57EC">
      <w:pPr>
        <w:pStyle w:val="Prrafodelista"/>
        <w:numPr>
          <w:ilvl w:val="0"/>
          <w:numId w:val="1"/>
        </w:numPr>
        <w:jc w:val="both"/>
        <w:rPr>
          <w:rFonts w:ascii="Times New Roman" w:hAnsi="Times New Roman"/>
        </w:rPr>
      </w:pPr>
      <w:r w:rsidRPr="00547FA2">
        <w:rPr>
          <w:rFonts w:ascii="Times New Roman" w:hAnsi="Times New Roman"/>
          <w:b/>
        </w:rPr>
        <w:lastRenderedPageBreak/>
        <w:t>CONTENIDOS</w:t>
      </w:r>
    </w:p>
    <w:p w:rsidR="00CE57EC" w:rsidRPr="00086982" w:rsidRDefault="00CE57EC" w:rsidP="00CE57EC">
      <w:pPr>
        <w:spacing w:after="0" w:line="240" w:lineRule="auto"/>
        <w:ind w:left="372" w:firstLine="708"/>
        <w:jc w:val="both"/>
        <w:rPr>
          <w:rFonts w:ascii="Times New Roman" w:hAnsi="Times New Roman"/>
          <w:b/>
        </w:rPr>
      </w:pPr>
      <w:r w:rsidRPr="00086982">
        <w:rPr>
          <w:rFonts w:ascii="Times New Roman" w:hAnsi="Times New Roman"/>
          <w:b/>
        </w:rPr>
        <w:t>Contenidos conceptuales (SABER)</w:t>
      </w:r>
    </w:p>
    <w:p w:rsidR="00CE57EC" w:rsidRPr="00D82768" w:rsidRDefault="00CE57EC" w:rsidP="00CE57EC">
      <w:pPr>
        <w:spacing w:after="0" w:line="240" w:lineRule="auto"/>
        <w:ind w:left="372" w:firstLine="708"/>
        <w:jc w:val="both"/>
        <w:rPr>
          <w:rFonts w:ascii="Times New Roman" w:hAnsi="Times New Roman"/>
          <w:b/>
        </w:rPr>
      </w:pPr>
    </w:p>
    <w:p w:rsidR="00CE57EC" w:rsidRPr="00243087" w:rsidRDefault="00CE57EC" w:rsidP="00CE57EC">
      <w:pPr>
        <w:ind w:left="1080"/>
        <w:jc w:val="both"/>
        <w:rPr>
          <w:rFonts w:ascii="Times New Roman" w:hAnsi="Times New Roman"/>
          <w:b/>
          <w:u w:val="single"/>
          <w:lang w:val="es-ES_tradnl"/>
        </w:rPr>
      </w:pPr>
      <w:r w:rsidRPr="00243087">
        <w:rPr>
          <w:rFonts w:ascii="Times New Roman" w:hAnsi="Times New Roman"/>
          <w:b/>
          <w:u w:val="single"/>
          <w:lang w:val="es-ES_tradnl"/>
        </w:rPr>
        <w:t>Semiología:</w:t>
      </w:r>
    </w:p>
    <w:p w:rsidR="00CE57EC" w:rsidRPr="00CE57EC" w:rsidRDefault="00CE57EC" w:rsidP="00CE57EC">
      <w:pPr>
        <w:pStyle w:val="Prrafodelista"/>
        <w:numPr>
          <w:ilvl w:val="0"/>
          <w:numId w:val="30"/>
        </w:numPr>
        <w:spacing w:after="0"/>
        <w:jc w:val="both"/>
        <w:rPr>
          <w:rFonts w:ascii="Times New Roman" w:hAnsi="Times New Roman"/>
          <w:lang w:val="es-ES_tradnl"/>
        </w:rPr>
      </w:pPr>
      <w:r w:rsidRPr="00CE57EC">
        <w:rPr>
          <w:rFonts w:ascii="Times New Roman" w:hAnsi="Times New Roman"/>
          <w:lang w:val="es-ES_tradnl"/>
        </w:rPr>
        <w:t xml:space="preserve">Introducción a la semiología </w:t>
      </w:r>
    </w:p>
    <w:p w:rsidR="00CE57EC" w:rsidRDefault="00CE57EC" w:rsidP="00CE57EC">
      <w:pPr>
        <w:pStyle w:val="Prrafodelista"/>
        <w:numPr>
          <w:ilvl w:val="0"/>
          <w:numId w:val="30"/>
        </w:numPr>
        <w:spacing w:after="0"/>
        <w:jc w:val="both"/>
        <w:rPr>
          <w:rFonts w:ascii="Times New Roman" w:hAnsi="Times New Roman"/>
          <w:lang w:val="es-ES_tradnl"/>
        </w:rPr>
      </w:pPr>
      <w:r w:rsidRPr="00CE57EC">
        <w:rPr>
          <w:rFonts w:ascii="Times New Roman" w:hAnsi="Times New Roman"/>
          <w:lang w:val="es-ES_tradnl"/>
        </w:rPr>
        <w:t xml:space="preserve">Historia Clínica, Relación Médico – Paciente, aspectos éticos – legales,  H.C.  Integral. </w:t>
      </w:r>
    </w:p>
    <w:p w:rsidR="00CE57EC" w:rsidRPr="00CE57EC" w:rsidRDefault="00CE57EC" w:rsidP="00CE57EC">
      <w:pPr>
        <w:pStyle w:val="Prrafodelista"/>
        <w:numPr>
          <w:ilvl w:val="0"/>
          <w:numId w:val="30"/>
        </w:numPr>
        <w:spacing w:after="0"/>
        <w:jc w:val="both"/>
        <w:rPr>
          <w:rFonts w:ascii="Times New Roman" w:hAnsi="Times New Roman"/>
          <w:lang w:val="es-ES_tradnl"/>
        </w:rPr>
      </w:pPr>
      <w:r w:rsidRPr="00CE57EC">
        <w:rPr>
          <w:rFonts w:ascii="Times New Roman" w:hAnsi="Times New Roman"/>
          <w:lang w:val="es-ES_tradnl"/>
        </w:rPr>
        <w:t xml:space="preserve">Anamnesis: Motivo de consulta, Enfermedad Actual </w:t>
      </w:r>
    </w:p>
    <w:p w:rsidR="00CE57EC" w:rsidRPr="00CE57EC" w:rsidRDefault="00CE57EC" w:rsidP="00CE57EC">
      <w:pPr>
        <w:pStyle w:val="Prrafodelista"/>
        <w:numPr>
          <w:ilvl w:val="0"/>
          <w:numId w:val="30"/>
        </w:numPr>
        <w:spacing w:after="0"/>
        <w:jc w:val="both"/>
        <w:rPr>
          <w:rFonts w:ascii="Times New Roman" w:hAnsi="Times New Roman"/>
          <w:lang w:val="es-ES_tradnl"/>
        </w:rPr>
      </w:pPr>
      <w:r w:rsidRPr="00CE57EC">
        <w:rPr>
          <w:rFonts w:ascii="Times New Roman" w:hAnsi="Times New Roman"/>
          <w:lang w:val="es-ES_tradnl"/>
        </w:rPr>
        <w:t xml:space="preserve">Anamnesis: Antecedentes, Revisión por sistemas </w:t>
      </w:r>
    </w:p>
    <w:p w:rsidR="00CE57EC" w:rsidRPr="00CE57EC" w:rsidRDefault="00CE57EC" w:rsidP="00CE57EC">
      <w:pPr>
        <w:pStyle w:val="Prrafodelista"/>
        <w:numPr>
          <w:ilvl w:val="0"/>
          <w:numId w:val="30"/>
        </w:numPr>
        <w:spacing w:after="0"/>
        <w:jc w:val="both"/>
        <w:rPr>
          <w:rFonts w:ascii="Times New Roman" w:hAnsi="Times New Roman"/>
          <w:lang w:val="es-ES_tradnl"/>
        </w:rPr>
      </w:pPr>
      <w:r w:rsidRPr="00CE57EC">
        <w:rPr>
          <w:rFonts w:ascii="Times New Roman" w:hAnsi="Times New Roman"/>
          <w:lang w:val="es-ES_tradnl"/>
        </w:rPr>
        <w:t xml:space="preserve">Examen Físico: Inspección general y signos vitales. </w:t>
      </w:r>
    </w:p>
    <w:p w:rsidR="00CE57EC" w:rsidRPr="00CE57EC" w:rsidRDefault="00CE57EC" w:rsidP="00CE57EC">
      <w:pPr>
        <w:pStyle w:val="Prrafodelista"/>
        <w:numPr>
          <w:ilvl w:val="0"/>
          <w:numId w:val="30"/>
        </w:numPr>
        <w:spacing w:after="0"/>
        <w:jc w:val="both"/>
        <w:rPr>
          <w:rFonts w:ascii="Times New Roman" w:hAnsi="Times New Roman"/>
          <w:lang w:val="es-ES_tradnl"/>
        </w:rPr>
      </w:pPr>
      <w:r w:rsidRPr="00CE57EC">
        <w:rPr>
          <w:rFonts w:ascii="Times New Roman" w:hAnsi="Times New Roman"/>
          <w:lang w:val="es-ES_tradnl"/>
        </w:rPr>
        <w:t xml:space="preserve">Examen Físico del Normal </w:t>
      </w:r>
    </w:p>
    <w:p w:rsidR="00CE57EC" w:rsidRPr="00CE57EC" w:rsidRDefault="00CE57EC" w:rsidP="00CE57EC">
      <w:pPr>
        <w:pStyle w:val="Prrafodelista"/>
        <w:numPr>
          <w:ilvl w:val="0"/>
          <w:numId w:val="30"/>
        </w:numPr>
        <w:spacing w:after="0"/>
        <w:jc w:val="both"/>
        <w:rPr>
          <w:rFonts w:ascii="Times New Roman" w:hAnsi="Times New Roman"/>
          <w:lang w:val="es-ES_tradnl"/>
        </w:rPr>
      </w:pPr>
      <w:r w:rsidRPr="00CE57EC">
        <w:rPr>
          <w:rFonts w:ascii="Times New Roman" w:hAnsi="Times New Roman"/>
          <w:lang w:val="es-ES_tradnl"/>
        </w:rPr>
        <w:t xml:space="preserve">Examen Físico del abdomen </w:t>
      </w:r>
    </w:p>
    <w:p w:rsidR="00CE57EC" w:rsidRPr="00CE57EC" w:rsidRDefault="00CE57EC" w:rsidP="00CE57EC">
      <w:pPr>
        <w:pStyle w:val="Prrafodelista"/>
        <w:numPr>
          <w:ilvl w:val="0"/>
          <w:numId w:val="30"/>
        </w:numPr>
        <w:spacing w:after="0"/>
        <w:jc w:val="both"/>
        <w:rPr>
          <w:rFonts w:ascii="Times New Roman" w:hAnsi="Times New Roman"/>
          <w:lang w:val="es-ES_tradnl"/>
        </w:rPr>
      </w:pPr>
      <w:r w:rsidRPr="00CE57EC">
        <w:rPr>
          <w:rFonts w:ascii="Times New Roman" w:hAnsi="Times New Roman"/>
          <w:lang w:val="es-ES_tradnl"/>
        </w:rPr>
        <w:t xml:space="preserve">Manifestaciones semiológicas generales: Dolor, Fiebre, Palidez, Edema </w:t>
      </w:r>
    </w:p>
    <w:p w:rsidR="00CE57EC" w:rsidRPr="00CE57EC" w:rsidRDefault="00CE57EC" w:rsidP="00CE57EC">
      <w:pPr>
        <w:pStyle w:val="Prrafodelista"/>
        <w:numPr>
          <w:ilvl w:val="0"/>
          <w:numId w:val="30"/>
        </w:numPr>
        <w:spacing w:after="0"/>
        <w:jc w:val="both"/>
        <w:rPr>
          <w:rFonts w:ascii="Times New Roman" w:hAnsi="Times New Roman"/>
          <w:lang w:val="es-ES_tradnl"/>
        </w:rPr>
      </w:pPr>
      <w:r w:rsidRPr="00CE57EC">
        <w:rPr>
          <w:rFonts w:ascii="Times New Roman" w:hAnsi="Times New Roman"/>
          <w:lang w:val="es-ES_tradnl"/>
        </w:rPr>
        <w:t xml:space="preserve">Manifestaciones semiológicas digestivas: Diarrea, Ictericia, Sangrado </w:t>
      </w:r>
    </w:p>
    <w:p w:rsidR="00CE57EC" w:rsidRPr="00CE57EC" w:rsidRDefault="00CE57EC" w:rsidP="00CE57EC">
      <w:pPr>
        <w:pStyle w:val="Prrafodelista"/>
        <w:numPr>
          <w:ilvl w:val="0"/>
          <w:numId w:val="30"/>
        </w:numPr>
        <w:spacing w:after="0"/>
        <w:jc w:val="both"/>
        <w:rPr>
          <w:rFonts w:ascii="Times New Roman" w:hAnsi="Times New Roman"/>
          <w:lang w:val="es-ES_tradnl"/>
        </w:rPr>
      </w:pPr>
      <w:r w:rsidRPr="00CE57EC">
        <w:rPr>
          <w:rFonts w:ascii="Times New Roman" w:hAnsi="Times New Roman"/>
          <w:lang w:val="es-ES_tradnl"/>
        </w:rPr>
        <w:t xml:space="preserve">Manifestaciones dermatológicas de enfermedades gastrointestinales </w:t>
      </w:r>
    </w:p>
    <w:p w:rsidR="00CE57EC" w:rsidRPr="00CE57EC" w:rsidRDefault="00CE57EC" w:rsidP="00CE57EC">
      <w:pPr>
        <w:pStyle w:val="Prrafodelista"/>
        <w:numPr>
          <w:ilvl w:val="0"/>
          <w:numId w:val="30"/>
        </w:numPr>
        <w:spacing w:after="0"/>
        <w:jc w:val="both"/>
        <w:rPr>
          <w:rFonts w:ascii="Times New Roman" w:hAnsi="Times New Roman"/>
          <w:lang w:val="es-ES_tradnl"/>
        </w:rPr>
      </w:pPr>
      <w:r w:rsidRPr="00CE57EC">
        <w:rPr>
          <w:rFonts w:ascii="Times New Roman" w:hAnsi="Times New Roman"/>
          <w:lang w:val="es-ES_tradnl"/>
        </w:rPr>
        <w:t xml:space="preserve">Semiología de cavidad Oral y glándulas Salivares. </w:t>
      </w:r>
    </w:p>
    <w:p w:rsidR="00CE57EC" w:rsidRPr="00CE57EC" w:rsidRDefault="00CE57EC" w:rsidP="00CE57EC">
      <w:pPr>
        <w:pStyle w:val="Prrafodelista"/>
        <w:numPr>
          <w:ilvl w:val="0"/>
          <w:numId w:val="30"/>
        </w:numPr>
        <w:spacing w:after="0"/>
        <w:jc w:val="both"/>
        <w:rPr>
          <w:rFonts w:ascii="Times New Roman" w:hAnsi="Times New Roman"/>
          <w:lang w:val="es-ES_tradnl"/>
        </w:rPr>
      </w:pPr>
      <w:r w:rsidRPr="00CE57EC">
        <w:rPr>
          <w:rFonts w:ascii="Times New Roman" w:hAnsi="Times New Roman"/>
          <w:lang w:val="es-ES_tradnl"/>
        </w:rPr>
        <w:t xml:space="preserve">Semiología de </w:t>
      </w:r>
      <w:r>
        <w:rPr>
          <w:rFonts w:ascii="Times New Roman" w:hAnsi="Times New Roman"/>
          <w:lang w:val="es-ES_tradnl"/>
        </w:rPr>
        <w:t xml:space="preserve">esófago </w:t>
      </w:r>
      <w:r w:rsidRPr="00CE57EC">
        <w:rPr>
          <w:rFonts w:ascii="Times New Roman" w:hAnsi="Times New Roman"/>
          <w:lang w:val="es-ES_tradnl"/>
        </w:rPr>
        <w:t xml:space="preserve"> </w:t>
      </w:r>
    </w:p>
    <w:p w:rsidR="00CE57EC" w:rsidRPr="00CE57EC" w:rsidRDefault="00CE57EC" w:rsidP="00CE57EC">
      <w:pPr>
        <w:pStyle w:val="Prrafodelista"/>
        <w:numPr>
          <w:ilvl w:val="0"/>
          <w:numId w:val="30"/>
        </w:numPr>
        <w:spacing w:after="0"/>
        <w:jc w:val="both"/>
        <w:rPr>
          <w:rFonts w:ascii="Times New Roman" w:hAnsi="Times New Roman"/>
          <w:lang w:val="es-ES_tradnl"/>
        </w:rPr>
      </w:pPr>
      <w:r w:rsidRPr="00CE57EC">
        <w:rPr>
          <w:rFonts w:ascii="Times New Roman" w:hAnsi="Times New Roman"/>
          <w:lang w:val="es-ES_tradnl"/>
        </w:rPr>
        <w:t xml:space="preserve">Semiología de estómago </w:t>
      </w:r>
    </w:p>
    <w:p w:rsidR="00CE57EC" w:rsidRPr="00CE57EC" w:rsidRDefault="00CE57EC" w:rsidP="00CE57EC">
      <w:pPr>
        <w:pStyle w:val="Prrafodelista"/>
        <w:numPr>
          <w:ilvl w:val="0"/>
          <w:numId w:val="30"/>
        </w:numPr>
        <w:spacing w:after="0"/>
        <w:jc w:val="both"/>
        <w:rPr>
          <w:rFonts w:ascii="Times New Roman" w:hAnsi="Times New Roman"/>
          <w:lang w:val="es-ES_tradnl"/>
        </w:rPr>
      </w:pPr>
      <w:r w:rsidRPr="00CE57EC">
        <w:rPr>
          <w:rFonts w:ascii="Times New Roman" w:hAnsi="Times New Roman"/>
          <w:lang w:val="es-ES_tradnl"/>
        </w:rPr>
        <w:t xml:space="preserve">Semiología del duodeno e intestino delgado </w:t>
      </w:r>
    </w:p>
    <w:p w:rsidR="00CE57EC" w:rsidRPr="00CE57EC" w:rsidRDefault="00CE57EC" w:rsidP="00CE57EC">
      <w:pPr>
        <w:pStyle w:val="Prrafodelista"/>
        <w:numPr>
          <w:ilvl w:val="0"/>
          <w:numId w:val="30"/>
        </w:numPr>
        <w:spacing w:after="0"/>
        <w:jc w:val="both"/>
        <w:rPr>
          <w:rFonts w:ascii="Times New Roman" w:hAnsi="Times New Roman"/>
          <w:lang w:val="es-ES_tradnl"/>
        </w:rPr>
      </w:pPr>
      <w:r w:rsidRPr="00CE57EC">
        <w:rPr>
          <w:rFonts w:ascii="Times New Roman" w:hAnsi="Times New Roman"/>
          <w:lang w:val="es-ES_tradnl"/>
        </w:rPr>
        <w:t>P</w:t>
      </w:r>
      <w:r>
        <w:rPr>
          <w:rFonts w:ascii="Times New Roman" w:hAnsi="Times New Roman"/>
          <w:lang w:val="es-ES_tradnl"/>
        </w:rPr>
        <w:t>araclínicos laboratorio clínico</w:t>
      </w:r>
      <w:r w:rsidRPr="00CE57EC">
        <w:rPr>
          <w:rFonts w:ascii="Times New Roman" w:hAnsi="Times New Roman"/>
          <w:lang w:val="es-ES_tradnl"/>
        </w:rPr>
        <w:t xml:space="preserve"> </w:t>
      </w:r>
    </w:p>
    <w:p w:rsidR="00CE57EC" w:rsidRPr="00CE57EC" w:rsidRDefault="00CE57EC" w:rsidP="00CE57EC">
      <w:pPr>
        <w:pStyle w:val="Prrafodelista"/>
        <w:numPr>
          <w:ilvl w:val="0"/>
          <w:numId w:val="30"/>
        </w:numPr>
        <w:spacing w:after="0"/>
        <w:jc w:val="both"/>
        <w:rPr>
          <w:rFonts w:ascii="Times New Roman" w:hAnsi="Times New Roman"/>
          <w:lang w:val="es-ES_tradnl"/>
        </w:rPr>
      </w:pPr>
      <w:r w:rsidRPr="00CE57EC">
        <w:rPr>
          <w:rFonts w:ascii="Times New Roman" w:hAnsi="Times New Roman"/>
          <w:lang w:val="es-ES_tradnl"/>
        </w:rPr>
        <w:t xml:space="preserve">Paraclínicos </w:t>
      </w:r>
      <w:proofErr w:type="spellStart"/>
      <w:r w:rsidRPr="00CE57EC">
        <w:rPr>
          <w:rFonts w:ascii="Times New Roman" w:hAnsi="Times New Roman"/>
          <w:lang w:val="es-ES_tradnl"/>
        </w:rPr>
        <w:t>imagenología</w:t>
      </w:r>
      <w:proofErr w:type="spellEnd"/>
      <w:r w:rsidRPr="00CE57EC">
        <w:rPr>
          <w:rFonts w:ascii="Times New Roman" w:hAnsi="Times New Roman"/>
          <w:lang w:val="es-ES_tradnl"/>
        </w:rPr>
        <w:t xml:space="preserve">                                                                                                                    </w:t>
      </w:r>
    </w:p>
    <w:p w:rsidR="00CE57EC" w:rsidRPr="00CE57EC" w:rsidRDefault="00CE57EC" w:rsidP="00CE57EC">
      <w:pPr>
        <w:pStyle w:val="Prrafodelista"/>
        <w:numPr>
          <w:ilvl w:val="0"/>
          <w:numId w:val="30"/>
        </w:numPr>
        <w:spacing w:after="0"/>
        <w:jc w:val="both"/>
        <w:rPr>
          <w:rFonts w:ascii="Times New Roman" w:hAnsi="Times New Roman"/>
          <w:lang w:val="es-ES_tradnl"/>
        </w:rPr>
      </w:pPr>
      <w:r w:rsidRPr="00CE57EC">
        <w:rPr>
          <w:rFonts w:ascii="Times New Roman" w:hAnsi="Times New Roman"/>
          <w:lang w:val="es-ES_tradnl"/>
        </w:rPr>
        <w:t xml:space="preserve">Semiología de Hígado I </w:t>
      </w:r>
    </w:p>
    <w:p w:rsidR="00CE57EC" w:rsidRDefault="00CE57EC" w:rsidP="00CE57EC">
      <w:pPr>
        <w:pStyle w:val="Prrafodelista"/>
        <w:numPr>
          <w:ilvl w:val="0"/>
          <w:numId w:val="30"/>
        </w:numPr>
        <w:spacing w:after="0"/>
        <w:jc w:val="both"/>
        <w:rPr>
          <w:rFonts w:ascii="Times New Roman" w:hAnsi="Times New Roman"/>
          <w:lang w:val="es-ES_tradnl"/>
        </w:rPr>
      </w:pPr>
      <w:r w:rsidRPr="00CE57EC">
        <w:rPr>
          <w:rFonts w:ascii="Times New Roman" w:hAnsi="Times New Roman"/>
          <w:lang w:val="es-ES_tradnl"/>
        </w:rPr>
        <w:t xml:space="preserve">Semiología páncreas exocrino </w:t>
      </w:r>
    </w:p>
    <w:p w:rsidR="00CE57EC" w:rsidRPr="00CE57EC" w:rsidRDefault="00CE57EC" w:rsidP="00CE57EC">
      <w:pPr>
        <w:pStyle w:val="Prrafodelista"/>
        <w:numPr>
          <w:ilvl w:val="0"/>
          <w:numId w:val="30"/>
        </w:numPr>
        <w:spacing w:after="0"/>
        <w:jc w:val="both"/>
        <w:rPr>
          <w:rFonts w:ascii="Times New Roman" w:hAnsi="Times New Roman"/>
          <w:lang w:val="es-ES_tradnl"/>
        </w:rPr>
      </w:pPr>
      <w:r w:rsidRPr="00CE57EC">
        <w:rPr>
          <w:rFonts w:ascii="Times New Roman" w:hAnsi="Times New Roman"/>
          <w:lang w:val="es-ES_tradnl"/>
        </w:rPr>
        <w:t xml:space="preserve">Semiología de Hígado II: Síndrome ictérico </w:t>
      </w:r>
    </w:p>
    <w:p w:rsidR="00CE57EC" w:rsidRPr="00CE57EC" w:rsidRDefault="00CE57EC" w:rsidP="00CE57EC">
      <w:pPr>
        <w:pStyle w:val="Prrafodelista"/>
        <w:numPr>
          <w:ilvl w:val="0"/>
          <w:numId w:val="30"/>
        </w:numPr>
        <w:spacing w:after="0"/>
        <w:jc w:val="both"/>
        <w:rPr>
          <w:rFonts w:ascii="Times New Roman" w:hAnsi="Times New Roman"/>
          <w:lang w:val="es-ES_tradnl"/>
        </w:rPr>
      </w:pPr>
      <w:r w:rsidRPr="00CE57EC">
        <w:rPr>
          <w:rFonts w:ascii="Times New Roman" w:hAnsi="Times New Roman"/>
          <w:lang w:val="es-ES_tradnl"/>
        </w:rPr>
        <w:t xml:space="preserve">Signos y síntomas del </w:t>
      </w:r>
      <w:proofErr w:type="spellStart"/>
      <w:r w:rsidRPr="00CE57EC">
        <w:rPr>
          <w:rFonts w:ascii="Times New Roman" w:hAnsi="Times New Roman"/>
          <w:lang w:val="es-ES_tradnl"/>
        </w:rPr>
        <w:t>cólon</w:t>
      </w:r>
      <w:proofErr w:type="spellEnd"/>
      <w:r w:rsidRPr="00CE57EC">
        <w:rPr>
          <w:rFonts w:ascii="Times New Roman" w:hAnsi="Times New Roman"/>
          <w:lang w:val="es-ES_tradnl"/>
        </w:rPr>
        <w:t xml:space="preserve">, recto y ano </w:t>
      </w:r>
    </w:p>
    <w:p w:rsidR="00CE57EC" w:rsidRPr="00CE57EC" w:rsidRDefault="00CE57EC" w:rsidP="00CE57EC">
      <w:pPr>
        <w:pStyle w:val="Prrafodelista"/>
        <w:numPr>
          <w:ilvl w:val="0"/>
          <w:numId w:val="30"/>
        </w:numPr>
        <w:jc w:val="both"/>
        <w:rPr>
          <w:rFonts w:ascii="Times New Roman" w:hAnsi="Times New Roman"/>
          <w:lang w:val="es-ES_tradnl"/>
        </w:rPr>
      </w:pPr>
      <w:r>
        <w:rPr>
          <w:rFonts w:ascii="Times New Roman" w:hAnsi="Times New Roman"/>
          <w:lang w:val="es-ES_tradnl"/>
        </w:rPr>
        <w:t>Abdomen Agudo</w:t>
      </w:r>
      <w:r w:rsidRPr="00CE57EC">
        <w:rPr>
          <w:rFonts w:ascii="Times New Roman" w:hAnsi="Times New Roman"/>
          <w:lang w:val="es-ES_tradnl"/>
        </w:rPr>
        <w:t xml:space="preserve"> </w:t>
      </w:r>
    </w:p>
    <w:p w:rsidR="00CE57EC" w:rsidRPr="00243087" w:rsidRDefault="00CE57EC" w:rsidP="00CE57EC">
      <w:pPr>
        <w:ind w:left="1080"/>
        <w:jc w:val="both"/>
        <w:rPr>
          <w:rFonts w:ascii="Times New Roman" w:hAnsi="Times New Roman"/>
          <w:b/>
          <w:u w:val="single"/>
          <w:lang w:val="es-ES_tradnl"/>
        </w:rPr>
      </w:pPr>
      <w:r w:rsidRPr="00243087">
        <w:rPr>
          <w:rFonts w:ascii="Times New Roman" w:hAnsi="Times New Roman"/>
          <w:b/>
          <w:u w:val="single"/>
          <w:lang w:val="es-ES_tradnl"/>
        </w:rPr>
        <w:t>Patología:</w:t>
      </w:r>
    </w:p>
    <w:p w:rsidR="00CE57EC" w:rsidRPr="00CE57EC" w:rsidRDefault="00CE57EC" w:rsidP="00CE57EC">
      <w:pPr>
        <w:pStyle w:val="Prrafodelista"/>
        <w:numPr>
          <w:ilvl w:val="0"/>
          <w:numId w:val="32"/>
        </w:numPr>
        <w:spacing w:after="0"/>
        <w:jc w:val="both"/>
        <w:rPr>
          <w:rFonts w:ascii="Times New Roman" w:hAnsi="Times New Roman"/>
          <w:lang w:val="es-ES_tradnl"/>
        </w:rPr>
      </w:pPr>
      <w:r w:rsidRPr="00CE57EC">
        <w:rPr>
          <w:rFonts w:ascii="Times New Roman" w:hAnsi="Times New Roman"/>
          <w:lang w:val="es-ES_tradnl"/>
        </w:rPr>
        <w:t xml:space="preserve">Introducción: Funcionamiento y utilidad del laboratorio, lesión celular.                                                </w:t>
      </w:r>
    </w:p>
    <w:p w:rsidR="00CE57EC" w:rsidRPr="00CE57EC" w:rsidRDefault="00CE57EC" w:rsidP="00CE57EC">
      <w:pPr>
        <w:pStyle w:val="Prrafodelista"/>
        <w:numPr>
          <w:ilvl w:val="0"/>
          <w:numId w:val="32"/>
        </w:numPr>
        <w:spacing w:after="0"/>
        <w:jc w:val="both"/>
        <w:rPr>
          <w:rFonts w:ascii="Times New Roman" w:hAnsi="Times New Roman"/>
          <w:lang w:val="es-ES_tradnl"/>
        </w:rPr>
      </w:pPr>
      <w:r w:rsidRPr="00CE57EC">
        <w:rPr>
          <w:rFonts w:ascii="Times New Roman" w:hAnsi="Times New Roman"/>
          <w:lang w:val="es-ES_tradnl"/>
        </w:rPr>
        <w:t xml:space="preserve">Mecanismos de lesión celular, necrosis, apoptosis…                                                                            </w:t>
      </w:r>
    </w:p>
    <w:p w:rsidR="00CE57EC" w:rsidRPr="00CE57EC" w:rsidRDefault="00CE57EC" w:rsidP="00CE57EC">
      <w:pPr>
        <w:pStyle w:val="Prrafodelista"/>
        <w:numPr>
          <w:ilvl w:val="0"/>
          <w:numId w:val="32"/>
        </w:numPr>
        <w:spacing w:after="0" w:line="240" w:lineRule="auto"/>
        <w:jc w:val="both"/>
        <w:rPr>
          <w:rFonts w:ascii="Times New Roman" w:hAnsi="Times New Roman"/>
          <w:lang w:val="es-ES_tradnl"/>
        </w:rPr>
      </w:pPr>
      <w:r w:rsidRPr="00CE57EC">
        <w:rPr>
          <w:rFonts w:ascii="Times New Roman" w:hAnsi="Times New Roman"/>
          <w:lang w:val="es-ES_tradnl"/>
        </w:rPr>
        <w:t xml:space="preserve">Acúmulos intracelulares    </w:t>
      </w:r>
    </w:p>
    <w:p w:rsidR="00CE57EC" w:rsidRPr="00CE57EC" w:rsidRDefault="00CE57EC" w:rsidP="00CE57EC">
      <w:pPr>
        <w:pStyle w:val="Prrafodelista"/>
        <w:numPr>
          <w:ilvl w:val="0"/>
          <w:numId w:val="32"/>
        </w:numPr>
        <w:spacing w:after="0" w:line="240" w:lineRule="auto"/>
        <w:jc w:val="both"/>
        <w:rPr>
          <w:rFonts w:ascii="Times New Roman" w:hAnsi="Times New Roman"/>
          <w:lang w:val="es-ES_tradnl"/>
        </w:rPr>
      </w:pPr>
      <w:r w:rsidRPr="00CE57EC">
        <w:rPr>
          <w:rFonts w:ascii="Times New Roman" w:hAnsi="Times New Roman"/>
          <w:lang w:val="es-ES_tradnl"/>
        </w:rPr>
        <w:t xml:space="preserve">Inflamación aguda.                                                                                                                               </w:t>
      </w:r>
    </w:p>
    <w:p w:rsidR="00CE57EC" w:rsidRPr="00CE57EC" w:rsidRDefault="00CE57EC" w:rsidP="00CE57EC">
      <w:pPr>
        <w:pStyle w:val="Prrafodelista"/>
        <w:numPr>
          <w:ilvl w:val="0"/>
          <w:numId w:val="32"/>
        </w:numPr>
        <w:spacing w:after="0" w:line="240" w:lineRule="auto"/>
        <w:jc w:val="both"/>
        <w:rPr>
          <w:rFonts w:ascii="Times New Roman" w:hAnsi="Times New Roman"/>
          <w:lang w:val="es-ES_tradnl"/>
        </w:rPr>
      </w:pPr>
      <w:r w:rsidRPr="00CE57EC">
        <w:rPr>
          <w:rFonts w:ascii="Times New Roman" w:hAnsi="Times New Roman"/>
          <w:lang w:val="es-ES_tradnl"/>
        </w:rPr>
        <w:t xml:space="preserve">Mediadores químicos de la inflamación                                                                                               </w:t>
      </w:r>
    </w:p>
    <w:p w:rsidR="00CE57EC" w:rsidRPr="00CE57EC" w:rsidRDefault="00CE57EC" w:rsidP="00CE57EC">
      <w:pPr>
        <w:pStyle w:val="Prrafodelista"/>
        <w:numPr>
          <w:ilvl w:val="0"/>
          <w:numId w:val="32"/>
        </w:numPr>
        <w:spacing w:after="0" w:line="240" w:lineRule="auto"/>
        <w:jc w:val="both"/>
        <w:rPr>
          <w:rFonts w:ascii="Times New Roman" w:hAnsi="Times New Roman"/>
          <w:lang w:val="es-ES_tradnl"/>
        </w:rPr>
      </w:pPr>
      <w:r w:rsidRPr="00CE57EC">
        <w:rPr>
          <w:rFonts w:ascii="Times New Roman" w:hAnsi="Times New Roman"/>
          <w:lang w:val="es-ES_tradnl"/>
        </w:rPr>
        <w:t xml:space="preserve">Inflamación crónica, regeneración, reparación                                                                                    </w:t>
      </w:r>
    </w:p>
    <w:p w:rsidR="00CE57EC" w:rsidRPr="00CE57EC" w:rsidRDefault="00CE57EC" w:rsidP="00CE57EC">
      <w:pPr>
        <w:pStyle w:val="Prrafodelista"/>
        <w:numPr>
          <w:ilvl w:val="0"/>
          <w:numId w:val="32"/>
        </w:numPr>
        <w:spacing w:after="0" w:line="240" w:lineRule="auto"/>
        <w:jc w:val="both"/>
        <w:rPr>
          <w:rFonts w:ascii="Times New Roman" w:hAnsi="Times New Roman"/>
          <w:lang w:val="es-ES_tradnl"/>
        </w:rPr>
      </w:pPr>
      <w:r w:rsidRPr="00CE57EC">
        <w:rPr>
          <w:rFonts w:ascii="Times New Roman" w:hAnsi="Times New Roman"/>
          <w:lang w:val="es-ES_tradnl"/>
        </w:rPr>
        <w:t xml:space="preserve">Neoplasia I                                                                                                                                                    </w:t>
      </w:r>
    </w:p>
    <w:p w:rsidR="00CE57EC" w:rsidRPr="00CE57EC" w:rsidRDefault="00CE57EC" w:rsidP="00CE57EC">
      <w:pPr>
        <w:pStyle w:val="Prrafodelista"/>
        <w:numPr>
          <w:ilvl w:val="0"/>
          <w:numId w:val="32"/>
        </w:numPr>
        <w:spacing w:after="0" w:line="240" w:lineRule="auto"/>
        <w:jc w:val="both"/>
        <w:rPr>
          <w:rFonts w:ascii="Times New Roman" w:hAnsi="Times New Roman"/>
          <w:lang w:val="es-ES_tradnl"/>
        </w:rPr>
      </w:pPr>
      <w:r w:rsidRPr="00CE57EC">
        <w:rPr>
          <w:rFonts w:ascii="Times New Roman" w:hAnsi="Times New Roman"/>
          <w:lang w:val="es-ES_tradnl"/>
        </w:rPr>
        <w:t xml:space="preserve">Neoplasia II                                                                                                                                          </w:t>
      </w:r>
    </w:p>
    <w:p w:rsidR="00CE57EC" w:rsidRPr="00CE57EC" w:rsidRDefault="00CE57EC" w:rsidP="00CE57EC">
      <w:pPr>
        <w:pStyle w:val="Prrafodelista"/>
        <w:numPr>
          <w:ilvl w:val="0"/>
          <w:numId w:val="32"/>
        </w:numPr>
        <w:spacing w:after="0" w:line="240" w:lineRule="auto"/>
        <w:jc w:val="both"/>
        <w:rPr>
          <w:rFonts w:ascii="Times New Roman" w:hAnsi="Times New Roman"/>
          <w:lang w:val="es-ES_tradnl"/>
        </w:rPr>
      </w:pPr>
      <w:r w:rsidRPr="00CE57EC">
        <w:rPr>
          <w:rFonts w:ascii="Times New Roman" w:hAnsi="Times New Roman"/>
          <w:lang w:val="es-ES_tradnl"/>
        </w:rPr>
        <w:t xml:space="preserve">Neoplasia III                                                                                                                                          </w:t>
      </w:r>
    </w:p>
    <w:p w:rsidR="00CE57EC" w:rsidRPr="00CE57EC" w:rsidRDefault="00CE57EC" w:rsidP="00CE57EC">
      <w:pPr>
        <w:pStyle w:val="Prrafodelista"/>
        <w:numPr>
          <w:ilvl w:val="0"/>
          <w:numId w:val="32"/>
        </w:numPr>
        <w:spacing w:after="0" w:line="240" w:lineRule="auto"/>
        <w:jc w:val="both"/>
        <w:rPr>
          <w:rFonts w:ascii="Times New Roman" w:hAnsi="Times New Roman"/>
          <w:lang w:val="es-ES_tradnl"/>
        </w:rPr>
      </w:pPr>
      <w:r w:rsidRPr="00CE57EC">
        <w:rPr>
          <w:rFonts w:ascii="Times New Roman" w:hAnsi="Times New Roman"/>
          <w:lang w:val="es-ES_tradnl"/>
        </w:rPr>
        <w:t xml:space="preserve">Patología glándulas salivares                                                                                                                   </w:t>
      </w:r>
    </w:p>
    <w:p w:rsidR="00CE57EC" w:rsidRPr="00CE57EC" w:rsidRDefault="00CE57EC" w:rsidP="00CE57EC">
      <w:pPr>
        <w:pStyle w:val="Prrafodelista"/>
        <w:numPr>
          <w:ilvl w:val="0"/>
          <w:numId w:val="32"/>
        </w:numPr>
        <w:spacing w:after="0" w:line="240" w:lineRule="auto"/>
        <w:jc w:val="both"/>
        <w:rPr>
          <w:rFonts w:ascii="Times New Roman" w:hAnsi="Times New Roman"/>
          <w:lang w:val="es-ES_tradnl"/>
        </w:rPr>
      </w:pPr>
      <w:r w:rsidRPr="00CE57EC">
        <w:rPr>
          <w:rFonts w:ascii="Times New Roman" w:hAnsi="Times New Roman"/>
          <w:i/>
          <w:lang w:val="es-ES_tradnl"/>
        </w:rPr>
        <w:t xml:space="preserve">Taller patología de tejidos blandos orales                                                                                        </w:t>
      </w:r>
    </w:p>
    <w:p w:rsidR="00CE57EC" w:rsidRPr="00CE57EC" w:rsidRDefault="00CE57EC" w:rsidP="00CE57EC">
      <w:pPr>
        <w:pStyle w:val="Prrafodelista"/>
        <w:numPr>
          <w:ilvl w:val="0"/>
          <w:numId w:val="32"/>
        </w:numPr>
        <w:spacing w:after="0" w:line="240" w:lineRule="auto"/>
        <w:jc w:val="both"/>
        <w:rPr>
          <w:rFonts w:ascii="Times New Roman" w:hAnsi="Times New Roman"/>
          <w:lang w:val="es-ES_tradnl"/>
        </w:rPr>
      </w:pPr>
      <w:r w:rsidRPr="00CE57EC">
        <w:rPr>
          <w:rFonts w:ascii="Times New Roman" w:hAnsi="Times New Roman"/>
          <w:i/>
          <w:lang w:val="es-ES_tradnl"/>
        </w:rPr>
        <w:t>Taller patología de esófago</w:t>
      </w:r>
      <w:r w:rsidRPr="00CE57EC">
        <w:rPr>
          <w:rFonts w:ascii="Times New Roman" w:hAnsi="Times New Roman"/>
          <w:lang w:val="es-ES_tradnl"/>
        </w:rPr>
        <w:t xml:space="preserve">.                                                                                                             </w:t>
      </w:r>
    </w:p>
    <w:p w:rsidR="00CE57EC" w:rsidRPr="00CE57EC" w:rsidRDefault="00CE57EC" w:rsidP="00CE57EC">
      <w:pPr>
        <w:pStyle w:val="Prrafodelista"/>
        <w:numPr>
          <w:ilvl w:val="0"/>
          <w:numId w:val="32"/>
        </w:numPr>
        <w:spacing w:after="0" w:line="240" w:lineRule="auto"/>
        <w:jc w:val="both"/>
        <w:rPr>
          <w:rFonts w:ascii="Times New Roman" w:hAnsi="Times New Roman"/>
          <w:lang w:val="es-ES_tradnl"/>
        </w:rPr>
      </w:pPr>
      <w:r w:rsidRPr="00CE57EC">
        <w:rPr>
          <w:rFonts w:ascii="Times New Roman" w:hAnsi="Times New Roman"/>
          <w:lang w:val="es-ES_tradnl"/>
        </w:rPr>
        <w:t xml:space="preserve">Patología de estómago                                                                                                                    </w:t>
      </w:r>
    </w:p>
    <w:p w:rsidR="00CE57EC" w:rsidRPr="00CE57EC" w:rsidRDefault="00CE57EC" w:rsidP="00CE57EC">
      <w:pPr>
        <w:pStyle w:val="Prrafodelista"/>
        <w:numPr>
          <w:ilvl w:val="0"/>
          <w:numId w:val="32"/>
        </w:numPr>
        <w:spacing w:after="0" w:line="240" w:lineRule="auto"/>
        <w:jc w:val="both"/>
        <w:rPr>
          <w:rFonts w:ascii="Times New Roman" w:hAnsi="Times New Roman"/>
          <w:lang w:val="es-ES_tradnl"/>
        </w:rPr>
      </w:pPr>
      <w:r w:rsidRPr="00CE57EC">
        <w:rPr>
          <w:rFonts w:ascii="Times New Roman" w:hAnsi="Times New Roman"/>
          <w:lang w:val="es-ES_tradnl"/>
        </w:rPr>
        <w:lastRenderedPageBreak/>
        <w:t xml:space="preserve">Taller patología de intestino delgado y síndrome de malabsorción                                                 </w:t>
      </w:r>
    </w:p>
    <w:p w:rsidR="00CE57EC" w:rsidRPr="00CE57EC" w:rsidRDefault="00CE57EC" w:rsidP="00CE57EC">
      <w:pPr>
        <w:pStyle w:val="Prrafodelista"/>
        <w:numPr>
          <w:ilvl w:val="0"/>
          <w:numId w:val="32"/>
        </w:numPr>
        <w:spacing w:after="0" w:line="240" w:lineRule="auto"/>
        <w:jc w:val="both"/>
        <w:rPr>
          <w:rFonts w:ascii="Times New Roman" w:hAnsi="Times New Roman"/>
          <w:i/>
          <w:lang w:val="es-ES_tradnl"/>
        </w:rPr>
      </w:pPr>
      <w:r w:rsidRPr="00CE57EC">
        <w:rPr>
          <w:rFonts w:ascii="Times New Roman" w:hAnsi="Times New Roman"/>
          <w:i/>
          <w:lang w:val="es-ES_tradnl"/>
        </w:rPr>
        <w:t xml:space="preserve">Taller patología de hígado I,                                                                                                                          </w:t>
      </w:r>
    </w:p>
    <w:p w:rsidR="00CE57EC" w:rsidRPr="00CE57EC" w:rsidRDefault="00CE57EC" w:rsidP="00CE57EC">
      <w:pPr>
        <w:pStyle w:val="Prrafodelista"/>
        <w:numPr>
          <w:ilvl w:val="0"/>
          <w:numId w:val="32"/>
        </w:numPr>
        <w:spacing w:after="0" w:line="240" w:lineRule="auto"/>
        <w:jc w:val="both"/>
        <w:rPr>
          <w:rFonts w:ascii="Times New Roman" w:hAnsi="Times New Roman"/>
          <w:i/>
          <w:lang w:val="es-ES_tradnl"/>
        </w:rPr>
      </w:pPr>
      <w:r w:rsidRPr="00CE57EC">
        <w:rPr>
          <w:rFonts w:ascii="Times New Roman" w:hAnsi="Times New Roman"/>
          <w:i/>
          <w:lang w:val="es-ES_tradnl"/>
        </w:rPr>
        <w:t xml:space="preserve">Taller patología de hígado II,                                                                                                           </w:t>
      </w:r>
    </w:p>
    <w:p w:rsidR="00CE57EC" w:rsidRPr="00CE57EC" w:rsidRDefault="00CE57EC" w:rsidP="00CE57EC">
      <w:pPr>
        <w:pStyle w:val="Prrafodelista"/>
        <w:numPr>
          <w:ilvl w:val="0"/>
          <w:numId w:val="32"/>
        </w:numPr>
        <w:spacing w:after="0" w:line="240" w:lineRule="auto"/>
        <w:jc w:val="both"/>
        <w:rPr>
          <w:rFonts w:ascii="Times New Roman" w:hAnsi="Times New Roman"/>
          <w:lang w:val="es-ES_tradnl"/>
        </w:rPr>
      </w:pPr>
      <w:r w:rsidRPr="00CE57EC">
        <w:rPr>
          <w:rFonts w:ascii="Times New Roman" w:hAnsi="Times New Roman"/>
          <w:lang w:val="es-ES_tradnl"/>
        </w:rPr>
        <w:t xml:space="preserve">Taller patología de vías biliares                                                                                                         </w:t>
      </w:r>
    </w:p>
    <w:p w:rsidR="00CE57EC" w:rsidRPr="00CE57EC" w:rsidRDefault="00CE57EC" w:rsidP="00CE57EC">
      <w:pPr>
        <w:pStyle w:val="Prrafodelista"/>
        <w:numPr>
          <w:ilvl w:val="0"/>
          <w:numId w:val="32"/>
        </w:numPr>
        <w:spacing w:after="0" w:line="240" w:lineRule="auto"/>
        <w:jc w:val="both"/>
        <w:rPr>
          <w:rFonts w:ascii="Times New Roman" w:hAnsi="Times New Roman"/>
          <w:lang w:val="es-ES_tradnl"/>
        </w:rPr>
      </w:pPr>
      <w:r w:rsidRPr="00CE57EC">
        <w:rPr>
          <w:rFonts w:ascii="Times New Roman" w:hAnsi="Times New Roman"/>
          <w:i/>
          <w:lang w:val="es-ES_tradnl"/>
        </w:rPr>
        <w:t xml:space="preserve">Taller patología de </w:t>
      </w:r>
      <w:proofErr w:type="spellStart"/>
      <w:r w:rsidRPr="00CE57EC">
        <w:rPr>
          <w:rFonts w:ascii="Times New Roman" w:hAnsi="Times New Roman"/>
          <w:i/>
          <w:lang w:val="es-ES_tradnl"/>
        </w:rPr>
        <w:t>cólon</w:t>
      </w:r>
      <w:proofErr w:type="spellEnd"/>
      <w:r w:rsidRPr="00CE57EC">
        <w:rPr>
          <w:rFonts w:ascii="Times New Roman" w:hAnsi="Times New Roman"/>
          <w:lang w:val="es-ES_tradnl"/>
        </w:rPr>
        <w:t xml:space="preserve">                                                                                                                 </w:t>
      </w:r>
    </w:p>
    <w:p w:rsidR="00CE57EC" w:rsidRDefault="00CE57EC" w:rsidP="00CE57EC">
      <w:pPr>
        <w:pStyle w:val="Prrafodelista"/>
        <w:numPr>
          <w:ilvl w:val="0"/>
          <w:numId w:val="32"/>
        </w:numPr>
        <w:spacing w:after="0" w:line="240" w:lineRule="auto"/>
        <w:jc w:val="both"/>
        <w:rPr>
          <w:rFonts w:ascii="Times New Roman" w:hAnsi="Times New Roman"/>
          <w:lang w:val="es-ES_tradnl"/>
        </w:rPr>
      </w:pPr>
      <w:r w:rsidRPr="00CE57EC">
        <w:rPr>
          <w:rFonts w:ascii="Times New Roman" w:hAnsi="Times New Roman"/>
          <w:lang w:val="es-ES_tradnl"/>
        </w:rPr>
        <w:t xml:space="preserve">Taller patología de páncreas exocrino                                                                                            </w:t>
      </w:r>
    </w:p>
    <w:p w:rsidR="00CE57EC" w:rsidRPr="00CE57EC" w:rsidRDefault="00CE57EC" w:rsidP="00CE57EC">
      <w:pPr>
        <w:pStyle w:val="Prrafodelista"/>
        <w:numPr>
          <w:ilvl w:val="0"/>
          <w:numId w:val="32"/>
        </w:numPr>
        <w:spacing w:after="0" w:line="240" w:lineRule="auto"/>
        <w:jc w:val="both"/>
        <w:rPr>
          <w:rFonts w:ascii="Times New Roman" w:hAnsi="Times New Roman"/>
          <w:lang w:val="es-ES_tradnl"/>
        </w:rPr>
      </w:pPr>
      <w:r>
        <w:rPr>
          <w:rFonts w:ascii="Times New Roman" w:hAnsi="Times New Roman"/>
          <w:lang w:val="es-ES_tradnl"/>
        </w:rPr>
        <w:t>T</w:t>
      </w:r>
      <w:r w:rsidRPr="00CE57EC">
        <w:rPr>
          <w:rFonts w:ascii="Times New Roman" w:hAnsi="Times New Roman"/>
          <w:lang w:val="es-ES_tradnl"/>
        </w:rPr>
        <w:t xml:space="preserve">aller patología de páncreas endocrino         </w:t>
      </w:r>
    </w:p>
    <w:p w:rsidR="00CE57EC" w:rsidRPr="00243087" w:rsidRDefault="00CE57EC" w:rsidP="00CE57EC">
      <w:pPr>
        <w:spacing w:after="0" w:line="240" w:lineRule="auto"/>
        <w:ind w:left="1080"/>
        <w:jc w:val="both"/>
        <w:rPr>
          <w:rFonts w:ascii="Times New Roman" w:hAnsi="Times New Roman"/>
          <w:b/>
          <w:lang w:val="es-ES_tradnl"/>
        </w:rPr>
      </w:pPr>
      <w:r w:rsidRPr="00243087">
        <w:rPr>
          <w:rFonts w:ascii="Times New Roman" w:hAnsi="Times New Roman"/>
          <w:b/>
          <w:lang w:val="es-ES_tradnl"/>
        </w:rPr>
        <w:t xml:space="preserve">                                                                                </w:t>
      </w:r>
    </w:p>
    <w:p w:rsidR="00CE57EC" w:rsidRPr="00243087" w:rsidRDefault="00CE57EC" w:rsidP="00CE57EC">
      <w:pPr>
        <w:spacing w:after="0" w:line="240" w:lineRule="auto"/>
        <w:ind w:left="1080"/>
        <w:jc w:val="both"/>
        <w:rPr>
          <w:rFonts w:ascii="Times New Roman" w:hAnsi="Times New Roman"/>
          <w:b/>
          <w:u w:val="single"/>
          <w:lang w:val="es-ES"/>
        </w:rPr>
      </w:pPr>
      <w:r w:rsidRPr="00243087">
        <w:rPr>
          <w:rFonts w:ascii="Times New Roman" w:hAnsi="Times New Roman"/>
          <w:b/>
          <w:u w:val="single"/>
          <w:lang w:val="es-ES"/>
        </w:rPr>
        <w:t>Farmacología</w:t>
      </w:r>
    </w:p>
    <w:p w:rsidR="00CE57EC" w:rsidRPr="00D82768" w:rsidRDefault="00CE57EC" w:rsidP="00CE57EC">
      <w:pPr>
        <w:spacing w:after="0" w:line="240" w:lineRule="auto"/>
        <w:ind w:left="1080"/>
        <w:jc w:val="both"/>
        <w:rPr>
          <w:rFonts w:ascii="Times New Roman" w:hAnsi="Times New Roman"/>
          <w:u w:val="single"/>
          <w:lang w:val="es-ES"/>
        </w:rPr>
      </w:pPr>
    </w:p>
    <w:p w:rsidR="00CE57EC" w:rsidRPr="00CE57EC" w:rsidRDefault="00CE57EC" w:rsidP="00CE57EC">
      <w:pPr>
        <w:pStyle w:val="Prrafodelista"/>
        <w:numPr>
          <w:ilvl w:val="0"/>
          <w:numId w:val="34"/>
        </w:numPr>
        <w:spacing w:after="0" w:line="240" w:lineRule="auto"/>
        <w:jc w:val="both"/>
        <w:rPr>
          <w:rFonts w:ascii="Times New Roman" w:hAnsi="Times New Roman"/>
          <w:lang w:val="es-ES"/>
        </w:rPr>
      </w:pPr>
      <w:r w:rsidRPr="00CE57EC">
        <w:rPr>
          <w:rFonts w:ascii="Times New Roman" w:hAnsi="Times New Roman"/>
          <w:lang w:val="es-ES"/>
        </w:rPr>
        <w:t xml:space="preserve">Introducción a la farmacología                                                                                                          </w:t>
      </w:r>
    </w:p>
    <w:p w:rsidR="00CE57EC" w:rsidRPr="00CE57EC" w:rsidRDefault="00CE57EC" w:rsidP="00CE57EC">
      <w:pPr>
        <w:pStyle w:val="Prrafodelista"/>
        <w:numPr>
          <w:ilvl w:val="0"/>
          <w:numId w:val="34"/>
        </w:numPr>
        <w:spacing w:after="0" w:line="240" w:lineRule="auto"/>
        <w:jc w:val="both"/>
        <w:rPr>
          <w:rFonts w:ascii="Times New Roman" w:hAnsi="Times New Roman"/>
          <w:lang w:val="es-ES"/>
        </w:rPr>
      </w:pPr>
      <w:r w:rsidRPr="00CE57EC">
        <w:rPr>
          <w:rFonts w:ascii="Times New Roman" w:hAnsi="Times New Roman"/>
          <w:lang w:val="es-ES"/>
        </w:rPr>
        <w:t xml:space="preserve">Farmacocinética                                                                                                                                 </w:t>
      </w:r>
    </w:p>
    <w:p w:rsidR="00CE57EC" w:rsidRPr="00CE57EC" w:rsidRDefault="00CE57EC" w:rsidP="00CE57EC">
      <w:pPr>
        <w:pStyle w:val="Prrafodelista"/>
        <w:numPr>
          <w:ilvl w:val="0"/>
          <w:numId w:val="34"/>
        </w:numPr>
        <w:spacing w:after="0" w:line="240" w:lineRule="auto"/>
        <w:jc w:val="both"/>
        <w:rPr>
          <w:rFonts w:ascii="Times New Roman" w:hAnsi="Times New Roman"/>
          <w:lang w:val="es-ES"/>
        </w:rPr>
      </w:pPr>
      <w:r w:rsidRPr="00CE57EC">
        <w:rPr>
          <w:rFonts w:ascii="Times New Roman" w:hAnsi="Times New Roman"/>
          <w:lang w:val="es-ES"/>
        </w:rPr>
        <w:t xml:space="preserve">Metabolismo de fármacos                                                                                                                 </w:t>
      </w:r>
    </w:p>
    <w:p w:rsidR="00CE57EC" w:rsidRPr="00CE57EC" w:rsidRDefault="00CE57EC" w:rsidP="00CE57EC">
      <w:pPr>
        <w:pStyle w:val="Prrafodelista"/>
        <w:numPr>
          <w:ilvl w:val="0"/>
          <w:numId w:val="34"/>
        </w:numPr>
        <w:spacing w:after="0" w:line="240" w:lineRule="auto"/>
        <w:jc w:val="both"/>
        <w:rPr>
          <w:rFonts w:ascii="Times New Roman" w:hAnsi="Times New Roman"/>
          <w:lang w:val="es-ES"/>
        </w:rPr>
      </w:pPr>
      <w:r w:rsidRPr="00CE57EC">
        <w:rPr>
          <w:rFonts w:ascii="Times New Roman" w:hAnsi="Times New Roman"/>
          <w:lang w:val="es-ES"/>
        </w:rPr>
        <w:t xml:space="preserve">Farmacocinética                                                                                                                                    </w:t>
      </w:r>
    </w:p>
    <w:p w:rsidR="00CE57EC" w:rsidRPr="00CE57EC" w:rsidRDefault="00CE57EC" w:rsidP="00CE57EC">
      <w:pPr>
        <w:pStyle w:val="Prrafodelista"/>
        <w:numPr>
          <w:ilvl w:val="0"/>
          <w:numId w:val="34"/>
        </w:numPr>
        <w:spacing w:after="0" w:line="240" w:lineRule="auto"/>
        <w:jc w:val="both"/>
        <w:rPr>
          <w:rFonts w:ascii="Times New Roman" w:hAnsi="Times New Roman"/>
          <w:lang w:val="es-ES"/>
        </w:rPr>
      </w:pPr>
      <w:r w:rsidRPr="00CE57EC">
        <w:rPr>
          <w:rFonts w:ascii="Times New Roman" w:hAnsi="Times New Roman"/>
          <w:lang w:val="es-ES"/>
        </w:rPr>
        <w:t xml:space="preserve">Farmacodinamia                                                                                                                                </w:t>
      </w:r>
    </w:p>
    <w:p w:rsidR="00CE57EC" w:rsidRPr="00CE57EC" w:rsidRDefault="00CE57EC" w:rsidP="00CE57EC">
      <w:pPr>
        <w:pStyle w:val="Prrafodelista"/>
        <w:numPr>
          <w:ilvl w:val="0"/>
          <w:numId w:val="34"/>
        </w:numPr>
        <w:spacing w:after="0" w:line="240" w:lineRule="auto"/>
        <w:jc w:val="both"/>
        <w:rPr>
          <w:rFonts w:ascii="Times New Roman" w:hAnsi="Times New Roman"/>
          <w:lang w:val="es-ES"/>
        </w:rPr>
      </w:pPr>
      <w:r w:rsidRPr="00CE57EC">
        <w:rPr>
          <w:rFonts w:ascii="Times New Roman" w:hAnsi="Times New Roman"/>
          <w:lang w:val="es-ES"/>
        </w:rPr>
        <w:t xml:space="preserve">Transportadores de membrana                                                                                                       </w:t>
      </w:r>
    </w:p>
    <w:p w:rsidR="00CE57EC" w:rsidRPr="00CE57EC" w:rsidRDefault="00CE57EC" w:rsidP="00CE57EC">
      <w:pPr>
        <w:pStyle w:val="Prrafodelista"/>
        <w:numPr>
          <w:ilvl w:val="0"/>
          <w:numId w:val="34"/>
        </w:numPr>
        <w:spacing w:after="0" w:line="240" w:lineRule="auto"/>
        <w:jc w:val="both"/>
        <w:rPr>
          <w:rFonts w:ascii="Times New Roman" w:hAnsi="Times New Roman"/>
          <w:lang w:val="es-ES"/>
        </w:rPr>
      </w:pPr>
      <w:r w:rsidRPr="00CE57EC">
        <w:rPr>
          <w:rFonts w:ascii="Times New Roman" w:hAnsi="Times New Roman"/>
          <w:lang w:val="es-ES"/>
        </w:rPr>
        <w:t xml:space="preserve">La ciencia de la farmacoterapia (desarrollo de </w:t>
      </w:r>
      <w:proofErr w:type="spellStart"/>
      <w:r w:rsidRPr="00CE57EC">
        <w:rPr>
          <w:rFonts w:ascii="Times New Roman" w:hAnsi="Times New Roman"/>
          <w:lang w:val="es-ES"/>
        </w:rPr>
        <w:t>fcos</w:t>
      </w:r>
      <w:proofErr w:type="spellEnd"/>
      <w:r w:rsidRPr="00CE57EC">
        <w:rPr>
          <w:rFonts w:ascii="Times New Roman" w:hAnsi="Times New Roman"/>
          <w:lang w:val="es-ES"/>
        </w:rPr>
        <w:t xml:space="preserve">, formulación </w:t>
      </w:r>
      <w:proofErr w:type="spellStart"/>
      <w:r w:rsidRPr="00CE57EC">
        <w:rPr>
          <w:rFonts w:ascii="Times New Roman" w:hAnsi="Times New Roman"/>
          <w:lang w:val="es-ES"/>
        </w:rPr>
        <w:t>racionalde</w:t>
      </w:r>
      <w:proofErr w:type="spellEnd"/>
      <w:r w:rsidRPr="00CE57EC">
        <w:rPr>
          <w:rFonts w:ascii="Times New Roman" w:hAnsi="Times New Roman"/>
          <w:lang w:val="es-ES"/>
        </w:rPr>
        <w:t xml:space="preserve"> medicamentos,   </w:t>
      </w:r>
      <w:r w:rsidRPr="00CE57EC">
        <w:rPr>
          <w:rFonts w:ascii="Times New Roman" w:hAnsi="Times New Roman"/>
          <w:lang w:val="es-ES"/>
        </w:rPr>
        <w:tab/>
        <w:t xml:space="preserve">formas y vías de administración)                                                                                                       </w:t>
      </w:r>
    </w:p>
    <w:p w:rsidR="00CE57EC" w:rsidRPr="00CE57EC" w:rsidRDefault="00CE57EC" w:rsidP="00CE57EC">
      <w:pPr>
        <w:pStyle w:val="Prrafodelista"/>
        <w:numPr>
          <w:ilvl w:val="0"/>
          <w:numId w:val="34"/>
        </w:numPr>
        <w:spacing w:after="0" w:line="240" w:lineRule="auto"/>
        <w:jc w:val="both"/>
        <w:rPr>
          <w:rFonts w:ascii="Times New Roman" w:hAnsi="Times New Roman"/>
          <w:lang w:val="es-ES"/>
        </w:rPr>
      </w:pPr>
      <w:r w:rsidRPr="00CE57EC">
        <w:rPr>
          <w:rFonts w:ascii="Times New Roman" w:hAnsi="Times New Roman"/>
          <w:lang w:val="es-ES"/>
        </w:rPr>
        <w:t xml:space="preserve">Sistema nervioso autónomo                                                                                                            </w:t>
      </w:r>
    </w:p>
    <w:p w:rsidR="00CE57EC" w:rsidRPr="00CE57EC" w:rsidRDefault="00CE57EC" w:rsidP="00CE57EC">
      <w:pPr>
        <w:pStyle w:val="Prrafodelista"/>
        <w:numPr>
          <w:ilvl w:val="0"/>
          <w:numId w:val="34"/>
        </w:numPr>
        <w:spacing w:after="0" w:line="240" w:lineRule="auto"/>
        <w:jc w:val="both"/>
        <w:rPr>
          <w:rFonts w:ascii="Times New Roman" w:hAnsi="Times New Roman"/>
          <w:lang w:val="es-ES"/>
        </w:rPr>
      </w:pPr>
      <w:r w:rsidRPr="00CE57EC">
        <w:rPr>
          <w:rFonts w:ascii="Times New Roman" w:hAnsi="Times New Roman"/>
          <w:lang w:val="es-ES"/>
        </w:rPr>
        <w:t xml:space="preserve">Agentes </w:t>
      </w:r>
      <w:proofErr w:type="spellStart"/>
      <w:r w:rsidRPr="00CE57EC">
        <w:rPr>
          <w:rFonts w:ascii="Times New Roman" w:hAnsi="Times New Roman"/>
          <w:lang w:val="es-ES"/>
        </w:rPr>
        <w:t>muscarínicos</w:t>
      </w:r>
      <w:proofErr w:type="spellEnd"/>
      <w:r w:rsidRPr="00CE57EC">
        <w:rPr>
          <w:rFonts w:ascii="Times New Roman" w:hAnsi="Times New Roman"/>
          <w:lang w:val="es-ES"/>
        </w:rPr>
        <w:t xml:space="preserve"> , </w:t>
      </w:r>
      <w:proofErr w:type="spellStart"/>
      <w:r w:rsidRPr="00CE57EC">
        <w:rPr>
          <w:rFonts w:ascii="Times New Roman" w:hAnsi="Times New Roman"/>
          <w:lang w:val="es-ES"/>
        </w:rPr>
        <w:t>antimuscarínicos</w:t>
      </w:r>
      <w:proofErr w:type="spellEnd"/>
      <w:r w:rsidRPr="00CE57EC">
        <w:rPr>
          <w:rFonts w:ascii="Times New Roman" w:hAnsi="Times New Roman"/>
          <w:lang w:val="es-ES"/>
        </w:rPr>
        <w:t xml:space="preserve">                                                                                          </w:t>
      </w:r>
    </w:p>
    <w:p w:rsidR="00CE57EC" w:rsidRPr="00CE57EC" w:rsidRDefault="00CE57EC" w:rsidP="00CE57EC">
      <w:pPr>
        <w:pStyle w:val="Prrafodelista"/>
        <w:numPr>
          <w:ilvl w:val="0"/>
          <w:numId w:val="34"/>
        </w:numPr>
        <w:spacing w:after="0" w:line="240" w:lineRule="auto"/>
        <w:jc w:val="both"/>
        <w:rPr>
          <w:rFonts w:ascii="Times New Roman" w:hAnsi="Times New Roman"/>
          <w:lang w:val="es-ES"/>
        </w:rPr>
      </w:pPr>
      <w:r w:rsidRPr="00CE57EC">
        <w:rPr>
          <w:rFonts w:ascii="Times New Roman" w:hAnsi="Times New Roman"/>
          <w:lang w:val="es-ES"/>
        </w:rPr>
        <w:t xml:space="preserve">Agentes adrenérgicos  y </w:t>
      </w:r>
      <w:proofErr w:type="spellStart"/>
      <w:r w:rsidRPr="00CE57EC">
        <w:rPr>
          <w:rFonts w:ascii="Times New Roman" w:hAnsi="Times New Roman"/>
          <w:lang w:val="es-ES"/>
        </w:rPr>
        <w:t>antiadrenérgicos</w:t>
      </w:r>
      <w:proofErr w:type="spellEnd"/>
      <w:r w:rsidRPr="00CE57EC">
        <w:rPr>
          <w:rFonts w:ascii="Times New Roman" w:hAnsi="Times New Roman"/>
          <w:lang w:val="es-ES"/>
        </w:rPr>
        <w:t xml:space="preserve">                                                                                   </w:t>
      </w:r>
    </w:p>
    <w:p w:rsidR="00CE57EC" w:rsidRPr="00CE57EC" w:rsidRDefault="00CE57EC" w:rsidP="00CE57EC">
      <w:pPr>
        <w:pStyle w:val="Prrafodelista"/>
        <w:numPr>
          <w:ilvl w:val="0"/>
          <w:numId w:val="34"/>
        </w:numPr>
        <w:spacing w:after="0" w:line="240" w:lineRule="auto"/>
        <w:jc w:val="both"/>
        <w:rPr>
          <w:rFonts w:ascii="Times New Roman" w:hAnsi="Times New Roman"/>
          <w:lang w:val="es-ES"/>
        </w:rPr>
      </w:pPr>
      <w:r w:rsidRPr="00CE57EC">
        <w:rPr>
          <w:rFonts w:ascii="Times New Roman" w:hAnsi="Times New Roman"/>
          <w:lang w:val="es-ES"/>
        </w:rPr>
        <w:t xml:space="preserve">Serotonina                                                                                                                                                                          </w:t>
      </w:r>
    </w:p>
    <w:p w:rsidR="00CE57EC" w:rsidRPr="00CE57EC" w:rsidRDefault="00CE57EC" w:rsidP="00CE57EC">
      <w:pPr>
        <w:pStyle w:val="Prrafodelista"/>
        <w:numPr>
          <w:ilvl w:val="0"/>
          <w:numId w:val="34"/>
        </w:numPr>
        <w:spacing w:after="0" w:line="240" w:lineRule="auto"/>
        <w:jc w:val="both"/>
        <w:rPr>
          <w:rFonts w:ascii="Times New Roman" w:hAnsi="Times New Roman"/>
          <w:lang w:val="es-ES"/>
        </w:rPr>
      </w:pPr>
      <w:r w:rsidRPr="00CE57EC">
        <w:rPr>
          <w:rFonts w:ascii="Times New Roman" w:hAnsi="Times New Roman"/>
          <w:lang w:val="es-ES"/>
        </w:rPr>
        <w:t xml:space="preserve">Antiinflamatorios, inmunosupresores, analgésicos                                                                      </w:t>
      </w:r>
    </w:p>
    <w:p w:rsidR="00CE57EC" w:rsidRPr="00CE57EC" w:rsidRDefault="00CE57EC" w:rsidP="00CE57EC">
      <w:pPr>
        <w:pStyle w:val="Prrafodelista"/>
        <w:numPr>
          <w:ilvl w:val="0"/>
          <w:numId w:val="34"/>
        </w:numPr>
        <w:spacing w:after="0" w:line="240" w:lineRule="auto"/>
        <w:jc w:val="both"/>
        <w:rPr>
          <w:rFonts w:ascii="Times New Roman" w:hAnsi="Times New Roman"/>
          <w:lang w:val="es-ES"/>
        </w:rPr>
      </w:pPr>
      <w:r w:rsidRPr="00CE57EC">
        <w:rPr>
          <w:rFonts w:ascii="Times New Roman" w:hAnsi="Times New Roman"/>
          <w:lang w:val="es-ES"/>
        </w:rPr>
        <w:t xml:space="preserve">Antimicrobianos (penicilinas, </w:t>
      </w:r>
      <w:proofErr w:type="spellStart"/>
      <w:r w:rsidRPr="00CE57EC">
        <w:rPr>
          <w:rFonts w:ascii="Times New Roman" w:hAnsi="Times New Roman"/>
          <w:lang w:val="es-ES"/>
        </w:rPr>
        <w:t>aminoglucosidos</w:t>
      </w:r>
      <w:proofErr w:type="spellEnd"/>
      <w:r w:rsidRPr="00CE57EC">
        <w:rPr>
          <w:rFonts w:ascii="Times New Roman" w:hAnsi="Times New Roman"/>
          <w:lang w:val="es-ES"/>
        </w:rPr>
        <w:t xml:space="preserve">, </w:t>
      </w:r>
      <w:proofErr w:type="spellStart"/>
      <w:r w:rsidRPr="00CE57EC">
        <w:rPr>
          <w:rFonts w:ascii="Times New Roman" w:hAnsi="Times New Roman"/>
          <w:lang w:val="es-ES"/>
        </w:rPr>
        <w:t>quinolonas</w:t>
      </w:r>
      <w:proofErr w:type="spellEnd"/>
      <w:r w:rsidRPr="00CE57EC">
        <w:rPr>
          <w:rFonts w:ascii="Times New Roman" w:hAnsi="Times New Roman"/>
          <w:lang w:val="es-ES"/>
        </w:rPr>
        <w:t xml:space="preserve">, </w:t>
      </w:r>
      <w:proofErr w:type="spellStart"/>
      <w:r w:rsidRPr="00CE57EC">
        <w:rPr>
          <w:rFonts w:ascii="Times New Roman" w:hAnsi="Times New Roman"/>
          <w:lang w:val="es-ES"/>
        </w:rPr>
        <w:t>sulfas</w:t>
      </w:r>
      <w:proofErr w:type="spellEnd"/>
      <w:r w:rsidRPr="00CE57EC">
        <w:rPr>
          <w:rFonts w:ascii="Times New Roman" w:hAnsi="Times New Roman"/>
          <w:lang w:val="es-ES"/>
        </w:rPr>
        <w:t xml:space="preserve">, tetraciclinas, </w:t>
      </w:r>
      <w:proofErr w:type="spellStart"/>
      <w:r w:rsidRPr="00CE57EC">
        <w:rPr>
          <w:rFonts w:ascii="Times New Roman" w:hAnsi="Times New Roman"/>
          <w:lang w:val="es-ES"/>
        </w:rPr>
        <w:t>macrolidos</w:t>
      </w:r>
      <w:proofErr w:type="spellEnd"/>
      <w:r w:rsidRPr="00CE57EC">
        <w:rPr>
          <w:rFonts w:ascii="Times New Roman" w:hAnsi="Times New Roman"/>
          <w:lang w:val="es-ES"/>
        </w:rPr>
        <w:t xml:space="preserve">, </w:t>
      </w:r>
      <w:proofErr w:type="spellStart"/>
      <w:r w:rsidRPr="00CE57EC">
        <w:rPr>
          <w:rFonts w:ascii="Times New Roman" w:hAnsi="Times New Roman"/>
          <w:lang w:val="es-ES"/>
        </w:rPr>
        <w:t>metronidazol</w:t>
      </w:r>
      <w:proofErr w:type="spellEnd"/>
      <w:r w:rsidRPr="00CE57EC">
        <w:rPr>
          <w:rFonts w:ascii="Times New Roman" w:hAnsi="Times New Roman"/>
          <w:lang w:val="es-ES"/>
        </w:rPr>
        <w:t xml:space="preserve">)                                                                                                                                     </w:t>
      </w:r>
    </w:p>
    <w:p w:rsidR="00CE57EC" w:rsidRPr="00CE57EC" w:rsidRDefault="00CE57EC" w:rsidP="00CE57EC">
      <w:pPr>
        <w:pStyle w:val="Prrafodelista"/>
        <w:numPr>
          <w:ilvl w:val="0"/>
          <w:numId w:val="34"/>
        </w:numPr>
        <w:spacing w:after="0" w:line="240" w:lineRule="auto"/>
        <w:jc w:val="both"/>
        <w:rPr>
          <w:rFonts w:ascii="Times New Roman" w:hAnsi="Times New Roman"/>
          <w:lang w:val="es-ES"/>
        </w:rPr>
      </w:pPr>
      <w:proofErr w:type="spellStart"/>
      <w:r w:rsidRPr="00CE57EC">
        <w:rPr>
          <w:rFonts w:ascii="Times New Roman" w:hAnsi="Times New Roman"/>
          <w:lang w:val="es-ES"/>
        </w:rPr>
        <w:t>Antiinfecciosos</w:t>
      </w:r>
      <w:proofErr w:type="spellEnd"/>
      <w:r w:rsidRPr="00CE57EC">
        <w:rPr>
          <w:rFonts w:ascii="Times New Roman" w:hAnsi="Times New Roman"/>
          <w:lang w:val="es-ES"/>
        </w:rPr>
        <w:t xml:space="preserve"> específicos sistema digestivo                                                                              </w:t>
      </w:r>
    </w:p>
    <w:p w:rsidR="00CE57EC" w:rsidRPr="00CE57EC" w:rsidRDefault="00CE57EC" w:rsidP="00CE57EC">
      <w:pPr>
        <w:pStyle w:val="Prrafodelista"/>
        <w:numPr>
          <w:ilvl w:val="0"/>
          <w:numId w:val="34"/>
        </w:numPr>
        <w:spacing w:after="0" w:line="240" w:lineRule="auto"/>
        <w:jc w:val="both"/>
        <w:rPr>
          <w:rFonts w:ascii="Times New Roman" w:hAnsi="Times New Roman"/>
          <w:lang w:val="es-ES"/>
        </w:rPr>
      </w:pPr>
      <w:r w:rsidRPr="00CE57EC">
        <w:rPr>
          <w:rFonts w:ascii="Times New Roman" w:hAnsi="Times New Roman"/>
          <w:lang w:val="es-ES"/>
        </w:rPr>
        <w:t xml:space="preserve">Patologías infecciosas Digestivo                                                                                                       </w:t>
      </w:r>
    </w:p>
    <w:p w:rsidR="00CE57EC" w:rsidRPr="00CE57EC" w:rsidRDefault="00CE57EC" w:rsidP="00CE57EC">
      <w:pPr>
        <w:pStyle w:val="Prrafodelista"/>
        <w:numPr>
          <w:ilvl w:val="0"/>
          <w:numId w:val="34"/>
        </w:numPr>
        <w:spacing w:after="0" w:line="240" w:lineRule="auto"/>
        <w:jc w:val="both"/>
        <w:rPr>
          <w:rFonts w:ascii="Times New Roman" w:hAnsi="Times New Roman"/>
          <w:lang w:val="es-ES"/>
        </w:rPr>
      </w:pPr>
      <w:r w:rsidRPr="00CE57EC">
        <w:rPr>
          <w:rFonts w:ascii="Times New Roman" w:hAnsi="Times New Roman"/>
          <w:lang w:val="es-ES"/>
        </w:rPr>
        <w:t xml:space="preserve">Medicamentos en la enfermedad </w:t>
      </w:r>
      <w:proofErr w:type="spellStart"/>
      <w:r w:rsidRPr="00CE57EC">
        <w:rPr>
          <w:rFonts w:ascii="Times New Roman" w:hAnsi="Times New Roman"/>
          <w:lang w:val="es-ES"/>
        </w:rPr>
        <w:t>acidopéptica</w:t>
      </w:r>
      <w:proofErr w:type="spellEnd"/>
      <w:r w:rsidRPr="00CE57EC">
        <w:rPr>
          <w:rFonts w:ascii="Times New Roman" w:hAnsi="Times New Roman"/>
          <w:lang w:val="es-ES"/>
        </w:rPr>
        <w:t xml:space="preserve">                                                                                      </w:t>
      </w:r>
    </w:p>
    <w:p w:rsidR="00CE57EC" w:rsidRPr="00CE57EC" w:rsidRDefault="00CE57EC" w:rsidP="00CE57EC">
      <w:pPr>
        <w:pStyle w:val="Prrafodelista"/>
        <w:numPr>
          <w:ilvl w:val="0"/>
          <w:numId w:val="34"/>
        </w:numPr>
        <w:spacing w:after="0" w:line="240" w:lineRule="auto"/>
        <w:jc w:val="both"/>
        <w:rPr>
          <w:rFonts w:ascii="Times New Roman" w:hAnsi="Times New Roman"/>
          <w:lang w:val="es-ES"/>
        </w:rPr>
      </w:pPr>
      <w:r w:rsidRPr="00CE57EC">
        <w:rPr>
          <w:rFonts w:ascii="Times New Roman" w:hAnsi="Times New Roman"/>
          <w:lang w:val="es-ES"/>
        </w:rPr>
        <w:t xml:space="preserve">Motilidad intestinal, flujos de agua, antieméticos, antidiarreicos, enfermedad biliar y pancreática                          </w:t>
      </w:r>
    </w:p>
    <w:p w:rsidR="00CE57EC" w:rsidRPr="00CE57EC" w:rsidRDefault="00CE57EC" w:rsidP="00CE57EC">
      <w:pPr>
        <w:pStyle w:val="Prrafodelista"/>
        <w:numPr>
          <w:ilvl w:val="0"/>
          <w:numId w:val="34"/>
        </w:numPr>
        <w:spacing w:after="0" w:line="240" w:lineRule="auto"/>
        <w:jc w:val="both"/>
        <w:rPr>
          <w:rFonts w:ascii="Times New Roman" w:hAnsi="Times New Roman"/>
          <w:lang w:val="es-ES"/>
        </w:rPr>
      </w:pPr>
      <w:r w:rsidRPr="00CE57EC">
        <w:rPr>
          <w:rFonts w:ascii="Times New Roman" w:hAnsi="Times New Roman"/>
          <w:lang w:val="es-ES"/>
        </w:rPr>
        <w:t xml:space="preserve">Antiparasitarios                                                                                                                                     </w:t>
      </w:r>
    </w:p>
    <w:p w:rsidR="00CE57EC" w:rsidRPr="00CE57EC" w:rsidRDefault="00CE57EC" w:rsidP="00CE57EC">
      <w:pPr>
        <w:pStyle w:val="Prrafodelista"/>
        <w:numPr>
          <w:ilvl w:val="0"/>
          <w:numId w:val="34"/>
        </w:numPr>
        <w:spacing w:after="0" w:line="240" w:lineRule="auto"/>
        <w:jc w:val="both"/>
        <w:rPr>
          <w:rFonts w:ascii="Times New Roman" w:hAnsi="Times New Roman"/>
          <w:lang w:val="es-ES"/>
        </w:rPr>
      </w:pPr>
      <w:r w:rsidRPr="00CE57EC">
        <w:rPr>
          <w:rFonts w:ascii="Times New Roman" w:hAnsi="Times New Roman"/>
          <w:lang w:val="es-ES"/>
        </w:rPr>
        <w:t xml:space="preserve">Insulina, hipoglucemiantes y </w:t>
      </w:r>
      <w:proofErr w:type="spellStart"/>
      <w:r w:rsidRPr="00CE57EC">
        <w:rPr>
          <w:rFonts w:ascii="Times New Roman" w:hAnsi="Times New Roman"/>
          <w:lang w:val="es-ES"/>
        </w:rPr>
        <w:t>normoglicemiantes</w:t>
      </w:r>
      <w:proofErr w:type="spellEnd"/>
      <w:r w:rsidRPr="00CE57EC">
        <w:rPr>
          <w:rFonts w:ascii="Times New Roman" w:hAnsi="Times New Roman"/>
          <w:lang w:val="es-ES"/>
        </w:rPr>
        <w:t xml:space="preserve">, farmacología del páncreas endocrino                </w:t>
      </w:r>
    </w:p>
    <w:p w:rsidR="00CE57EC" w:rsidRPr="00CE57EC" w:rsidRDefault="00CE57EC" w:rsidP="00CE57EC">
      <w:pPr>
        <w:pStyle w:val="Prrafodelista"/>
        <w:numPr>
          <w:ilvl w:val="0"/>
          <w:numId w:val="34"/>
        </w:numPr>
        <w:spacing w:after="0" w:line="240" w:lineRule="auto"/>
        <w:jc w:val="both"/>
        <w:rPr>
          <w:rFonts w:ascii="Times New Roman" w:hAnsi="Times New Roman"/>
          <w:lang w:val="es-ES"/>
        </w:rPr>
      </w:pPr>
      <w:r w:rsidRPr="00CE57EC">
        <w:rPr>
          <w:rFonts w:ascii="Times New Roman" w:hAnsi="Times New Roman"/>
          <w:lang w:val="es-ES"/>
        </w:rPr>
        <w:t xml:space="preserve">Vitaminas                                                                                                                              </w:t>
      </w:r>
    </w:p>
    <w:p w:rsidR="00CE57EC" w:rsidRPr="00CE57EC" w:rsidRDefault="00CE57EC" w:rsidP="00CE57EC">
      <w:pPr>
        <w:pStyle w:val="Prrafodelista"/>
        <w:numPr>
          <w:ilvl w:val="0"/>
          <w:numId w:val="34"/>
        </w:numPr>
        <w:spacing w:after="0" w:line="240" w:lineRule="auto"/>
        <w:jc w:val="both"/>
        <w:rPr>
          <w:rFonts w:ascii="Times New Roman" w:hAnsi="Times New Roman"/>
          <w:lang w:val="es-ES"/>
        </w:rPr>
      </w:pPr>
      <w:r w:rsidRPr="00CE57EC">
        <w:rPr>
          <w:rFonts w:ascii="Times New Roman" w:hAnsi="Times New Roman"/>
          <w:lang w:val="es-ES"/>
        </w:rPr>
        <w:t xml:space="preserve">Antineoplásicos                                                                                                                               </w:t>
      </w:r>
    </w:p>
    <w:p w:rsidR="00CE57EC" w:rsidRPr="00CE57EC" w:rsidRDefault="00CE57EC" w:rsidP="00CE57EC">
      <w:pPr>
        <w:pStyle w:val="Prrafodelista"/>
        <w:numPr>
          <w:ilvl w:val="0"/>
          <w:numId w:val="34"/>
        </w:numPr>
        <w:spacing w:after="0" w:line="240" w:lineRule="auto"/>
        <w:jc w:val="both"/>
        <w:rPr>
          <w:rFonts w:ascii="Times New Roman" w:hAnsi="Times New Roman"/>
          <w:lang w:val="es-ES"/>
        </w:rPr>
      </w:pPr>
      <w:r w:rsidRPr="00CE57EC">
        <w:rPr>
          <w:rFonts w:ascii="Times New Roman" w:hAnsi="Times New Roman"/>
          <w:lang w:val="es-ES"/>
        </w:rPr>
        <w:t xml:space="preserve">Toxicología                                                                                                                                                                                               </w:t>
      </w:r>
    </w:p>
    <w:p w:rsidR="00CE57EC" w:rsidRPr="00CE57EC" w:rsidRDefault="00CE57EC" w:rsidP="00CE57EC">
      <w:pPr>
        <w:pStyle w:val="Prrafodelista"/>
        <w:numPr>
          <w:ilvl w:val="0"/>
          <w:numId w:val="34"/>
        </w:numPr>
        <w:spacing w:after="0" w:line="240" w:lineRule="auto"/>
        <w:jc w:val="both"/>
        <w:rPr>
          <w:rFonts w:ascii="Times New Roman" w:hAnsi="Times New Roman"/>
          <w:lang w:val="es-ES"/>
        </w:rPr>
      </w:pPr>
      <w:r w:rsidRPr="00CE57EC">
        <w:rPr>
          <w:rFonts w:ascii="Times New Roman" w:hAnsi="Times New Roman"/>
          <w:lang w:val="es-ES"/>
        </w:rPr>
        <w:t xml:space="preserve">Prescripción y adherencia                                                                                                            </w:t>
      </w:r>
    </w:p>
    <w:p w:rsidR="00CE57EC" w:rsidRPr="00CE57EC" w:rsidRDefault="00CE57EC" w:rsidP="00CE57EC">
      <w:pPr>
        <w:pStyle w:val="Prrafodelista"/>
        <w:numPr>
          <w:ilvl w:val="0"/>
          <w:numId w:val="34"/>
        </w:numPr>
        <w:spacing w:after="0" w:line="240" w:lineRule="auto"/>
        <w:jc w:val="both"/>
        <w:rPr>
          <w:rFonts w:ascii="Times New Roman" w:hAnsi="Times New Roman"/>
          <w:lang w:val="es-ES"/>
        </w:rPr>
      </w:pPr>
      <w:r w:rsidRPr="00CE57EC">
        <w:rPr>
          <w:rFonts w:ascii="Times New Roman" w:hAnsi="Times New Roman"/>
          <w:lang w:val="es-ES"/>
        </w:rPr>
        <w:t xml:space="preserve">Interacciones farmacológicas                                                                                                                                                            </w:t>
      </w:r>
    </w:p>
    <w:p w:rsidR="00CE57EC" w:rsidRPr="00CE57EC" w:rsidRDefault="00CE57EC" w:rsidP="00CE57EC">
      <w:pPr>
        <w:pStyle w:val="Prrafodelista"/>
        <w:numPr>
          <w:ilvl w:val="0"/>
          <w:numId w:val="34"/>
        </w:numPr>
        <w:spacing w:after="0" w:line="240" w:lineRule="auto"/>
        <w:jc w:val="both"/>
        <w:rPr>
          <w:rFonts w:ascii="Times New Roman" w:hAnsi="Times New Roman"/>
          <w:lang w:val="es-ES"/>
        </w:rPr>
      </w:pPr>
      <w:r w:rsidRPr="00CE57EC">
        <w:rPr>
          <w:rFonts w:ascii="Times New Roman" w:hAnsi="Times New Roman"/>
          <w:lang w:val="es-ES"/>
        </w:rPr>
        <w:t xml:space="preserve">Reacciones adversas a fármacos                                                                                                                                                        </w:t>
      </w:r>
    </w:p>
    <w:p w:rsidR="00CE57EC" w:rsidRPr="00CE57EC" w:rsidRDefault="00CE57EC" w:rsidP="00CE57EC">
      <w:pPr>
        <w:pStyle w:val="Prrafodelista"/>
        <w:numPr>
          <w:ilvl w:val="0"/>
          <w:numId w:val="34"/>
        </w:numPr>
        <w:spacing w:after="0" w:line="240" w:lineRule="auto"/>
        <w:jc w:val="both"/>
        <w:rPr>
          <w:rFonts w:ascii="Times New Roman" w:hAnsi="Times New Roman"/>
          <w:lang w:val="es-ES"/>
        </w:rPr>
      </w:pPr>
      <w:r w:rsidRPr="00CE57EC">
        <w:rPr>
          <w:rFonts w:ascii="Times New Roman" w:hAnsi="Times New Roman"/>
          <w:lang w:val="es-ES"/>
        </w:rPr>
        <w:t xml:space="preserve">Pacientes especiales, comportamiento de los fármacos   </w:t>
      </w:r>
    </w:p>
    <w:p w:rsidR="00CE57EC" w:rsidRPr="00243087" w:rsidRDefault="00CE57EC" w:rsidP="00CE57EC">
      <w:pPr>
        <w:spacing w:after="0" w:line="240" w:lineRule="auto"/>
        <w:ind w:left="1080"/>
        <w:jc w:val="both"/>
        <w:rPr>
          <w:rFonts w:ascii="Arial" w:hAnsi="Arial" w:cs="Arial"/>
          <w:b/>
          <w:u w:val="single"/>
          <w:lang w:val="es-ES"/>
        </w:rPr>
      </w:pPr>
      <w:r w:rsidRPr="00243087">
        <w:rPr>
          <w:rFonts w:ascii="Arial" w:hAnsi="Arial" w:cs="Arial"/>
          <w:b/>
          <w:u w:val="single"/>
          <w:lang w:val="es-ES"/>
        </w:rPr>
        <w:t xml:space="preserve">     </w:t>
      </w:r>
    </w:p>
    <w:p w:rsidR="00CE57EC" w:rsidRPr="00243087" w:rsidRDefault="00CE57EC" w:rsidP="00CE57EC">
      <w:pPr>
        <w:spacing w:after="0"/>
        <w:ind w:left="1080"/>
        <w:jc w:val="both"/>
        <w:rPr>
          <w:rFonts w:ascii="Times New Roman" w:hAnsi="Times New Roman"/>
          <w:b/>
          <w:u w:val="single"/>
          <w:lang w:val="es-ES_tradnl"/>
        </w:rPr>
      </w:pPr>
      <w:r w:rsidRPr="00243087">
        <w:rPr>
          <w:rFonts w:ascii="Times New Roman" w:hAnsi="Times New Roman"/>
          <w:b/>
          <w:u w:val="single"/>
          <w:lang w:val="es-ES_tradnl"/>
        </w:rPr>
        <w:t xml:space="preserve">Microbiología </w:t>
      </w:r>
    </w:p>
    <w:p w:rsidR="00CE57EC" w:rsidRPr="00D82768" w:rsidRDefault="00CE57EC" w:rsidP="00CE57EC">
      <w:pPr>
        <w:spacing w:after="0"/>
        <w:ind w:left="1080"/>
        <w:jc w:val="both"/>
        <w:rPr>
          <w:rFonts w:ascii="Times New Roman" w:hAnsi="Times New Roman"/>
          <w:u w:val="single"/>
          <w:lang w:val="es-ES_tradnl"/>
        </w:rPr>
      </w:pPr>
    </w:p>
    <w:p w:rsidR="00CE57EC" w:rsidRPr="00CE57EC" w:rsidRDefault="00CE57EC" w:rsidP="00CE57EC">
      <w:pPr>
        <w:pStyle w:val="Prrafodelista"/>
        <w:numPr>
          <w:ilvl w:val="0"/>
          <w:numId w:val="36"/>
        </w:numPr>
        <w:spacing w:after="0"/>
        <w:jc w:val="both"/>
        <w:rPr>
          <w:rFonts w:ascii="Times New Roman" w:hAnsi="Times New Roman"/>
          <w:lang w:val="es-ES_tradnl"/>
        </w:rPr>
      </w:pPr>
      <w:r w:rsidRPr="00CE57EC">
        <w:rPr>
          <w:rFonts w:ascii="Times New Roman" w:hAnsi="Times New Roman"/>
          <w:lang w:val="es-ES_tradnl"/>
        </w:rPr>
        <w:t xml:space="preserve">evolución histórica de la microbiología. </w:t>
      </w:r>
      <w:proofErr w:type="spellStart"/>
      <w:r w:rsidRPr="00CE57EC">
        <w:rPr>
          <w:rFonts w:ascii="Times New Roman" w:hAnsi="Times New Roman"/>
          <w:lang w:val="es-ES_tradnl"/>
        </w:rPr>
        <w:t>pelicula</w:t>
      </w:r>
      <w:proofErr w:type="spellEnd"/>
      <w:r w:rsidRPr="00CE57EC">
        <w:rPr>
          <w:rFonts w:ascii="Times New Roman" w:hAnsi="Times New Roman"/>
          <w:lang w:val="es-ES_tradnl"/>
        </w:rPr>
        <w:t xml:space="preserve"> epidemia</w:t>
      </w:r>
    </w:p>
    <w:p w:rsidR="00CE57EC" w:rsidRDefault="00CE57EC" w:rsidP="00CE57EC">
      <w:pPr>
        <w:pStyle w:val="Prrafodelista"/>
        <w:numPr>
          <w:ilvl w:val="0"/>
          <w:numId w:val="36"/>
        </w:numPr>
        <w:spacing w:after="0"/>
        <w:jc w:val="both"/>
        <w:rPr>
          <w:rFonts w:ascii="Times New Roman" w:hAnsi="Times New Roman"/>
          <w:bCs/>
          <w:lang w:val="es-ES_tradnl"/>
        </w:rPr>
      </w:pPr>
      <w:r w:rsidRPr="00CE57EC">
        <w:rPr>
          <w:rFonts w:ascii="Times New Roman" w:hAnsi="Times New Roman"/>
          <w:bCs/>
          <w:lang w:val="es-ES_tradnl"/>
        </w:rPr>
        <w:t xml:space="preserve">Generalidades (Morfología)  bacteriana, </w:t>
      </w:r>
      <w:proofErr w:type="spellStart"/>
      <w:r w:rsidRPr="00CE57EC">
        <w:rPr>
          <w:rFonts w:ascii="Times New Roman" w:hAnsi="Times New Roman"/>
          <w:bCs/>
          <w:lang w:val="es-ES_tradnl"/>
        </w:rPr>
        <w:t>micótica</w:t>
      </w:r>
      <w:proofErr w:type="spellEnd"/>
      <w:r w:rsidRPr="00CE57EC">
        <w:rPr>
          <w:rFonts w:ascii="Times New Roman" w:hAnsi="Times New Roman"/>
          <w:bCs/>
          <w:lang w:val="es-ES_tradnl"/>
        </w:rPr>
        <w:t xml:space="preserve">, Parasitaria y viral. Funciones de cada Uno de sus componentes. Pruebas diagnósticas.   Relación hospedero – agentes infecciosos. </w:t>
      </w:r>
      <w:r w:rsidRPr="00CE57EC">
        <w:rPr>
          <w:rFonts w:ascii="Times New Roman" w:hAnsi="Times New Roman"/>
          <w:bCs/>
          <w:lang w:val="es-ES_tradnl"/>
        </w:rPr>
        <w:lastRenderedPageBreak/>
        <w:t>Crecimiento y metabolismo. ADN Funciones, mutaciones y aplicaciones. Mecanismos de virulencia</w:t>
      </w:r>
    </w:p>
    <w:p w:rsidR="00CE57EC" w:rsidRPr="00CE57EC" w:rsidRDefault="00CE57EC" w:rsidP="00CE57EC">
      <w:pPr>
        <w:pStyle w:val="Prrafodelista"/>
        <w:numPr>
          <w:ilvl w:val="0"/>
          <w:numId w:val="36"/>
        </w:numPr>
        <w:spacing w:after="0"/>
        <w:jc w:val="both"/>
        <w:rPr>
          <w:rFonts w:ascii="Times New Roman" w:hAnsi="Times New Roman"/>
          <w:bCs/>
          <w:lang w:val="es-ES_tradnl"/>
        </w:rPr>
      </w:pPr>
      <w:r w:rsidRPr="00CE57EC">
        <w:rPr>
          <w:rFonts w:ascii="Times New Roman" w:hAnsi="Times New Roman"/>
          <w:lang w:val="es-ES_tradnl"/>
        </w:rPr>
        <w:t xml:space="preserve">Bioseguridad. Taxonomía. </w:t>
      </w:r>
      <w:proofErr w:type="spellStart"/>
      <w:r w:rsidRPr="00CE57EC">
        <w:rPr>
          <w:rFonts w:ascii="Times New Roman" w:hAnsi="Times New Roman"/>
          <w:lang w:val="es-ES_tradnl"/>
        </w:rPr>
        <w:t>Microbiota</w:t>
      </w:r>
      <w:proofErr w:type="spellEnd"/>
      <w:r w:rsidRPr="00CE57EC">
        <w:rPr>
          <w:rFonts w:ascii="Times New Roman" w:hAnsi="Times New Roman"/>
          <w:lang w:val="es-ES_tradnl"/>
        </w:rPr>
        <w:t xml:space="preserve"> normal</w:t>
      </w:r>
    </w:p>
    <w:p w:rsidR="00CE57EC" w:rsidRPr="00CE57EC" w:rsidRDefault="00CE57EC" w:rsidP="00CE57EC">
      <w:pPr>
        <w:pStyle w:val="Prrafodelista"/>
        <w:numPr>
          <w:ilvl w:val="0"/>
          <w:numId w:val="36"/>
        </w:numPr>
        <w:spacing w:after="0"/>
        <w:jc w:val="both"/>
        <w:rPr>
          <w:rFonts w:ascii="Times New Roman" w:hAnsi="Times New Roman"/>
          <w:bCs/>
          <w:lang w:val="es-ES_tradnl"/>
        </w:rPr>
      </w:pPr>
      <w:proofErr w:type="spellStart"/>
      <w:r w:rsidRPr="00CE57EC">
        <w:rPr>
          <w:rFonts w:ascii="Times New Roman" w:hAnsi="Times New Roman"/>
          <w:lang w:val="pt-BR"/>
        </w:rPr>
        <w:t>Microorganismos</w:t>
      </w:r>
      <w:proofErr w:type="spellEnd"/>
      <w:r w:rsidRPr="00CE57EC">
        <w:rPr>
          <w:rFonts w:ascii="Times New Roman" w:hAnsi="Times New Roman"/>
          <w:lang w:val="pt-BR"/>
        </w:rPr>
        <w:t xml:space="preserve"> </w:t>
      </w:r>
      <w:r w:rsidRPr="00CE57EC">
        <w:rPr>
          <w:rFonts w:ascii="Times New Roman" w:hAnsi="Times New Roman"/>
          <w:lang w:val="es-CO"/>
        </w:rPr>
        <w:t>normales</w:t>
      </w:r>
      <w:r w:rsidRPr="00CE57EC">
        <w:rPr>
          <w:rFonts w:ascii="Times New Roman" w:hAnsi="Times New Roman"/>
          <w:lang w:val="pt-BR"/>
        </w:rPr>
        <w:t xml:space="preserve"> de La </w:t>
      </w:r>
      <w:proofErr w:type="spellStart"/>
      <w:r w:rsidRPr="00CE57EC">
        <w:rPr>
          <w:rFonts w:ascii="Times New Roman" w:hAnsi="Times New Roman"/>
          <w:lang w:val="pt-BR"/>
        </w:rPr>
        <w:t>cavidad</w:t>
      </w:r>
      <w:proofErr w:type="spellEnd"/>
      <w:r w:rsidRPr="00CE57EC">
        <w:rPr>
          <w:rFonts w:ascii="Times New Roman" w:hAnsi="Times New Roman"/>
          <w:lang w:val="pt-BR"/>
        </w:rPr>
        <w:t xml:space="preserve"> oral (bactérias, vírus, </w:t>
      </w:r>
      <w:proofErr w:type="spellStart"/>
      <w:r w:rsidRPr="00CE57EC">
        <w:rPr>
          <w:rFonts w:ascii="Times New Roman" w:hAnsi="Times New Roman"/>
          <w:lang w:val="pt-BR"/>
        </w:rPr>
        <w:t>hongos</w:t>
      </w:r>
      <w:proofErr w:type="spellEnd"/>
      <w:r w:rsidRPr="00CE57EC">
        <w:rPr>
          <w:rFonts w:ascii="Times New Roman" w:hAnsi="Times New Roman"/>
          <w:lang w:val="pt-BR"/>
        </w:rPr>
        <w:t xml:space="preserve"> y parasitos) y </w:t>
      </w:r>
      <w:proofErr w:type="spellStart"/>
      <w:r w:rsidRPr="00CE57EC">
        <w:rPr>
          <w:rFonts w:ascii="Times New Roman" w:hAnsi="Times New Roman"/>
          <w:lang w:val="pt-BR"/>
        </w:rPr>
        <w:t>las</w:t>
      </w:r>
      <w:proofErr w:type="spellEnd"/>
      <w:r w:rsidRPr="00CE57EC">
        <w:rPr>
          <w:rFonts w:ascii="Times New Roman" w:hAnsi="Times New Roman"/>
          <w:lang w:val="pt-BR"/>
        </w:rPr>
        <w:t xml:space="preserve"> </w:t>
      </w:r>
      <w:r w:rsidRPr="00CE57EC">
        <w:rPr>
          <w:rFonts w:ascii="Times New Roman" w:hAnsi="Times New Roman"/>
          <w:lang w:val="es-CO"/>
        </w:rPr>
        <w:t>enfermedades</w:t>
      </w:r>
      <w:r w:rsidRPr="00CE57EC">
        <w:rPr>
          <w:rFonts w:ascii="Times New Roman" w:hAnsi="Times New Roman"/>
          <w:lang w:val="pt-BR"/>
        </w:rPr>
        <w:t xml:space="preserve"> mas </w:t>
      </w:r>
      <w:proofErr w:type="spellStart"/>
      <w:r w:rsidRPr="00CE57EC">
        <w:rPr>
          <w:rFonts w:ascii="Times New Roman" w:hAnsi="Times New Roman"/>
          <w:lang w:val="pt-BR"/>
        </w:rPr>
        <w:t>comunes</w:t>
      </w:r>
      <w:proofErr w:type="spellEnd"/>
      <w:r w:rsidRPr="00CE57EC">
        <w:rPr>
          <w:rFonts w:ascii="Times New Roman" w:hAnsi="Times New Roman"/>
          <w:lang w:val="pt-BR"/>
        </w:rPr>
        <w:t xml:space="preserve"> de La boca: caries dental, </w:t>
      </w:r>
      <w:r w:rsidRPr="00CE57EC">
        <w:rPr>
          <w:rFonts w:ascii="Times New Roman" w:hAnsi="Times New Roman"/>
        </w:rPr>
        <w:t xml:space="preserve">Enfermedad periodontal. Gingivitis ulcerativa </w:t>
      </w:r>
      <w:proofErr w:type="spellStart"/>
      <w:r w:rsidRPr="00CE57EC">
        <w:rPr>
          <w:rFonts w:ascii="Times New Roman" w:hAnsi="Times New Roman"/>
        </w:rPr>
        <w:t>necrosante</w:t>
      </w:r>
      <w:proofErr w:type="spellEnd"/>
      <w:r w:rsidRPr="00CE57EC">
        <w:rPr>
          <w:rFonts w:ascii="Times New Roman" w:hAnsi="Times New Roman"/>
        </w:rPr>
        <w:t xml:space="preserve"> aguda. Herpes. </w:t>
      </w:r>
      <w:proofErr w:type="spellStart"/>
      <w:r w:rsidRPr="00CE57EC">
        <w:rPr>
          <w:rFonts w:ascii="Times New Roman" w:hAnsi="Times New Roman"/>
        </w:rPr>
        <w:t>muget</w:t>
      </w:r>
      <w:proofErr w:type="spellEnd"/>
      <w:r w:rsidRPr="00CE57EC">
        <w:rPr>
          <w:rFonts w:ascii="Times New Roman" w:hAnsi="Times New Roman"/>
        </w:rPr>
        <w:t>, estomatitis.</w:t>
      </w:r>
      <w:r w:rsidRPr="00CE57EC">
        <w:rPr>
          <w:rFonts w:ascii="Times New Roman" w:hAnsi="Times New Roman"/>
          <w:color w:val="333399"/>
          <w:lang w:val="pt-BR"/>
        </w:rPr>
        <w:t xml:space="preserve"> </w:t>
      </w:r>
      <w:r w:rsidRPr="00CE57EC">
        <w:rPr>
          <w:rFonts w:ascii="Times New Roman" w:hAnsi="Times New Roman"/>
          <w:lang w:val="pt-BR"/>
        </w:rPr>
        <w:t xml:space="preserve">  </w:t>
      </w:r>
    </w:p>
    <w:p w:rsidR="00CE57EC" w:rsidRPr="00CE57EC" w:rsidRDefault="00CE57EC" w:rsidP="00CE57EC">
      <w:pPr>
        <w:pStyle w:val="Prrafodelista"/>
        <w:numPr>
          <w:ilvl w:val="0"/>
          <w:numId w:val="36"/>
        </w:numPr>
        <w:spacing w:after="0"/>
        <w:jc w:val="both"/>
        <w:rPr>
          <w:rFonts w:ascii="Times New Roman" w:hAnsi="Times New Roman"/>
          <w:bCs/>
          <w:lang w:val="es-ES_tradnl"/>
        </w:rPr>
      </w:pPr>
      <w:r w:rsidRPr="00CE57EC">
        <w:rPr>
          <w:rFonts w:ascii="Times New Roman" w:hAnsi="Times New Roman"/>
          <w:lang w:val="es-ES_tradnl"/>
        </w:rPr>
        <w:t>Microorganismos normales y enfermedades infecciosas de esófago y estómago: Esofagitis y gastritis.</w:t>
      </w:r>
    </w:p>
    <w:p w:rsidR="00CE57EC" w:rsidRPr="00CE57EC" w:rsidRDefault="00CE57EC" w:rsidP="00CE57EC">
      <w:pPr>
        <w:pStyle w:val="Prrafodelista"/>
        <w:numPr>
          <w:ilvl w:val="0"/>
          <w:numId w:val="36"/>
        </w:numPr>
        <w:spacing w:after="0"/>
        <w:jc w:val="both"/>
        <w:rPr>
          <w:rFonts w:ascii="Times New Roman" w:hAnsi="Times New Roman"/>
          <w:bCs/>
          <w:lang w:val="es-ES_tradnl"/>
        </w:rPr>
      </w:pPr>
      <w:r w:rsidRPr="00CE57EC">
        <w:rPr>
          <w:rFonts w:ascii="Times New Roman" w:hAnsi="Times New Roman"/>
          <w:lang w:val="es-ES_tradnl"/>
        </w:rPr>
        <w:t>Microorganismos normales y enfermedades infecciosas del intestino: Enfermedades transmitidas por alimentos. (E.T.A), bacterias anaerobias facultativas o aerobias, por bacterias anaerobias estrictas Gram (-) y Gram  (+)</w:t>
      </w:r>
    </w:p>
    <w:p w:rsidR="00CE57EC" w:rsidRPr="00CE57EC" w:rsidRDefault="00CE57EC" w:rsidP="00CE57EC">
      <w:pPr>
        <w:pStyle w:val="Prrafodelista"/>
        <w:numPr>
          <w:ilvl w:val="0"/>
          <w:numId w:val="36"/>
        </w:numPr>
        <w:spacing w:after="0"/>
        <w:jc w:val="both"/>
        <w:rPr>
          <w:rFonts w:ascii="Times New Roman" w:hAnsi="Times New Roman"/>
          <w:bCs/>
          <w:lang w:val="es-ES_tradnl"/>
        </w:rPr>
      </w:pPr>
      <w:r w:rsidRPr="00CE57EC">
        <w:rPr>
          <w:rFonts w:ascii="Times New Roman" w:hAnsi="Times New Roman"/>
          <w:lang w:val="es-ES_tradnl"/>
        </w:rPr>
        <w:t xml:space="preserve">Infecciones intestinales   virus. Y enfermedades infecciosas del hígado: Hepatitis, Infecciones intestinales por protozoos y helmintos. </w:t>
      </w:r>
    </w:p>
    <w:p w:rsidR="00CE57EC" w:rsidRDefault="00CE57EC" w:rsidP="00CE57EC">
      <w:pPr>
        <w:spacing w:after="0"/>
        <w:jc w:val="both"/>
        <w:rPr>
          <w:rFonts w:ascii="Times New Roman" w:hAnsi="Times New Roman"/>
          <w:bCs/>
          <w:lang w:val="es-ES_tradnl"/>
        </w:rPr>
      </w:pPr>
    </w:p>
    <w:p w:rsidR="00CE57EC" w:rsidRPr="00F6205D" w:rsidRDefault="00CE57EC" w:rsidP="00CE57EC">
      <w:pPr>
        <w:spacing w:after="0"/>
        <w:ind w:left="1080"/>
        <w:jc w:val="both"/>
        <w:rPr>
          <w:rFonts w:ascii="Times New Roman" w:hAnsi="Times New Roman"/>
          <w:b/>
          <w:bCs/>
          <w:u w:val="single"/>
          <w:lang w:val="es-ES_tradnl"/>
        </w:rPr>
      </w:pPr>
      <w:r w:rsidRPr="00F6205D">
        <w:rPr>
          <w:rFonts w:ascii="Times New Roman" w:hAnsi="Times New Roman"/>
          <w:b/>
          <w:bCs/>
          <w:u w:val="single"/>
          <w:lang w:val="es-ES_tradnl"/>
        </w:rPr>
        <w:t>Introducción a la práctica medica</w:t>
      </w:r>
    </w:p>
    <w:p w:rsidR="00CE57EC" w:rsidRPr="00F6205D" w:rsidRDefault="00CE57EC" w:rsidP="00CE57EC">
      <w:pPr>
        <w:spacing w:after="0"/>
        <w:ind w:left="1080"/>
        <w:jc w:val="both"/>
        <w:rPr>
          <w:rFonts w:ascii="Times New Roman" w:hAnsi="Times New Roman"/>
          <w:bCs/>
          <w:lang w:val="es-ES_tradnl"/>
        </w:rPr>
      </w:pPr>
    </w:p>
    <w:p w:rsidR="00CE57EC" w:rsidRPr="00F6205D" w:rsidRDefault="00CE57EC" w:rsidP="00CE57EC">
      <w:pPr>
        <w:spacing w:after="0"/>
        <w:ind w:left="1080"/>
        <w:jc w:val="both"/>
        <w:rPr>
          <w:rFonts w:ascii="Times New Roman" w:hAnsi="Times New Roman"/>
          <w:bCs/>
          <w:lang w:val="es-ES_tradnl"/>
        </w:rPr>
      </w:pPr>
      <w:r w:rsidRPr="00F6205D">
        <w:rPr>
          <w:rFonts w:ascii="Times New Roman" w:hAnsi="Times New Roman"/>
          <w:b/>
          <w:bCs/>
          <w:lang w:val="es-ES_tradnl"/>
        </w:rPr>
        <w:t>Objetivo General:</w:t>
      </w:r>
      <w:r w:rsidRPr="00F6205D">
        <w:rPr>
          <w:rFonts w:ascii="Times New Roman" w:hAnsi="Times New Roman"/>
          <w:bCs/>
          <w:lang w:val="es-ES_tradnl"/>
        </w:rPr>
        <w:t xml:space="preserve"> Adquirir práctica, desarrollar habilidades especiales en clínica y modificar actitudes frente a algunos componentes de la actividad medica diaria, impactando en la formación profesional dentro del marco de lo biopsicosocial</w:t>
      </w:r>
    </w:p>
    <w:p w:rsidR="00CE57EC" w:rsidRPr="00F6205D" w:rsidRDefault="00CE57EC" w:rsidP="00CE57EC">
      <w:pPr>
        <w:spacing w:after="0"/>
        <w:ind w:left="1080"/>
        <w:jc w:val="both"/>
        <w:rPr>
          <w:rFonts w:ascii="Times New Roman" w:hAnsi="Times New Roman"/>
          <w:bCs/>
          <w:lang w:val="es-ES_tradnl"/>
        </w:rPr>
      </w:pPr>
    </w:p>
    <w:p w:rsidR="00CE57EC" w:rsidRPr="00F6205D" w:rsidRDefault="00CE57EC" w:rsidP="00CE57EC">
      <w:pPr>
        <w:spacing w:after="0"/>
        <w:ind w:left="1080"/>
        <w:jc w:val="both"/>
        <w:rPr>
          <w:rFonts w:ascii="Times New Roman" w:hAnsi="Times New Roman"/>
          <w:b/>
          <w:bCs/>
          <w:lang w:val="es-ES_tradnl"/>
        </w:rPr>
      </w:pPr>
      <w:r w:rsidRPr="00F6205D">
        <w:rPr>
          <w:rFonts w:ascii="Times New Roman" w:hAnsi="Times New Roman"/>
          <w:b/>
          <w:bCs/>
          <w:lang w:val="es-ES_tradnl"/>
        </w:rPr>
        <w:t>Competencias:</w:t>
      </w:r>
    </w:p>
    <w:p w:rsidR="00CE57EC" w:rsidRPr="00F6205D" w:rsidRDefault="00CE57EC" w:rsidP="00CE57EC">
      <w:pPr>
        <w:spacing w:after="0"/>
        <w:ind w:left="1080"/>
        <w:jc w:val="both"/>
        <w:rPr>
          <w:rFonts w:ascii="Times New Roman" w:hAnsi="Times New Roman"/>
          <w:bCs/>
          <w:lang w:val="es-ES_tradnl"/>
        </w:rPr>
      </w:pPr>
      <w:r w:rsidRPr="00F6205D">
        <w:rPr>
          <w:rFonts w:ascii="Times New Roman" w:hAnsi="Times New Roman"/>
          <w:bCs/>
          <w:lang w:val="es-ES_tradnl"/>
        </w:rPr>
        <w:t>Utilizar la observación sistemática, la entrevista, la toma de signos vitales como herramienta en la recolección de información, tendientes a realizar un diagnóstico de la situación de la salud de las personas, siguiendo los principios éticos en el manejo de la misma.</w:t>
      </w:r>
    </w:p>
    <w:p w:rsidR="00CE57EC" w:rsidRPr="00F6205D" w:rsidRDefault="00CE57EC" w:rsidP="00CE57EC">
      <w:pPr>
        <w:spacing w:after="0"/>
        <w:ind w:left="1080"/>
        <w:jc w:val="both"/>
        <w:rPr>
          <w:rFonts w:ascii="Times New Roman" w:hAnsi="Times New Roman"/>
          <w:bCs/>
          <w:lang w:val="es-ES_tradnl"/>
        </w:rPr>
      </w:pPr>
      <w:r w:rsidRPr="00F6205D">
        <w:rPr>
          <w:rFonts w:ascii="Times New Roman" w:hAnsi="Times New Roman"/>
          <w:bCs/>
          <w:lang w:val="es-ES_tradnl"/>
        </w:rPr>
        <w:t>Capacitar a los estudiantes sobre los diferentes procedimientos a realiza en las personas con el fin de ayudar en su diagnóstico y tratamiento terapéutico velando siempre porque se respete su integridad, autonomía y consentimiento informado.</w:t>
      </w:r>
    </w:p>
    <w:p w:rsidR="00CE57EC" w:rsidRPr="00F6205D" w:rsidRDefault="00CE57EC" w:rsidP="00CE57EC">
      <w:pPr>
        <w:spacing w:after="0"/>
        <w:ind w:left="1080"/>
        <w:jc w:val="both"/>
        <w:rPr>
          <w:rFonts w:ascii="Times New Roman" w:hAnsi="Times New Roman"/>
          <w:bCs/>
          <w:lang w:val="es-ES_tradnl"/>
        </w:rPr>
      </w:pPr>
      <w:r w:rsidRPr="00F6205D">
        <w:rPr>
          <w:rFonts w:ascii="Times New Roman" w:hAnsi="Times New Roman"/>
          <w:bCs/>
          <w:lang w:val="es-ES_tradnl"/>
        </w:rPr>
        <w:t xml:space="preserve">Fortalecer al estudiante en el aspecto humano y hacerle comprender lo fundamental de entablar una buena relación médico paciente, creando conciencia de las implicaciones éticas y legales que la misma relación le exige. </w:t>
      </w:r>
    </w:p>
    <w:p w:rsidR="00CE57EC" w:rsidRPr="00F6205D" w:rsidRDefault="00CE57EC" w:rsidP="00CE57EC">
      <w:pPr>
        <w:spacing w:after="0"/>
        <w:ind w:left="1080"/>
        <w:jc w:val="both"/>
        <w:rPr>
          <w:rFonts w:ascii="Times New Roman" w:hAnsi="Times New Roman"/>
          <w:bCs/>
          <w:lang w:val="es-ES_tradnl"/>
        </w:rPr>
      </w:pPr>
      <w:r w:rsidRPr="00F6205D">
        <w:rPr>
          <w:rFonts w:ascii="Times New Roman" w:hAnsi="Times New Roman"/>
          <w:bCs/>
          <w:lang w:val="es-ES_tradnl"/>
        </w:rPr>
        <w:t>Al terminar la asignatura el estudiante estará en capacidad de aplicar los diferentes procedimientos utilizados en el paciente para su tratamiento y prevención, basados en una práctica clínica de calidad y buena ética, además identificar todas las partes de una historia clínica que le permitan elaborar, comprender y discutir con su entorno profesional una historia clínica</w:t>
      </w:r>
    </w:p>
    <w:p w:rsidR="00CE57EC" w:rsidRPr="00F6205D" w:rsidRDefault="00CE57EC" w:rsidP="00CE57EC">
      <w:pPr>
        <w:spacing w:after="0"/>
        <w:ind w:left="1080"/>
        <w:jc w:val="both"/>
        <w:rPr>
          <w:rFonts w:ascii="Times New Roman" w:hAnsi="Times New Roman"/>
          <w:b/>
          <w:bCs/>
          <w:lang w:val="es-ES_tradnl"/>
        </w:rPr>
      </w:pPr>
    </w:p>
    <w:p w:rsidR="00CE57EC" w:rsidRPr="00F6205D" w:rsidRDefault="00CE57EC" w:rsidP="00CE57EC">
      <w:pPr>
        <w:spacing w:after="0"/>
        <w:ind w:left="1080"/>
        <w:jc w:val="both"/>
        <w:rPr>
          <w:rFonts w:ascii="Times New Roman" w:hAnsi="Times New Roman"/>
          <w:b/>
          <w:bCs/>
          <w:lang w:val="es-ES_tradnl"/>
        </w:rPr>
      </w:pPr>
      <w:r w:rsidRPr="00F6205D">
        <w:rPr>
          <w:rFonts w:ascii="Times New Roman" w:hAnsi="Times New Roman"/>
          <w:b/>
          <w:bCs/>
          <w:lang w:val="es-ES_tradnl"/>
        </w:rPr>
        <w:t>Estrategias de enseñanza:</w:t>
      </w:r>
    </w:p>
    <w:p w:rsidR="00CE57EC" w:rsidRPr="00F6205D" w:rsidRDefault="00CE57EC" w:rsidP="00CE57EC">
      <w:pPr>
        <w:spacing w:after="0"/>
        <w:ind w:left="1080"/>
        <w:jc w:val="both"/>
        <w:rPr>
          <w:rFonts w:ascii="Times New Roman" w:hAnsi="Times New Roman"/>
          <w:bCs/>
          <w:lang w:val="es-ES_tradnl"/>
        </w:rPr>
      </w:pPr>
      <w:r w:rsidRPr="00F6205D">
        <w:rPr>
          <w:rFonts w:ascii="Times New Roman" w:hAnsi="Times New Roman"/>
          <w:bCs/>
          <w:lang w:val="es-ES_tradnl"/>
        </w:rPr>
        <w:t>-Clases magistrales: Utilizando diferentes ayudas metodológicas: video beam, películas y acetatos.</w:t>
      </w:r>
    </w:p>
    <w:p w:rsidR="00CE57EC" w:rsidRPr="00F6205D" w:rsidRDefault="00CE57EC" w:rsidP="00CE57EC">
      <w:pPr>
        <w:spacing w:after="0"/>
        <w:ind w:left="1080"/>
        <w:jc w:val="both"/>
        <w:rPr>
          <w:rFonts w:ascii="Times New Roman" w:hAnsi="Times New Roman"/>
          <w:bCs/>
          <w:lang w:val="es-ES_tradnl"/>
        </w:rPr>
      </w:pPr>
      <w:r w:rsidRPr="00F6205D">
        <w:rPr>
          <w:rFonts w:ascii="Times New Roman" w:hAnsi="Times New Roman"/>
          <w:bCs/>
          <w:lang w:val="es-ES_tradnl"/>
        </w:rPr>
        <w:lastRenderedPageBreak/>
        <w:t xml:space="preserve">-Trabajos de grupo: Exposición de los estudiantes – Se asignan temas de acuerdo a la programación, con la respectiva </w:t>
      </w:r>
      <w:r w:rsidR="0054199D" w:rsidRPr="00F6205D">
        <w:rPr>
          <w:rFonts w:ascii="Times New Roman" w:hAnsi="Times New Roman"/>
          <w:bCs/>
          <w:lang w:val="es-ES_tradnl"/>
        </w:rPr>
        <w:t>asesoría</w:t>
      </w:r>
      <w:r w:rsidRPr="00F6205D">
        <w:rPr>
          <w:rFonts w:ascii="Times New Roman" w:hAnsi="Times New Roman"/>
          <w:bCs/>
          <w:lang w:val="es-ES_tradnl"/>
        </w:rPr>
        <w:t xml:space="preserve"> y acompañamiento del docente.</w:t>
      </w:r>
    </w:p>
    <w:p w:rsidR="00CE57EC" w:rsidRPr="00F6205D" w:rsidRDefault="00CE57EC" w:rsidP="00CE57EC">
      <w:pPr>
        <w:spacing w:after="0"/>
        <w:ind w:left="1080"/>
        <w:jc w:val="both"/>
        <w:rPr>
          <w:rFonts w:ascii="Times New Roman" w:hAnsi="Times New Roman"/>
          <w:bCs/>
          <w:lang w:val="es-ES_tradnl"/>
        </w:rPr>
      </w:pPr>
      <w:r w:rsidRPr="00F6205D">
        <w:rPr>
          <w:rFonts w:ascii="Times New Roman" w:hAnsi="Times New Roman"/>
          <w:bCs/>
          <w:lang w:val="es-ES_tradnl"/>
        </w:rPr>
        <w:t>-Prácticas de laboratorio: Desarrollando habilidades y destrezas a través de la práctica.</w:t>
      </w:r>
    </w:p>
    <w:p w:rsidR="00CE57EC" w:rsidRPr="00F6205D" w:rsidRDefault="00CE57EC" w:rsidP="00CE57EC">
      <w:pPr>
        <w:spacing w:after="0"/>
        <w:ind w:left="1080"/>
        <w:jc w:val="both"/>
        <w:rPr>
          <w:rFonts w:ascii="Times New Roman" w:hAnsi="Times New Roman"/>
          <w:bCs/>
          <w:lang w:val="es-ES_tradnl"/>
        </w:rPr>
      </w:pPr>
      <w:r w:rsidRPr="00F6205D">
        <w:rPr>
          <w:rFonts w:ascii="Times New Roman" w:hAnsi="Times New Roman"/>
          <w:bCs/>
          <w:lang w:val="es-ES_tradnl"/>
        </w:rPr>
        <w:t>-Seminarios: Discusión del tema específico.</w:t>
      </w:r>
    </w:p>
    <w:p w:rsidR="00CE57EC" w:rsidRPr="00F6205D" w:rsidRDefault="00CE57EC" w:rsidP="00CE57EC">
      <w:pPr>
        <w:spacing w:after="0"/>
        <w:ind w:left="1080"/>
        <w:jc w:val="both"/>
        <w:rPr>
          <w:rFonts w:ascii="Times New Roman" w:hAnsi="Times New Roman"/>
          <w:bCs/>
          <w:lang w:val="es-ES_tradnl"/>
        </w:rPr>
      </w:pPr>
    </w:p>
    <w:p w:rsidR="00CE57EC" w:rsidRPr="00CE57EC" w:rsidRDefault="00CE57EC" w:rsidP="00CE57EC">
      <w:pPr>
        <w:pStyle w:val="Prrafodelista"/>
        <w:numPr>
          <w:ilvl w:val="0"/>
          <w:numId w:val="37"/>
        </w:numPr>
        <w:spacing w:after="0"/>
        <w:jc w:val="both"/>
        <w:rPr>
          <w:rFonts w:ascii="Times New Roman" w:hAnsi="Times New Roman"/>
          <w:bCs/>
          <w:lang w:val="es-ES_tradnl"/>
        </w:rPr>
      </w:pPr>
      <w:r w:rsidRPr="00CE57EC">
        <w:rPr>
          <w:rFonts w:ascii="Times New Roman" w:hAnsi="Times New Roman"/>
          <w:bCs/>
          <w:lang w:val="es-ES_tradnl"/>
        </w:rPr>
        <w:t>Aspectos de la práctica médica. Comunicación entre los integrantes de salud , paciente y familiares</w:t>
      </w:r>
    </w:p>
    <w:p w:rsidR="00CE57EC" w:rsidRPr="00CE57EC" w:rsidRDefault="00CE57EC" w:rsidP="00CE57EC">
      <w:pPr>
        <w:pStyle w:val="Prrafodelista"/>
        <w:numPr>
          <w:ilvl w:val="0"/>
          <w:numId w:val="37"/>
        </w:numPr>
        <w:spacing w:after="0"/>
        <w:jc w:val="both"/>
        <w:rPr>
          <w:rFonts w:ascii="Times New Roman" w:hAnsi="Times New Roman"/>
          <w:bCs/>
          <w:lang w:val="es-ES_tradnl"/>
        </w:rPr>
      </w:pPr>
      <w:r w:rsidRPr="00CE57EC">
        <w:rPr>
          <w:rFonts w:ascii="Times New Roman" w:hAnsi="Times New Roman"/>
          <w:bCs/>
          <w:lang w:val="es-ES_tradnl"/>
        </w:rPr>
        <w:t xml:space="preserve">Historia clínica y entrevista. Procedimientos básicos, asepsia, lavado de manos y </w:t>
      </w:r>
      <w:proofErr w:type="spellStart"/>
      <w:r w:rsidRPr="00CE57EC">
        <w:rPr>
          <w:rFonts w:ascii="Times New Roman" w:hAnsi="Times New Roman"/>
          <w:bCs/>
          <w:lang w:val="es-ES_tradnl"/>
        </w:rPr>
        <w:t>Qxco</w:t>
      </w:r>
      <w:proofErr w:type="spellEnd"/>
      <w:r w:rsidRPr="00CE57EC">
        <w:rPr>
          <w:rFonts w:ascii="Times New Roman" w:hAnsi="Times New Roman"/>
          <w:bCs/>
          <w:lang w:val="es-ES_tradnl"/>
        </w:rPr>
        <w:t>, manejo de heridas quirúrgicas</w:t>
      </w:r>
    </w:p>
    <w:p w:rsidR="00CE57EC" w:rsidRPr="00CE57EC" w:rsidRDefault="00CE57EC" w:rsidP="00CE57EC">
      <w:pPr>
        <w:pStyle w:val="Prrafodelista"/>
        <w:numPr>
          <w:ilvl w:val="0"/>
          <w:numId w:val="37"/>
        </w:numPr>
        <w:spacing w:after="0"/>
        <w:jc w:val="both"/>
        <w:rPr>
          <w:rFonts w:ascii="Times New Roman" w:hAnsi="Times New Roman"/>
          <w:bCs/>
          <w:lang w:val="es-ES_tradnl"/>
        </w:rPr>
      </w:pPr>
      <w:r w:rsidRPr="00CE57EC">
        <w:rPr>
          <w:rFonts w:ascii="Times New Roman" w:hAnsi="Times New Roman"/>
          <w:bCs/>
          <w:lang w:val="es-ES_tradnl"/>
        </w:rPr>
        <w:t>Signos vitales y soporte vital</w:t>
      </w:r>
    </w:p>
    <w:p w:rsidR="00CE57EC" w:rsidRPr="00CE57EC" w:rsidRDefault="00CE57EC" w:rsidP="00CE57EC">
      <w:pPr>
        <w:pStyle w:val="Prrafodelista"/>
        <w:numPr>
          <w:ilvl w:val="0"/>
          <w:numId w:val="37"/>
        </w:numPr>
        <w:spacing w:after="0"/>
        <w:jc w:val="both"/>
        <w:rPr>
          <w:rFonts w:ascii="Times New Roman" w:hAnsi="Times New Roman"/>
          <w:bCs/>
          <w:lang w:val="es-ES_tradnl"/>
        </w:rPr>
      </w:pPr>
      <w:r w:rsidRPr="00CE57EC">
        <w:rPr>
          <w:rFonts w:ascii="Times New Roman" w:hAnsi="Times New Roman"/>
          <w:bCs/>
          <w:lang w:val="es-ES_tradnl"/>
        </w:rPr>
        <w:t>Práctica clínica</w:t>
      </w:r>
    </w:p>
    <w:p w:rsidR="00CE57EC" w:rsidRPr="00CE57EC" w:rsidRDefault="00CE57EC" w:rsidP="00CE57EC">
      <w:pPr>
        <w:pStyle w:val="Prrafodelista"/>
        <w:numPr>
          <w:ilvl w:val="0"/>
          <w:numId w:val="37"/>
        </w:numPr>
        <w:spacing w:after="0"/>
        <w:jc w:val="both"/>
        <w:rPr>
          <w:rFonts w:ascii="Times New Roman" w:hAnsi="Times New Roman"/>
          <w:bCs/>
          <w:lang w:val="es-ES_tradnl"/>
        </w:rPr>
      </w:pPr>
      <w:r w:rsidRPr="00CE57EC">
        <w:rPr>
          <w:rFonts w:ascii="Times New Roman" w:hAnsi="Times New Roman"/>
          <w:bCs/>
          <w:lang w:val="es-ES_tradnl"/>
        </w:rPr>
        <w:t>1 parcial escrito.</w:t>
      </w:r>
    </w:p>
    <w:p w:rsidR="00CE57EC" w:rsidRPr="00CE57EC" w:rsidRDefault="00CE57EC" w:rsidP="00CE57EC">
      <w:pPr>
        <w:pStyle w:val="Prrafodelista"/>
        <w:numPr>
          <w:ilvl w:val="0"/>
          <w:numId w:val="37"/>
        </w:numPr>
        <w:spacing w:after="0"/>
        <w:jc w:val="both"/>
        <w:rPr>
          <w:rFonts w:ascii="Times New Roman" w:hAnsi="Times New Roman"/>
          <w:bCs/>
          <w:lang w:val="es-ES_tradnl"/>
        </w:rPr>
      </w:pPr>
      <w:r w:rsidRPr="00CE57EC">
        <w:rPr>
          <w:rFonts w:ascii="Times New Roman" w:hAnsi="Times New Roman"/>
          <w:bCs/>
          <w:lang w:val="es-ES_tradnl"/>
        </w:rPr>
        <w:t>Administración de medicamentos. Manejo de sondas y tubos</w:t>
      </w:r>
    </w:p>
    <w:p w:rsidR="00CE57EC" w:rsidRPr="00CE57EC" w:rsidRDefault="00CE57EC" w:rsidP="00CE57EC">
      <w:pPr>
        <w:pStyle w:val="Prrafodelista"/>
        <w:numPr>
          <w:ilvl w:val="0"/>
          <w:numId w:val="37"/>
        </w:numPr>
        <w:spacing w:after="0"/>
        <w:jc w:val="both"/>
        <w:rPr>
          <w:rFonts w:ascii="Times New Roman" w:hAnsi="Times New Roman"/>
          <w:bCs/>
          <w:lang w:val="es-ES_tradnl"/>
        </w:rPr>
      </w:pPr>
      <w:r w:rsidRPr="00CE57EC">
        <w:rPr>
          <w:rFonts w:ascii="Times New Roman" w:hAnsi="Times New Roman"/>
          <w:bCs/>
          <w:lang w:val="es-ES_tradnl"/>
        </w:rPr>
        <w:t>Atención prehospitalaria y prevención de accidentes</w:t>
      </w:r>
    </w:p>
    <w:p w:rsidR="00CE57EC" w:rsidRPr="00CE57EC" w:rsidRDefault="0054199D" w:rsidP="00CE57EC">
      <w:pPr>
        <w:pStyle w:val="Prrafodelista"/>
        <w:numPr>
          <w:ilvl w:val="0"/>
          <w:numId w:val="37"/>
        </w:numPr>
        <w:spacing w:after="0"/>
        <w:jc w:val="both"/>
        <w:rPr>
          <w:rFonts w:ascii="Times New Roman" w:hAnsi="Times New Roman"/>
          <w:bCs/>
          <w:lang w:val="es-ES_tradnl"/>
        </w:rPr>
      </w:pPr>
      <w:r w:rsidRPr="00CE57EC">
        <w:rPr>
          <w:rFonts w:ascii="Times New Roman" w:hAnsi="Times New Roman"/>
          <w:bCs/>
          <w:lang w:val="es-ES_tradnl"/>
        </w:rPr>
        <w:t>Práctica</w:t>
      </w:r>
      <w:r w:rsidR="00CE57EC" w:rsidRPr="00CE57EC">
        <w:rPr>
          <w:rFonts w:ascii="Times New Roman" w:hAnsi="Times New Roman"/>
          <w:bCs/>
          <w:lang w:val="es-ES_tradnl"/>
        </w:rPr>
        <w:t xml:space="preserve"> clínica</w:t>
      </w:r>
    </w:p>
    <w:p w:rsidR="00CE57EC" w:rsidRPr="00CE57EC" w:rsidRDefault="0054199D" w:rsidP="00CE57EC">
      <w:pPr>
        <w:pStyle w:val="Prrafodelista"/>
        <w:numPr>
          <w:ilvl w:val="0"/>
          <w:numId w:val="37"/>
        </w:numPr>
        <w:spacing w:after="0"/>
        <w:jc w:val="both"/>
        <w:rPr>
          <w:rFonts w:ascii="Times New Roman" w:hAnsi="Times New Roman"/>
          <w:bCs/>
          <w:lang w:val="es-ES_tradnl"/>
        </w:rPr>
      </w:pPr>
      <w:r w:rsidRPr="00CE57EC">
        <w:rPr>
          <w:rFonts w:ascii="Times New Roman" w:hAnsi="Times New Roman"/>
          <w:bCs/>
          <w:lang w:val="es-ES_tradnl"/>
        </w:rPr>
        <w:t>Práctica</w:t>
      </w:r>
      <w:r w:rsidR="00CE57EC" w:rsidRPr="00CE57EC">
        <w:rPr>
          <w:rFonts w:ascii="Times New Roman" w:hAnsi="Times New Roman"/>
          <w:bCs/>
          <w:lang w:val="es-ES_tradnl"/>
        </w:rPr>
        <w:t xml:space="preserve"> clínica</w:t>
      </w:r>
    </w:p>
    <w:p w:rsidR="00CE57EC" w:rsidRPr="00CE57EC" w:rsidRDefault="00CE57EC" w:rsidP="00CE57EC">
      <w:pPr>
        <w:pStyle w:val="Prrafodelista"/>
        <w:numPr>
          <w:ilvl w:val="0"/>
          <w:numId w:val="37"/>
        </w:numPr>
        <w:spacing w:after="0"/>
        <w:jc w:val="both"/>
        <w:rPr>
          <w:rFonts w:ascii="Times New Roman" w:hAnsi="Times New Roman"/>
          <w:bCs/>
          <w:lang w:val="es-ES_tradnl"/>
        </w:rPr>
      </w:pPr>
      <w:r w:rsidRPr="00CE57EC">
        <w:rPr>
          <w:rFonts w:ascii="Times New Roman" w:hAnsi="Times New Roman"/>
          <w:bCs/>
          <w:lang w:val="es-ES_tradnl"/>
        </w:rPr>
        <w:t>2 parcial escrito</w:t>
      </w:r>
    </w:p>
    <w:p w:rsidR="00CE57EC" w:rsidRPr="00CE57EC" w:rsidRDefault="00CE57EC" w:rsidP="00CE57EC">
      <w:pPr>
        <w:pStyle w:val="Prrafodelista"/>
        <w:numPr>
          <w:ilvl w:val="0"/>
          <w:numId w:val="37"/>
        </w:numPr>
        <w:spacing w:after="0"/>
        <w:jc w:val="both"/>
        <w:rPr>
          <w:rFonts w:ascii="Times New Roman" w:hAnsi="Times New Roman"/>
          <w:bCs/>
          <w:lang w:val="es-ES_tradnl"/>
        </w:rPr>
      </w:pPr>
      <w:r w:rsidRPr="00CE57EC">
        <w:rPr>
          <w:rFonts w:ascii="Times New Roman" w:hAnsi="Times New Roman"/>
          <w:bCs/>
          <w:lang w:val="es-ES_tradnl"/>
        </w:rPr>
        <w:t>Trauma. Bases del manejo prehospitalario del niño</w:t>
      </w:r>
    </w:p>
    <w:p w:rsidR="00CE57EC" w:rsidRPr="00CE57EC" w:rsidRDefault="00CE57EC" w:rsidP="00CE57EC">
      <w:pPr>
        <w:pStyle w:val="Prrafodelista"/>
        <w:numPr>
          <w:ilvl w:val="0"/>
          <w:numId w:val="37"/>
        </w:numPr>
        <w:spacing w:after="0"/>
        <w:jc w:val="both"/>
        <w:rPr>
          <w:rFonts w:ascii="Times New Roman" w:hAnsi="Times New Roman"/>
          <w:bCs/>
          <w:lang w:val="es-ES_tradnl"/>
        </w:rPr>
      </w:pPr>
      <w:r w:rsidRPr="00CE57EC">
        <w:rPr>
          <w:rFonts w:ascii="Times New Roman" w:hAnsi="Times New Roman"/>
          <w:bCs/>
          <w:lang w:val="es-ES_tradnl"/>
        </w:rPr>
        <w:t>Soporte básico vital (RCCP)</w:t>
      </w:r>
    </w:p>
    <w:p w:rsidR="00CE57EC" w:rsidRPr="00CE57EC" w:rsidRDefault="0054199D" w:rsidP="00CE57EC">
      <w:pPr>
        <w:pStyle w:val="Prrafodelista"/>
        <w:numPr>
          <w:ilvl w:val="0"/>
          <w:numId w:val="37"/>
        </w:numPr>
        <w:spacing w:after="0"/>
        <w:jc w:val="both"/>
        <w:rPr>
          <w:rFonts w:ascii="Times New Roman" w:hAnsi="Times New Roman"/>
          <w:bCs/>
          <w:lang w:val="es-ES_tradnl"/>
        </w:rPr>
      </w:pPr>
      <w:r w:rsidRPr="00CE57EC">
        <w:rPr>
          <w:rFonts w:ascii="Times New Roman" w:hAnsi="Times New Roman"/>
          <w:bCs/>
          <w:lang w:val="es-ES_tradnl"/>
        </w:rPr>
        <w:t>Práctica</w:t>
      </w:r>
      <w:r w:rsidR="00CE57EC" w:rsidRPr="00CE57EC">
        <w:rPr>
          <w:rFonts w:ascii="Times New Roman" w:hAnsi="Times New Roman"/>
          <w:bCs/>
          <w:lang w:val="es-ES_tradnl"/>
        </w:rPr>
        <w:t xml:space="preserve"> clínica</w:t>
      </w:r>
    </w:p>
    <w:p w:rsidR="00CE57EC" w:rsidRPr="00CE57EC" w:rsidRDefault="0054199D" w:rsidP="00CE57EC">
      <w:pPr>
        <w:pStyle w:val="Prrafodelista"/>
        <w:numPr>
          <w:ilvl w:val="0"/>
          <w:numId w:val="37"/>
        </w:numPr>
        <w:spacing w:after="0"/>
        <w:jc w:val="both"/>
        <w:rPr>
          <w:rFonts w:ascii="Times New Roman" w:hAnsi="Times New Roman"/>
          <w:bCs/>
          <w:lang w:val="es-ES_tradnl"/>
        </w:rPr>
      </w:pPr>
      <w:r w:rsidRPr="00CE57EC">
        <w:rPr>
          <w:rFonts w:ascii="Times New Roman" w:hAnsi="Times New Roman"/>
          <w:bCs/>
          <w:lang w:val="es-ES_tradnl"/>
        </w:rPr>
        <w:t>Práctica</w:t>
      </w:r>
      <w:r w:rsidR="00CE57EC" w:rsidRPr="00CE57EC">
        <w:rPr>
          <w:rFonts w:ascii="Times New Roman" w:hAnsi="Times New Roman"/>
          <w:bCs/>
          <w:lang w:val="es-ES_tradnl"/>
        </w:rPr>
        <w:t xml:space="preserve"> clínica</w:t>
      </w:r>
    </w:p>
    <w:p w:rsidR="00CE57EC" w:rsidRPr="00CE57EC" w:rsidRDefault="00CE57EC" w:rsidP="00CE57EC">
      <w:pPr>
        <w:pStyle w:val="Prrafodelista"/>
        <w:numPr>
          <w:ilvl w:val="0"/>
          <w:numId w:val="37"/>
        </w:numPr>
        <w:spacing w:after="0"/>
        <w:jc w:val="both"/>
        <w:rPr>
          <w:rFonts w:ascii="Times New Roman" w:hAnsi="Times New Roman"/>
          <w:bCs/>
          <w:lang w:val="es-ES_tradnl"/>
        </w:rPr>
      </w:pPr>
      <w:r w:rsidRPr="00CE57EC">
        <w:rPr>
          <w:rFonts w:ascii="Times New Roman" w:hAnsi="Times New Roman"/>
          <w:bCs/>
          <w:lang w:val="es-ES_tradnl"/>
        </w:rPr>
        <w:t>Examen final oral</w:t>
      </w:r>
    </w:p>
    <w:p w:rsidR="00CE57EC" w:rsidRPr="00CE57EC" w:rsidRDefault="00CE57EC" w:rsidP="00CE57EC">
      <w:pPr>
        <w:pStyle w:val="Prrafodelista"/>
        <w:numPr>
          <w:ilvl w:val="0"/>
          <w:numId w:val="37"/>
        </w:numPr>
        <w:spacing w:after="0"/>
        <w:jc w:val="both"/>
        <w:rPr>
          <w:rFonts w:ascii="Times New Roman" w:hAnsi="Times New Roman"/>
          <w:bCs/>
          <w:lang w:val="es-ES_tradnl"/>
        </w:rPr>
      </w:pPr>
      <w:r w:rsidRPr="00CE57EC">
        <w:rPr>
          <w:rFonts w:ascii="Times New Roman" w:hAnsi="Times New Roman"/>
          <w:bCs/>
          <w:lang w:val="es-ES_tradnl"/>
        </w:rPr>
        <w:t>Examen final practica</w:t>
      </w:r>
    </w:p>
    <w:p w:rsidR="00CE57EC" w:rsidRPr="00F6205D" w:rsidRDefault="00CE57EC" w:rsidP="00CE57EC">
      <w:pPr>
        <w:spacing w:after="0"/>
        <w:ind w:left="1080"/>
        <w:jc w:val="both"/>
        <w:rPr>
          <w:rFonts w:ascii="Times New Roman" w:hAnsi="Times New Roman"/>
          <w:bCs/>
          <w:lang w:val="es-ES_tradnl"/>
        </w:rPr>
      </w:pPr>
      <w:r w:rsidRPr="00F6205D">
        <w:rPr>
          <w:rFonts w:ascii="Times New Roman" w:hAnsi="Times New Roman"/>
          <w:bCs/>
          <w:lang w:val="es-ES_tradnl"/>
        </w:rPr>
        <w:tab/>
      </w:r>
    </w:p>
    <w:p w:rsidR="00CE57EC" w:rsidRPr="00D82768" w:rsidRDefault="00CE57EC" w:rsidP="00CE57EC">
      <w:pPr>
        <w:spacing w:after="0" w:line="240" w:lineRule="auto"/>
        <w:ind w:firstLine="708"/>
        <w:jc w:val="both"/>
        <w:rPr>
          <w:rFonts w:ascii="Times New Roman" w:hAnsi="Times New Roman"/>
          <w:b/>
        </w:rPr>
      </w:pPr>
      <w:r w:rsidRPr="00D82768">
        <w:rPr>
          <w:rFonts w:ascii="Times New Roman" w:hAnsi="Times New Roman"/>
          <w:b/>
        </w:rPr>
        <w:t>Contenidos procedimentales</w:t>
      </w:r>
      <w:r w:rsidRPr="00D82768">
        <w:rPr>
          <w:rStyle w:val="Refdenotaalpie"/>
          <w:rFonts w:ascii="Times New Roman" w:hAnsi="Times New Roman"/>
          <w:b/>
        </w:rPr>
        <w:footnoteReference w:id="3"/>
      </w:r>
      <w:r w:rsidRPr="00D82768">
        <w:rPr>
          <w:rFonts w:ascii="Times New Roman" w:hAnsi="Times New Roman"/>
          <w:b/>
        </w:rPr>
        <w:t xml:space="preserve"> (SABER HACER)</w:t>
      </w:r>
    </w:p>
    <w:p w:rsidR="00CE57EC" w:rsidRDefault="00CE57EC" w:rsidP="00CE57EC">
      <w:pPr>
        <w:spacing w:after="0" w:line="240" w:lineRule="auto"/>
        <w:ind w:left="1452" w:firstLine="708"/>
        <w:jc w:val="both"/>
        <w:rPr>
          <w:rFonts w:ascii="Times New Roman" w:hAnsi="Times New Roman"/>
          <w:b/>
          <w:color w:val="FF0000"/>
        </w:rPr>
      </w:pPr>
    </w:p>
    <w:p w:rsidR="00CE57EC" w:rsidRDefault="00CE57EC" w:rsidP="00CE57EC">
      <w:pPr>
        <w:ind w:firstLine="708"/>
        <w:jc w:val="both"/>
        <w:rPr>
          <w:rFonts w:ascii="Times New Roman" w:hAnsi="Times New Roman"/>
          <w:b/>
          <w:u w:val="single"/>
          <w:lang w:val="es-ES_tradnl"/>
        </w:rPr>
      </w:pPr>
      <w:r w:rsidRPr="00243087">
        <w:rPr>
          <w:rFonts w:ascii="Times New Roman" w:hAnsi="Times New Roman"/>
          <w:b/>
          <w:u w:val="single"/>
          <w:lang w:val="es-ES_tradnl"/>
        </w:rPr>
        <w:t>Patología:</w:t>
      </w:r>
    </w:p>
    <w:p w:rsidR="00CE57EC" w:rsidRPr="00CE57EC" w:rsidRDefault="00CE57EC" w:rsidP="00CE57EC">
      <w:pPr>
        <w:pStyle w:val="Prrafodelista"/>
        <w:numPr>
          <w:ilvl w:val="0"/>
          <w:numId w:val="38"/>
        </w:numPr>
        <w:jc w:val="both"/>
        <w:rPr>
          <w:rFonts w:ascii="Times New Roman" w:hAnsi="Times New Roman"/>
          <w:b/>
          <w:u w:val="single"/>
          <w:lang w:val="es-ES_tradnl"/>
        </w:rPr>
      </w:pPr>
      <w:r w:rsidRPr="00CE57EC">
        <w:rPr>
          <w:rFonts w:ascii="Times New Roman" w:hAnsi="Times New Roman"/>
          <w:lang w:val="es-ES_tradnl"/>
        </w:rPr>
        <w:t xml:space="preserve">Laboratorio I: Funcionamiento y utilidad del laboratorio, lesión celular.                                                </w:t>
      </w:r>
    </w:p>
    <w:p w:rsidR="00CE57EC" w:rsidRPr="00CE57EC" w:rsidRDefault="00CE57EC" w:rsidP="00CE57EC">
      <w:pPr>
        <w:pStyle w:val="Prrafodelista"/>
        <w:numPr>
          <w:ilvl w:val="0"/>
          <w:numId w:val="38"/>
        </w:numPr>
        <w:jc w:val="both"/>
        <w:rPr>
          <w:rFonts w:ascii="Times New Roman" w:hAnsi="Times New Roman"/>
          <w:b/>
          <w:u w:val="single"/>
          <w:lang w:val="es-ES_tradnl"/>
        </w:rPr>
      </w:pPr>
      <w:r w:rsidRPr="00CE57EC">
        <w:rPr>
          <w:rFonts w:ascii="Times New Roman" w:hAnsi="Times New Roman"/>
          <w:lang w:val="es-ES_tradnl"/>
        </w:rPr>
        <w:t xml:space="preserve">Mecanismos de lesión celular, necrosis, apoptosis, Acúmulos intracelulares                                                                      </w:t>
      </w:r>
    </w:p>
    <w:p w:rsidR="00CE57EC" w:rsidRPr="00CE57EC" w:rsidRDefault="00CE57EC" w:rsidP="00CE57EC">
      <w:pPr>
        <w:pStyle w:val="Prrafodelista"/>
        <w:numPr>
          <w:ilvl w:val="0"/>
          <w:numId w:val="38"/>
        </w:numPr>
        <w:spacing w:after="0" w:line="240" w:lineRule="auto"/>
        <w:jc w:val="both"/>
        <w:rPr>
          <w:rFonts w:ascii="Times New Roman" w:hAnsi="Times New Roman"/>
          <w:lang w:val="es-ES_tradnl"/>
        </w:rPr>
      </w:pPr>
      <w:r w:rsidRPr="00CE57EC">
        <w:rPr>
          <w:rFonts w:ascii="Times New Roman" w:hAnsi="Times New Roman"/>
          <w:lang w:val="es-ES_tradnl"/>
        </w:rPr>
        <w:t>Laboratorio II: Inflamación aguda , Mediadores químicos de la inflamación,                                                                                                                                                                                              Inflamación crónica, regeneración, reparación</w:t>
      </w:r>
    </w:p>
    <w:p w:rsidR="00CE57EC" w:rsidRPr="00CE57EC" w:rsidRDefault="00CE57EC" w:rsidP="00CE57EC">
      <w:pPr>
        <w:pStyle w:val="Prrafodelista"/>
        <w:numPr>
          <w:ilvl w:val="0"/>
          <w:numId w:val="38"/>
        </w:numPr>
        <w:spacing w:after="0" w:line="240" w:lineRule="auto"/>
        <w:jc w:val="both"/>
        <w:rPr>
          <w:rFonts w:ascii="Times New Roman" w:hAnsi="Times New Roman"/>
          <w:lang w:val="es-ES_tradnl"/>
        </w:rPr>
      </w:pPr>
      <w:r w:rsidRPr="00CE57EC">
        <w:rPr>
          <w:rFonts w:ascii="Times New Roman" w:hAnsi="Times New Roman"/>
          <w:lang w:val="es-ES_tradnl"/>
        </w:rPr>
        <w:lastRenderedPageBreak/>
        <w:t xml:space="preserve">Laboratorio III:    neoplasia I, II, III       </w:t>
      </w:r>
    </w:p>
    <w:p w:rsidR="00CE57EC" w:rsidRPr="00CE57EC" w:rsidRDefault="00CE57EC" w:rsidP="00CE57EC">
      <w:pPr>
        <w:pStyle w:val="Prrafodelista"/>
        <w:numPr>
          <w:ilvl w:val="0"/>
          <w:numId w:val="38"/>
        </w:numPr>
        <w:spacing w:after="0" w:line="240" w:lineRule="auto"/>
        <w:jc w:val="both"/>
        <w:rPr>
          <w:rFonts w:ascii="Times New Roman" w:hAnsi="Times New Roman"/>
          <w:lang w:val="es-ES_tradnl"/>
        </w:rPr>
      </w:pPr>
      <w:r w:rsidRPr="00CE57EC">
        <w:rPr>
          <w:rFonts w:ascii="Times New Roman" w:hAnsi="Times New Roman"/>
          <w:lang w:val="es-ES_tradnl"/>
        </w:rPr>
        <w:t xml:space="preserve">Laboratorio IV: glándulas salivales, tejidos blandos orales, esófago y estomago                                                                                                                                   </w:t>
      </w:r>
    </w:p>
    <w:p w:rsidR="00CE57EC" w:rsidRPr="00CE57EC" w:rsidRDefault="00CE57EC" w:rsidP="00CE57EC">
      <w:pPr>
        <w:pStyle w:val="Prrafodelista"/>
        <w:numPr>
          <w:ilvl w:val="0"/>
          <w:numId w:val="38"/>
        </w:numPr>
        <w:spacing w:after="0" w:line="240" w:lineRule="auto"/>
        <w:jc w:val="both"/>
        <w:rPr>
          <w:rFonts w:ascii="Times New Roman" w:hAnsi="Times New Roman"/>
          <w:lang w:val="es-ES_tradnl"/>
        </w:rPr>
      </w:pPr>
      <w:r w:rsidRPr="00CE57EC">
        <w:rPr>
          <w:rFonts w:ascii="Times New Roman" w:hAnsi="Times New Roman"/>
          <w:lang w:val="es-ES_tradnl"/>
        </w:rPr>
        <w:t>Laboratorio V: intestino delgado, Hígado y vías biliares, Colon, Páncreas exocrino y endocrino</w:t>
      </w:r>
    </w:p>
    <w:p w:rsidR="00CE57EC" w:rsidRDefault="00CE57EC" w:rsidP="00CE57EC">
      <w:pPr>
        <w:spacing w:after="0" w:line="240" w:lineRule="auto"/>
        <w:ind w:left="1080"/>
        <w:jc w:val="both"/>
        <w:rPr>
          <w:rFonts w:ascii="Arial" w:hAnsi="Arial" w:cs="Arial"/>
          <w:lang w:val="es-ES_tradnl"/>
        </w:rPr>
      </w:pPr>
    </w:p>
    <w:p w:rsidR="00CE57EC" w:rsidRPr="00243087" w:rsidRDefault="00CE57EC" w:rsidP="00CE57EC">
      <w:pPr>
        <w:spacing w:after="0"/>
        <w:ind w:firstLine="708"/>
        <w:jc w:val="both"/>
        <w:rPr>
          <w:rFonts w:ascii="Times New Roman" w:hAnsi="Times New Roman"/>
          <w:b/>
          <w:u w:val="single"/>
          <w:lang w:val="es-ES_tradnl"/>
        </w:rPr>
      </w:pPr>
      <w:r w:rsidRPr="00243087">
        <w:rPr>
          <w:rFonts w:ascii="Times New Roman" w:hAnsi="Times New Roman"/>
          <w:b/>
          <w:u w:val="single"/>
          <w:lang w:val="es-ES_tradnl"/>
        </w:rPr>
        <w:t xml:space="preserve">Microbiología </w:t>
      </w:r>
    </w:p>
    <w:p w:rsidR="00CE57EC" w:rsidRPr="00CE57EC" w:rsidRDefault="00CE57EC" w:rsidP="00CE57EC">
      <w:pPr>
        <w:pStyle w:val="Prrafodelista"/>
        <w:numPr>
          <w:ilvl w:val="0"/>
          <w:numId w:val="39"/>
        </w:numPr>
        <w:spacing w:after="0"/>
        <w:jc w:val="both"/>
        <w:rPr>
          <w:rFonts w:ascii="Times New Roman" w:hAnsi="Times New Roman"/>
          <w:lang w:val="es-ES_tradnl"/>
        </w:rPr>
      </w:pPr>
      <w:r w:rsidRPr="00CE57EC">
        <w:rPr>
          <w:rFonts w:ascii="Times New Roman" w:hAnsi="Times New Roman"/>
          <w:lang w:val="es-ES_tradnl"/>
        </w:rPr>
        <w:t xml:space="preserve">Laboratorio I: Práctica. Morfología bacteriana. Aplicación coloraciones y manejo del microscopio y bioseguridad.  </w:t>
      </w:r>
    </w:p>
    <w:p w:rsidR="00CE57EC" w:rsidRPr="00CE57EC" w:rsidRDefault="00CE57EC" w:rsidP="00CE57EC">
      <w:pPr>
        <w:pStyle w:val="Prrafodelista"/>
        <w:numPr>
          <w:ilvl w:val="0"/>
          <w:numId w:val="39"/>
        </w:numPr>
        <w:spacing w:after="0"/>
        <w:jc w:val="both"/>
        <w:rPr>
          <w:rFonts w:ascii="Times New Roman" w:hAnsi="Times New Roman"/>
          <w:lang w:val="es-ES_tradnl"/>
        </w:rPr>
      </w:pPr>
      <w:r w:rsidRPr="00CE57EC">
        <w:rPr>
          <w:rFonts w:ascii="Times New Roman" w:hAnsi="Times New Roman"/>
          <w:lang w:val="es-ES_tradnl"/>
        </w:rPr>
        <w:t>Laboratorio II:</w:t>
      </w:r>
      <w:r w:rsidRPr="00CE57EC">
        <w:rPr>
          <w:rFonts w:ascii="Times New Roman" w:hAnsi="Times New Roman"/>
          <w:color w:val="333399"/>
          <w:lang w:val="es-ES_tradnl"/>
        </w:rPr>
        <w:t xml:space="preserve"> </w:t>
      </w:r>
      <w:r w:rsidRPr="00CE57EC">
        <w:rPr>
          <w:rFonts w:ascii="Times New Roman" w:hAnsi="Times New Roman"/>
          <w:lang w:val="es-ES_tradnl"/>
        </w:rPr>
        <w:t>Práctica. Diferentes tipos de siembras en microbiología.</w:t>
      </w:r>
    </w:p>
    <w:p w:rsidR="00CE57EC" w:rsidRPr="00CE57EC" w:rsidRDefault="00CE57EC" w:rsidP="00CE57EC">
      <w:pPr>
        <w:pStyle w:val="Prrafodelista"/>
        <w:numPr>
          <w:ilvl w:val="0"/>
          <w:numId w:val="39"/>
        </w:numPr>
        <w:spacing w:after="0"/>
        <w:jc w:val="both"/>
        <w:rPr>
          <w:rFonts w:ascii="Times New Roman" w:hAnsi="Times New Roman"/>
        </w:rPr>
      </w:pPr>
      <w:r w:rsidRPr="00CE57EC">
        <w:rPr>
          <w:rFonts w:ascii="Times New Roman" w:hAnsi="Times New Roman"/>
          <w:lang w:val="es-ES_tradnl"/>
        </w:rPr>
        <w:t>Laboratorio III: Práctica. Identificación de bacterias por el laboratorio: Pruebas Bioquímicas.</w:t>
      </w:r>
    </w:p>
    <w:p w:rsidR="00CE57EC" w:rsidRPr="00CE57EC" w:rsidRDefault="00CE57EC" w:rsidP="00CE57EC">
      <w:pPr>
        <w:pStyle w:val="Prrafodelista"/>
        <w:numPr>
          <w:ilvl w:val="0"/>
          <w:numId w:val="39"/>
        </w:numPr>
        <w:spacing w:after="0"/>
        <w:jc w:val="both"/>
        <w:rPr>
          <w:rFonts w:ascii="Times New Roman" w:hAnsi="Times New Roman"/>
        </w:rPr>
      </w:pPr>
      <w:r w:rsidRPr="00CE57EC">
        <w:rPr>
          <w:rFonts w:ascii="Times New Roman" w:hAnsi="Times New Roman"/>
        </w:rPr>
        <w:t>Laboratorio IV: aislamiento e identificación de bacterias por parte de los estudiantes.</w:t>
      </w:r>
    </w:p>
    <w:p w:rsidR="00CE57EC" w:rsidRPr="00CE57EC" w:rsidRDefault="00CE57EC" w:rsidP="00CE57EC">
      <w:pPr>
        <w:pStyle w:val="Prrafodelista"/>
        <w:numPr>
          <w:ilvl w:val="0"/>
          <w:numId w:val="39"/>
        </w:numPr>
        <w:spacing w:after="0"/>
        <w:jc w:val="both"/>
        <w:rPr>
          <w:rFonts w:ascii="Times New Roman" w:hAnsi="Times New Roman"/>
        </w:rPr>
      </w:pPr>
      <w:r w:rsidRPr="00CE57EC">
        <w:rPr>
          <w:rFonts w:ascii="Times New Roman" w:hAnsi="Times New Roman"/>
        </w:rPr>
        <w:t>Laboratorio V: Práctica. Morfología parasitaria intestinal</w:t>
      </w:r>
    </w:p>
    <w:p w:rsidR="00CE57EC" w:rsidRPr="00086982" w:rsidRDefault="00CE57EC" w:rsidP="0054199D">
      <w:pPr>
        <w:spacing w:after="0" w:line="240" w:lineRule="auto"/>
        <w:ind w:left="1080"/>
        <w:jc w:val="both"/>
        <w:rPr>
          <w:rFonts w:ascii="Arial" w:hAnsi="Arial" w:cs="Arial"/>
          <w:lang w:val="es-ES_tradnl"/>
        </w:rPr>
      </w:pPr>
      <w:r w:rsidRPr="00D82768">
        <w:rPr>
          <w:rFonts w:ascii="Arial" w:hAnsi="Arial" w:cs="Arial"/>
          <w:lang w:val="es-ES"/>
        </w:rPr>
        <w:t xml:space="preserve">                                      </w:t>
      </w:r>
      <w:r w:rsidRPr="00086982">
        <w:rPr>
          <w:rFonts w:ascii="Arial" w:hAnsi="Arial" w:cs="Arial"/>
          <w:lang w:val="es-ES_tradnl"/>
        </w:rPr>
        <w:t xml:space="preserve">                                                                                                                                                   </w:t>
      </w:r>
    </w:p>
    <w:p w:rsidR="00CE57EC" w:rsidRPr="00D82768" w:rsidRDefault="00CE57EC" w:rsidP="00CE57EC">
      <w:pPr>
        <w:spacing w:after="0" w:line="240" w:lineRule="auto"/>
        <w:jc w:val="both"/>
        <w:rPr>
          <w:rFonts w:ascii="Arial" w:hAnsi="Arial" w:cs="Arial"/>
          <w:lang w:val="es-ES_tradnl"/>
        </w:rPr>
      </w:pPr>
      <w:r w:rsidRPr="00D82768">
        <w:rPr>
          <w:rFonts w:ascii="Arial" w:hAnsi="Arial" w:cs="Arial"/>
          <w:lang w:val="es-ES_tradnl"/>
        </w:rPr>
        <w:t xml:space="preserve">                                                                                                                              </w:t>
      </w:r>
    </w:p>
    <w:p w:rsidR="00CE57EC" w:rsidRDefault="00CE57EC" w:rsidP="00CE57EC">
      <w:pPr>
        <w:spacing w:after="0" w:line="240" w:lineRule="auto"/>
        <w:ind w:firstLine="708"/>
        <w:jc w:val="both"/>
        <w:rPr>
          <w:rFonts w:ascii="Times New Roman" w:hAnsi="Times New Roman"/>
          <w:b/>
        </w:rPr>
      </w:pPr>
      <w:r w:rsidRPr="00D82768">
        <w:rPr>
          <w:rFonts w:ascii="Times New Roman" w:hAnsi="Times New Roman"/>
          <w:b/>
        </w:rPr>
        <w:t>Contenidos actitudinales (SER)</w:t>
      </w:r>
    </w:p>
    <w:p w:rsidR="00CE57EC" w:rsidRDefault="00CE57EC" w:rsidP="00CE57EC">
      <w:pPr>
        <w:spacing w:after="0" w:line="240" w:lineRule="auto"/>
        <w:jc w:val="both"/>
        <w:rPr>
          <w:rFonts w:ascii="Times New Roman" w:hAnsi="Times New Roman"/>
          <w:b/>
        </w:rPr>
      </w:pPr>
    </w:p>
    <w:p w:rsidR="00CE57EC" w:rsidRPr="00547FA2" w:rsidRDefault="00CE57EC" w:rsidP="00CE57EC">
      <w:pPr>
        <w:spacing w:after="0" w:line="240" w:lineRule="auto"/>
        <w:ind w:left="708"/>
        <w:jc w:val="both"/>
        <w:rPr>
          <w:rFonts w:ascii="Times New Roman" w:hAnsi="Times New Roman"/>
        </w:rPr>
      </w:pPr>
      <w:r>
        <w:rPr>
          <w:rFonts w:ascii="Times New Roman" w:hAnsi="Times New Roman"/>
        </w:rPr>
        <w:t>Se valorarán durante los Laboratorios, las prácticas y en los encuentros académicos de cada una de las asignaturas, los aspectos relacionados con la actitud: la participación,  colaboración y respeto del ser humano, cuidado de su aspecto físico y vestimenta adecuada; y los de responsabilidad: puntualidad y entrega oportuna de trabajos.</w:t>
      </w:r>
    </w:p>
    <w:p w:rsidR="00461013" w:rsidRPr="00547FA2" w:rsidRDefault="00461013" w:rsidP="0054199D">
      <w:pPr>
        <w:spacing w:after="0" w:line="240" w:lineRule="auto"/>
        <w:ind w:firstLine="708"/>
        <w:jc w:val="both"/>
        <w:rPr>
          <w:rFonts w:ascii="Times New Roman" w:hAnsi="Times New Roman"/>
        </w:rPr>
      </w:pPr>
    </w:p>
    <w:p w:rsidR="00084B34" w:rsidRPr="00547FA2" w:rsidRDefault="00084B34" w:rsidP="0001425F">
      <w:pPr>
        <w:pStyle w:val="Textoindependiente"/>
        <w:numPr>
          <w:ilvl w:val="0"/>
          <w:numId w:val="1"/>
        </w:numPr>
        <w:spacing w:after="0"/>
        <w:jc w:val="both"/>
        <w:rPr>
          <w:b/>
          <w:sz w:val="22"/>
          <w:szCs w:val="22"/>
        </w:rPr>
      </w:pPr>
      <w:r w:rsidRPr="00547FA2">
        <w:rPr>
          <w:b/>
          <w:sz w:val="22"/>
          <w:szCs w:val="22"/>
        </w:rPr>
        <w:t xml:space="preserve">ESTRATEGIAS </w:t>
      </w:r>
      <w:r w:rsidR="00D25457" w:rsidRPr="00547FA2">
        <w:rPr>
          <w:b/>
          <w:sz w:val="22"/>
          <w:szCs w:val="22"/>
        </w:rPr>
        <w:t>METODOLÓGI</w:t>
      </w:r>
      <w:r w:rsidRPr="00547FA2">
        <w:rPr>
          <w:b/>
          <w:sz w:val="22"/>
          <w:szCs w:val="22"/>
        </w:rPr>
        <w:t>C</w:t>
      </w:r>
      <w:r w:rsidR="0001425F" w:rsidRPr="00547FA2">
        <w:rPr>
          <w:b/>
          <w:sz w:val="22"/>
          <w:szCs w:val="22"/>
        </w:rPr>
        <w:t>A</w:t>
      </w:r>
      <w:r w:rsidRPr="00547FA2">
        <w:rPr>
          <w:b/>
          <w:sz w:val="22"/>
          <w:szCs w:val="22"/>
        </w:rPr>
        <w:t>S</w:t>
      </w:r>
    </w:p>
    <w:p w:rsidR="00084B34" w:rsidRPr="00547FA2" w:rsidRDefault="00084B34" w:rsidP="00084B34">
      <w:pPr>
        <w:pStyle w:val="Textoindependiente"/>
        <w:spacing w:after="0"/>
        <w:ind w:left="1080"/>
        <w:jc w:val="both"/>
        <w:rPr>
          <w:b/>
          <w:sz w:val="22"/>
          <w:szCs w:val="22"/>
        </w:rPr>
      </w:pPr>
    </w:p>
    <w:p w:rsidR="00CE57EC" w:rsidRPr="004A0CC4" w:rsidRDefault="00CE57EC" w:rsidP="00CE57EC">
      <w:pPr>
        <w:pStyle w:val="Textoindependiente"/>
        <w:ind w:left="1080"/>
        <w:jc w:val="both"/>
        <w:rPr>
          <w:b/>
          <w:sz w:val="22"/>
          <w:szCs w:val="22"/>
        </w:rPr>
      </w:pPr>
      <w:r w:rsidRPr="004A0CC4">
        <w:rPr>
          <w:b/>
          <w:sz w:val="22"/>
          <w:szCs w:val="22"/>
        </w:rPr>
        <w:t>METODOLOGIA ENSEÑANZA APRENDIZAJE</w:t>
      </w:r>
    </w:p>
    <w:p w:rsidR="00CE57EC" w:rsidRPr="004A0CC4" w:rsidRDefault="00CE57EC" w:rsidP="00CE57EC">
      <w:pPr>
        <w:pStyle w:val="Textoindependiente"/>
        <w:ind w:left="1080"/>
        <w:jc w:val="both"/>
        <w:rPr>
          <w:sz w:val="22"/>
          <w:szCs w:val="22"/>
        </w:rPr>
      </w:pPr>
      <w:r w:rsidRPr="004A0CC4">
        <w:rPr>
          <w:sz w:val="22"/>
          <w:szCs w:val="22"/>
        </w:rPr>
        <w:t xml:space="preserve">La metodología de enseñanza - aprendizaje fomentada en el bloque de Nutrición y Metabolismo </w:t>
      </w:r>
      <w:r>
        <w:rPr>
          <w:sz w:val="22"/>
          <w:szCs w:val="22"/>
        </w:rPr>
        <w:t>Intervención</w:t>
      </w:r>
      <w:r w:rsidRPr="004A0CC4">
        <w:rPr>
          <w:sz w:val="22"/>
          <w:szCs w:val="22"/>
        </w:rPr>
        <w:t xml:space="preserve"> está centrada en el estudiante, bajo una mirada constructivista, y utiliza herramientas diversas según cada una de las temáticas y actividades a desarrollar. Se plantean algunas clases magistrales iniciales con lecturas previas del material de clase, asociadas a talleres y cuestionarios para desarrollo en clase y con lecturas de apoyo extraclase. Finalizando se promueve el desarrollo de exposiciones de temas en forma individual y en grupos con consulta previa en bases de datos y en internet, para desarrollar las capacidades expositivas, de búsqueda de información y manejo del auditorio por parte del estudiante.</w:t>
      </w:r>
    </w:p>
    <w:p w:rsidR="00CE57EC" w:rsidRPr="004A0CC4" w:rsidRDefault="00CE57EC" w:rsidP="00CE57EC">
      <w:pPr>
        <w:pStyle w:val="Textoindependiente"/>
        <w:ind w:left="1080"/>
        <w:jc w:val="both"/>
        <w:rPr>
          <w:sz w:val="22"/>
          <w:szCs w:val="22"/>
        </w:rPr>
      </w:pPr>
      <w:r w:rsidRPr="004A0CC4">
        <w:rPr>
          <w:sz w:val="22"/>
          <w:szCs w:val="22"/>
        </w:rPr>
        <w:t xml:space="preserve">Durante todo el proceso la retroalimentación a través del correo electrónico está presente y los estudiantes desarrollan blogs para subir allí las monografías de los trabajos de las diferentes materias. Algunos textos y conferencias se han compartido en forma de video, </w:t>
      </w:r>
      <w:proofErr w:type="spellStart"/>
      <w:r w:rsidRPr="004A0CC4">
        <w:rPr>
          <w:sz w:val="22"/>
          <w:szCs w:val="22"/>
        </w:rPr>
        <w:t>postcast</w:t>
      </w:r>
      <w:proofErr w:type="spellEnd"/>
      <w:r w:rsidRPr="004A0CC4">
        <w:rPr>
          <w:sz w:val="22"/>
          <w:szCs w:val="22"/>
        </w:rPr>
        <w:t xml:space="preserve"> y diapositivas animadas por medio de canales de </w:t>
      </w:r>
      <w:proofErr w:type="spellStart"/>
      <w:r w:rsidRPr="004A0CC4">
        <w:rPr>
          <w:sz w:val="22"/>
          <w:szCs w:val="22"/>
        </w:rPr>
        <w:t>youtube</w:t>
      </w:r>
      <w:proofErr w:type="spellEnd"/>
      <w:r w:rsidRPr="004A0CC4">
        <w:rPr>
          <w:sz w:val="22"/>
          <w:szCs w:val="22"/>
        </w:rPr>
        <w:t xml:space="preserve"> y otros medios virtuales. </w:t>
      </w:r>
    </w:p>
    <w:p w:rsidR="00CE57EC" w:rsidRPr="000F7194" w:rsidRDefault="00CE57EC" w:rsidP="0054199D">
      <w:pPr>
        <w:pStyle w:val="Textoindependiente"/>
        <w:spacing w:after="0"/>
        <w:ind w:left="1080"/>
        <w:jc w:val="both"/>
      </w:pPr>
    </w:p>
    <w:p w:rsidR="00B906EB" w:rsidRPr="00504629" w:rsidRDefault="00B906EB" w:rsidP="00B906EB">
      <w:pPr>
        <w:pStyle w:val="Textoindependiente"/>
        <w:spacing w:after="0"/>
        <w:ind w:left="1080"/>
        <w:jc w:val="both"/>
        <w:rPr>
          <w:b/>
          <w:sz w:val="22"/>
          <w:szCs w:val="22"/>
          <w:lang w:val="es-ES"/>
        </w:rPr>
      </w:pPr>
      <w:r w:rsidRPr="00504629">
        <w:rPr>
          <w:b/>
          <w:sz w:val="22"/>
          <w:szCs w:val="22"/>
          <w:lang w:val="es-ES"/>
        </w:rPr>
        <w:t>SERI “Seminario Evaluativo de Retroalimentación Interdisciplinar”</w:t>
      </w:r>
    </w:p>
    <w:p w:rsidR="00B906EB" w:rsidRPr="00504629" w:rsidRDefault="00B906EB" w:rsidP="00B906EB">
      <w:pPr>
        <w:pStyle w:val="Textoindependiente"/>
        <w:spacing w:after="0"/>
        <w:jc w:val="both"/>
        <w:rPr>
          <w:sz w:val="22"/>
          <w:szCs w:val="22"/>
          <w:lang w:val="es-ES"/>
        </w:rPr>
      </w:pPr>
    </w:p>
    <w:p w:rsidR="00B906EB" w:rsidRPr="00504629" w:rsidRDefault="00B906EB" w:rsidP="00B906EB">
      <w:pPr>
        <w:pStyle w:val="Textoindependiente"/>
        <w:spacing w:after="0"/>
        <w:ind w:left="708" w:firstLine="336"/>
        <w:jc w:val="both"/>
        <w:rPr>
          <w:b/>
          <w:sz w:val="22"/>
          <w:szCs w:val="22"/>
          <w:lang w:val="es-ES"/>
        </w:rPr>
      </w:pPr>
      <w:r w:rsidRPr="00504629">
        <w:rPr>
          <w:b/>
          <w:sz w:val="22"/>
          <w:szCs w:val="22"/>
          <w:lang w:val="es-ES"/>
        </w:rPr>
        <w:t>Características Generales</w:t>
      </w:r>
    </w:p>
    <w:p w:rsidR="00B906EB" w:rsidRPr="00504629" w:rsidRDefault="00B906EB" w:rsidP="00B906EB">
      <w:pPr>
        <w:pStyle w:val="Textoindependiente"/>
        <w:spacing w:after="0"/>
        <w:ind w:left="1068"/>
        <w:jc w:val="both"/>
        <w:rPr>
          <w:b/>
          <w:bCs/>
          <w:sz w:val="22"/>
          <w:szCs w:val="22"/>
        </w:rPr>
      </w:pPr>
      <w:r w:rsidRPr="00504629">
        <w:rPr>
          <w:b/>
          <w:bCs/>
          <w:sz w:val="22"/>
          <w:szCs w:val="22"/>
        </w:rPr>
        <w:t>“</w:t>
      </w:r>
      <w:r w:rsidRPr="00504629">
        <w:rPr>
          <w:bCs/>
          <w:sz w:val="22"/>
          <w:szCs w:val="22"/>
        </w:rPr>
        <w:t>La reforma de la universidad tiene un objetivo vital: La reforma del pensamiento que permitiría el pleno empleo de la inteligencia.  Se trata de una reforma no programática, sino paradigmática, que atañe a nuestra aptitud de organizar el conocimiento</w:t>
      </w:r>
      <w:r w:rsidRPr="00504629">
        <w:rPr>
          <w:b/>
          <w:bCs/>
          <w:sz w:val="22"/>
          <w:szCs w:val="22"/>
        </w:rPr>
        <w:t xml:space="preserve">” Edgar </w:t>
      </w:r>
      <w:proofErr w:type="spellStart"/>
      <w:r w:rsidRPr="00504629">
        <w:rPr>
          <w:b/>
          <w:bCs/>
          <w:sz w:val="22"/>
          <w:szCs w:val="22"/>
        </w:rPr>
        <w:t>Morin</w:t>
      </w:r>
      <w:proofErr w:type="spellEnd"/>
      <w:r w:rsidRPr="00504629">
        <w:rPr>
          <w:b/>
          <w:bCs/>
          <w:sz w:val="22"/>
          <w:szCs w:val="22"/>
        </w:rPr>
        <w:t>.</w:t>
      </w:r>
    </w:p>
    <w:p w:rsidR="00B906EB" w:rsidRPr="00504629" w:rsidRDefault="00B906EB" w:rsidP="00B906EB">
      <w:pPr>
        <w:pStyle w:val="Textoindependiente"/>
        <w:spacing w:after="0"/>
        <w:ind w:left="1068"/>
        <w:jc w:val="both"/>
        <w:rPr>
          <w:sz w:val="22"/>
          <w:szCs w:val="22"/>
          <w:lang w:val="es-ES"/>
        </w:rPr>
      </w:pPr>
    </w:p>
    <w:p w:rsidR="00B906EB" w:rsidRPr="00504629" w:rsidRDefault="00B906EB" w:rsidP="00B906EB">
      <w:pPr>
        <w:pStyle w:val="Textoindependiente"/>
        <w:spacing w:after="0"/>
        <w:ind w:left="1068"/>
        <w:jc w:val="both"/>
        <w:rPr>
          <w:b/>
          <w:sz w:val="22"/>
          <w:szCs w:val="22"/>
          <w:lang w:val="es-ES"/>
        </w:rPr>
      </w:pPr>
      <w:r w:rsidRPr="00504629">
        <w:rPr>
          <w:b/>
          <w:sz w:val="22"/>
          <w:szCs w:val="22"/>
          <w:lang w:val="es-ES"/>
        </w:rPr>
        <w:lastRenderedPageBreak/>
        <w:t xml:space="preserve">Introducción: </w:t>
      </w:r>
    </w:p>
    <w:p w:rsidR="00B906EB" w:rsidRPr="00504629" w:rsidRDefault="00B906EB" w:rsidP="00B906EB">
      <w:pPr>
        <w:pStyle w:val="Textoindependiente"/>
        <w:spacing w:after="0"/>
        <w:ind w:left="1068"/>
        <w:jc w:val="both"/>
        <w:rPr>
          <w:sz w:val="22"/>
          <w:szCs w:val="22"/>
          <w:lang w:val="es-ES"/>
        </w:rPr>
      </w:pPr>
      <w:r w:rsidRPr="00504629">
        <w:rPr>
          <w:sz w:val="22"/>
          <w:szCs w:val="22"/>
          <w:lang w:val="es-ES"/>
        </w:rPr>
        <w:t xml:space="preserve">Motivados por la necesidad sentida y demostrada de introducir estrategias de aprendizaje </w:t>
      </w:r>
      <w:r>
        <w:rPr>
          <w:sz w:val="22"/>
          <w:szCs w:val="22"/>
          <w:lang w:val="es-ES"/>
        </w:rPr>
        <w:t xml:space="preserve">–trabajo colectivo- evaluación </w:t>
      </w:r>
      <w:r w:rsidRPr="00504629">
        <w:rPr>
          <w:sz w:val="22"/>
          <w:szCs w:val="22"/>
          <w:lang w:val="es-ES"/>
        </w:rPr>
        <w:t xml:space="preserve">e integración interdisciplinar se propone esta modalidad de seminario, partiendo de la experiencia en el primer semestre del mismo y haciendo correctivos necesarios para su buen funcionamiento. </w:t>
      </w:r>
    </w:p>
    <w:p w:rsidR="00B906EB" w:rsidRPr="00504629" w:rsidRDefault="00B906EB" w:rsidP="00B906EB">
      <w:pPr>
        <w:pStyle w:val="Textoindependiente"/>
        <w:spacing w:after="0"/>
        <w:ind w:left="1068"/>
        <w:jc w:val="both"/>
        <w:rPr>
          <w:sz w:val="22"/>
          <w:szCs w:val="22"/>
          <w:lang w:val="es-ES"/>
        </w:rPr>
      </w:pPr>
    </w:p>
    <w:p w:rsidR="00B906EB" w:rsidRPr="00504629" w:rsidRDefault="00B906EB" w:rsidP="00B906EB">
      <w:pPr>
        <w:pStyle w:val="Textoindependiente"/>
        <w:spacing w:after="0"/>
        <w:ind w:left="1068"/>
        <w:jc w:val="both"/>
        <w:rPr>
          <w:b/>
          <w:sz w:val="22"/>
          <w:szCs w:val="22"/>
          <w:lang w:val="es-ES"/>
        </w:rPr>
      </w:pPr>
      <w:r w:rsidRPr="00504629">
        <w:rPr>
          <w:b/>
          <w:sz w:val="22"/>
          <w:szCs w:val="22"/>
          <w:lang w:val="es-ES"/>
        </w:rPr>
        <w:t xml:space="preserve">Justificación: </w:t>
      </w:r>
    </w:p>
    <w:p w:rsidR="00B906EB" w:rsidRPr="00504629" w:rsidRDefault="00B906EB" w:rsidP="00B906EB">
      <w:pPr>
        <w:pStyle w:val="Textoindependiente"/>
        <w:spacing w:after="0"/>
        <w:ind w:left="1068"/>
        <w:jc w:val="both"/>
        <w:rPr>
          <w:sz w:val="22"/>
          <w:szCs w:val="22"/>
          <w:lang w:val="es-ES"/>
        </w:rPr>
      </w:pPr>
      <w:r w:rsidRPr="00504629">
        <w:rPr>
          <w:sz w:val="22"/>
          <w:szCs w:val="22"/>
          <w:lang w:val="es-ES"/>
        </w:rPr>
        <w:t xml:space="preserve">Existe suficiente evidencia en la literatura académica que: </w:t>
      </w:r>
    </w:p>
    <w:p w:rsidR="00B906EB" w:rsidRPr="00504629" w:rsidRDefault="00B906EB" w:rsidP="00B906EB">
      <w:pPr>
        <w:pStyle w:val="Textoindependiente"/>
        <w:numPr>
          <w:ilvl w:val="0"/>
          <w:numId w:val="44"/>
        </w:numPr>
        <w:spacing w:after="0"/>
        <w:jc w:val="both"/>
        <w:rPr>
          <w:sz w:val="22"/>
          <w:szCs w:val="22"/>
          <w:lang w:val="es-ES"/>
        </w:rPr>
      </w:pPr>
      <w:r w:rsidRPr="00504629">
        <w:rPr>
          <w:sz w:val="22"/>
          <w:szCs w:val="22"/>
          <w:lang w:val="es-ES"/>
        </w:rPr>
        <w:t>En América latina hay serios problemas en la calidad de la educación a nivel superior</w:t>
      </w:r>
    </w:p>
    <w:p w:rsidR="00B906EB" w:rsidRPr="00504629" w:rsidRDefault="00B906EB" w:rsidP="00B906EB">
      <w:pPr>
        <w:pStyle w:val="Textoindependiente"/>
        <w:numPr>
          <w:ilvl w:val="0"/>
          <w:numId w:val="44"/>
        </w:numPr>
        <w:spacing w:after="0"/>
        <w:jc w:val="both"/>
        <w:rPr>
          <w:sz w:val="22"/>
          <w:szCs w:val="22"/>
          <w:lang w:val="es-ES"/>
        </w:rPr>
      </w:pPr>
      <w:r w:rsidRPr="00504629">
        <w:rPr>
          <w:sz w:val="22"/>
          <w:szCs w:val="22"/>
          <w:lang w:val="es-ES"/>
        </w:rPr>
        <w:t>Existe consenso en que la actual formación universitaria no responde, ni cualitativamente ni cuantitativamente, a las necesidades de la sociedad colombiana (Misas, 2005)</w:t>
      </w:r>
    </w:p>
    <w:p w:rsidR="00B906EB" w:rsidRPr="00504629" w:rsidRDefault="00B906EB" w:rsidP="00B906EB">
      <w:pPr>
        <w:pStyle w:val="Textoindependiente"/>
        <w:numPr>
          <w:ilvl w:val="0"/>
          <w:numId w:val="44"/>
        </w:numPr>
        <w:spacing w:after="0"/>
        <w:jc w:val="both"/>
        <w:rPr>
          <w:sz w:val="22"/>
          <w:szCs w:val="22"/>
          <w:lang w:val="es-ES"/>
        </w:rPr>
      </w:pPr>
      <w:r w:rsidRPr="00504629">
        <w:rPr>
          <w:sz w:val="22"/>
          <w:szCs w:val="22"/>
          <w:lang w:val="es-ES"/>
        </w:rPr>
        <w:t xml:space="preserve">El modelo pedagógico predominante es el tradicional </w:t>
      </w:r>
    </w:p>
    <w:p w:rsidR="00B906EB" w:rsidRPr="00504629" w:rsidRDefault="00B906EB" w:rsidP="00B906EB">
      <w:pPr>
        <w:pStyle w:val="Textoindependiente"/>
        <w:numPr>
          <w:ilvl w:val="0"/>
          <w:numId w:val="44"/>
        </w:numPr>
        <w:spacing w:after="0"/>
        <w:jc w:val="both"/>
        <w:rPr>
          <w:sz w:val="22"/>
          <w:szCs w:val="22"/>
          <w:lang w:val="es-ES"/>
        </w:rPr>
      </w:pPr>
      <w:r w:rsidRPr="00504629">
        <w:rPr>
          <w:sz w:val="22"/>
          <w:szCs w:val="22"/>
          <w:lang w:val="es-ES"/>
        </w:rPr>
        <w:t>La estrategia metodológica didáctica predominante es la magistral</w:t>
      </w:r>
    </w:p>
    <w:p w:rsidR="00B906EB" w:rsidRPr="00504629" w:rsidRDefault="00B906EB" w:rsidP="00B906EB">
      <w:pPr>
        <w:pStyle w:val="Textoindependiente"/>
        <w:numPr>
          <w:ilvl w:val="0"/>
          <w:numId w:val="44"/>
        </w:numPr>
        <w:spacing w:after="0"/>
        <w:jc w:val="both"/>
        <w:rPr>
          <w:sz w:val="22"/>
          <w:szCs w:val="22"/>
          <w:lang w:val="es-ES"/>
        </w:rPr>
      </w:pPr>
      <w:r w:rsidRPr="00504629">
        <w:rPr>
          <w:sz w:val="22"/>
          <w:szCs w:val="22"/>
          <w:lang w:val="es-ES"/>
        </w:rPr>
        <w:t>Existen deficiencias en la formación pedagógica de los docentes</w:t>
      </w:r>
    </w:p>
    <w:p w:rsidR="00B906EB" w:rsidRPr="00504629" w:rsidRDefault="00B906EB" w:rsidP="00B906EB">
      <w:pPr>
        <w:pStyle w:val="Textoindependiente"/>
        <w:numPr>
          <w:ilvl w:val="0"/>
          <w:numId w:val="44"/>
        </w:numPr>
        <w:spacing w:after="0"/>
        <w:jc w:val="both"/>
        <w:rPr>
          <w:sz w:val="22"/>
          <w:szCs w:val="22"/>
          <w:lang w:val="es-ES"/>
        </w:rPr>
      </w:pPr>
      <w:r w:rsidRPr="00504629">
        <w:rPr>
          <w:sz w:val="22"/>
          <w:szCs w:val="22"/>
          <w:lang w:val="es-ES"/>
        </w:rPr>
        <w:t>Nuestra reforma curricular en sus presupuestos pedagógicos apunta a hacer el tránsito de un modelo pedagógico basado en la enseñanza hacia uno basado en el aprendizaje</w:t>
      </w:r>
    </w:p>
    <w:p w:rsidR="00B906EB" w:rsidRPr="00504629" w:rsidRDefault="00B906EB" w:rsidP="00B906EB">
      <w:pPr>
        <w:pStyle w:val="Textoindependiente"/>
        <w:numPr>
          <w:ilvl w:val="0"/>
          <w:numId w:val="44"/>
        </w:numPr>
        <w:spacing w:after="0"/>
        <w:jc w:val="both"/>
        <w:rPr>
          <w:sz w:val="22"/>
          <w:szCs w:val="22"/>
          <w:lang w:val="es-ES"/>
        </w:rPr>
      </w:pPr>
      <w:r w:rsidRPr="00504629">
        <w:rPr>
          <w:sz w:val="22"/>
          <w:szCs w:val="22"/>
          <w:lang w:val="es-ES"/>
        </w:rPr>
        <w:t>Existen múltiples y diversas formas de aprendizaje, pero hay mayores posibilidades Del mismo en la medida en que el estudiante sea partícipe activamente del mismo</w:t>
      </w:r>
    </w:p>
    <w:p w:rsidR="00B906EB" w:rsidRPr="00504629" w:rsidRDefault="00B906EB" w:rsidP="00B906EB">
      <w:pPr>
        <w:pStyle w:val="Textoindependiente"/>
        <w:spacing w:after="0"/>
        <w:ind w:left="1068"/>
        <w:jc w:val="both"/>
        <w:rPr>
          <w:sz w:val="22"/>
          <w:szCs w:val="22"/>
          <w:u w:val="single"/>
          <w:lang w:val="es-ES"/>
        </w:rPr>
      </w:pPr>
    </w:p>
    <w:p w:rsidR="00B906EB" w:rsidRPr="00504629" w:rsidRDefault="00B906EB" w:rsidP="00B906EB">
      <w:pPr>
        <w:pStyle w:val="Textoindependiente"/>
        <w:spacing w:after="0"/>
        <w:ind w:left="1068"/>
        <w:jc w:val="both"/>
        <w:rPr>
          <w:b/>
          <w:sz w:val="22"/>
          <w:szCs w:val="22"/>
          <w:lang w:val="es-ES"/>
        </w:rPr>
      </w:pPr>
      <w:r w:rsidRPr="00504629">
        <w:rPr>
          <w:b/>
          <w:sz w:val="22"/>
          <w:szCs w:val="22"/>
          <w:lang w:val="es-ES"/>
        </w:rPr>
        <w:t xml:space="preserve">Objetivos: </w:t>
      </w:r>
    </w:p>
    <w:p w:rsidR="00B906EB" w:rsidRPr="00504629" w:rsidRDefault="00B906EB" w:rsidP="00B906EB">
      <w:pPr>
        <w:pStyle w:val="Textoindependiente"/>
        <w:numPr>
          <w:ilvl w:val="0"/>
          <w:numId w:val="45"/>
        </w:numPr>
        <w:spacing w:after="0"/>
        <w:jc w:val="both"/>
        <w:rPr>
          <w:sz w:val="22"/>
          <w:szCs w:val="22"/>
          <w:lang w:val="es-ES"/>
        </w:rPr>
      </w:pPr>
      <w:r w:rsidRPr="00504629">
        <w:rPr>
          <w:sz w:val="22"/>
          <w:szCs w:val="22"/>
          <w:lang w:val="es-ES"/>
        </w:rPr>
        <w:t xml:space="preserve">Generar espacios que propendan por el trabajo colectivo </w:t>
      </w:r>
    </w:p>
    <w:p w:rsidR="00B906EB" w:rsidRPr="00504629" w:rsidRDefault="00B906EB" w:rsidP="00B906EB">
      <w:pPr>
        <w:pStyle w:val="Textoindependiente"/>
        <w:numPr>
          <w:ilvl w:val="0"/>
          <w:numId w:val="45"/>
        </w:numPr>
        <w:spacing w:after="0"/>
        <w:jc w:val="both"/>
        <w:rPr>
          <w:sz w:val="22"/>
          <w:szCs w:val="22"/>
          <w:lang w:val="es-ES"/>
        </w:rPr>
      </w:pPr>
      <w:r w:rsidRPr="00504629">
        <w:rPr>
          <w:sz w:val="22"/>
          <w:szCs w:val="22"/>
          <w:lang w:val="es-ES"/>
        </w:rPr>
        <w:t>Aumentar el tiempo y espacios que propendan por privilegiar el aprendizaje sobre la enseñanza, siendo congruentes con los lineamientos de los presupuestos pedagógicos consignados en la reforma curricular vigente.</w:t>
      </w:r>
    </w:p>
    <w:p w:rsidR="00B906EB" w:rsidRPr="00504629" w:rsidRDefault="00B906EB" w:rsidP="00B906EB">
      <w:pPr>
        <w:pStyle w:val="Textoindependiente"/>
        <w:numPr>
          <w:ilvl w:val="0"/>
          <w:numId w:val="45"/>
        </w:numPr>
        <w:spacing w:after="0"/>
        <w:jc w:val="both"/>
        <w:rPr>
          <w:sz w:val="22"/>
          <w:szCs w:val="22"/>
          <w:lang w:val="es-ES"/>
        </w:rPr>
      </w:pPr>
      <w:r w:rsidRPr="00504629">
        <w:rPr>
          <w:sz w:val="22"/>
          <w:szCs w:val="22"/>
          <w:lang w:val="es-ES"/>
        </w:rPr>
        <w:t xml:space="preserve">Crear espacios que faciliten la integración entre las diferentes asignaturas del sistema. </w:t>
      </w:r>
    </w:p>
    <w:p w:rsidR="00B906EB" w:rsidRPr="00504629" w:rsidRDefault="00B906EB" w:rsidP="00B906EB">
      <w:pPr>
        <w:pStyle w:val="Textoindependiente"/>
        <w:numPr>
          <w:ilvl w:val="0"/>
          <w:numId w:val="45"/>
        </w:numPr>
        <w:spacing w:after="0"/>
        <w:jc w:val="both"/>
        <w:rPr>
          <w:sz w:val="22"/>
          <w:szCs w:val="22"/>
          <w:lang w:val="es-ES"/>
        </w:rPr>
      </w:pPr>
      <w:r w:rsidRPr="00504629">
        <w:rPr>
          <w:sz w:val="22"/>
          <w:szCs w:val="22"/>
          <w:lang w:val="es-ES"/>
        </w:rPr>
        <w:t>Generar espacios de encuentro permanente entre docentes y estudiantes que inviten a la reflexión, la sana crítica, la retroalimentación entre docentes y estudiantes.</w:t>
      </w:r>
    </w:p>
    <w:p w:rsidR="00B906EB" w:rsidRPr="00504629" w:rsidRDefault="00B906EB" w:rsidP="00B906EB">
      <w:pPr>
        <w:pStyle w:val="Textoindependiente"/>
        <w:numPr>
          <w:ilvl w:val="0"/>
          <w:numId w:val="45"/>
        </w:numPr>
        <w:spacing w:after="0"/>
        <w:jc w:val="both"/>
        <w:rPr>
          <w:sz w:val="22"/>
          <w:szCs w:val="22"/>
          <w:lang w:val="es-ES"/>
        </w:rPr>
      </w:pPr>
      <w:r w:rsidRPr="00504629">
        <w:rPr>
          <w:sz w:val="22"/>
          <w:szCs w:val="22"/>
          <w:lang w:val="es-ES"/>
        </w:rPr>
        <w:t xml:space="preserve">Utilizar herramientas para la comprensión significativa como son los organizadores gráficos, los operadores conceptuales, óvalos inteligentes, modelos F, </w:t>
      </w:r>
      <w:proofErr w:type="spellStart"/>
      <w:r w:rsidRPr="00504629">
        <w:rPr>
          <w:sz w:val="22"/>
          <w:szCs w:val="22"/>
          <w:lang w:val="es-ES"/>
        </w:rPr>
        <w:t>etc</w:t>
      </w:r>
      <w:proofErr w:type="spellEnd"/>
      <w:r w:rsidRPr="00504629">
        <w:rPr>
          <w:sz w:val="22"/>
          <w:szCs w:val="22"/>
          <w:lang w:val="es-ES"/>
        </w:rPr>
        <w:t>,</w:t>
      </w:r>
    </w:p>
    <w:p w:rsidR="00B906EB" w:rsidRPr="00504629" w:rsidRDefault="00B906EB" w:rsidP="00B906EB">
      <w:pPr>
        <w:pStyle w:val="Textoindependiente"/>
        <w:numPr>
          <w:ilvl w:val="0"/>
          <w:numId w:val="45"/>
        </w:numPr>
        <w:spacing w:after="0"/>
        <w:jc w:val="both"/>
        <w:rPr>
          <w:sz w:val="22"/>
          <w:szCs w:val="22"/>
          <w:lang w:val="es-ES"/>
        </w:rPr>
      </w:pPr>
      <w:r w:rsidRPr="00504629">
        <w:rPr>
          <w:sz w:val="22"/>
          <w:szCs w:val="22"/>
          <w:lang w:val="es-ES"/>
        </w:rPr>
        <w:t>Diversificar e incrementar estrategias para la evaluación de los estudiantes.</w:t>
      </w:r>
    </w:p>
    <w:p w:rsidR="002C58F7" w:rsidRPr="00547FA2" w:rsidRDefault="00CE57EC" w:rsidP="00B906EB">
      <w:pPr>
        <w:pStyle w:val="Textoindependiente"/>
        <w:jc w:val="both"/>
        <w:rPr>
          <w:b/>
          <w:sz w:val="22"/>
          <w:szCs w:val="22"/>
          <w:lang w:val="es-ES"/>
        </w:rPr>
      </w:pPr>
      <w:r w:rsidRPr="000F7194">
        <w:rPr>
          <w:lang w:val="es-ES"/>
        </w:rPr>
        <w:t xml:space="preserve"> </w:t>
      </w:r>
      <w:r w:rsidRPr="000F7194">
        <w:rPr>
          <w:lang w:val="es-ES"/>
        </w:rPr>
        <w:tab/>
      </w:r>
    </w:p>
    <w:p w:rsidR="007A7D88" w:rsidRPr="00547FA2" w:rsidRDefault="0001425F" w:rsidP="0001425F">
      <w:pPr>
        <w:pStyle w:val="Textoindependiente"/>
        <w:numPr>
          <w:ilvl w:val="0"/>
          <w:numId w:val="1"/>
        </w:numPr>
        <w:spacing w:after="0"/>
        <w:jc w:val="both"/>
        <w:rPr>
          <w:b/>
          <w:sz w:val="22"/>
          <w:szCs w:val="22"/>
        </w:rPr>
      </w:pPr>
      <w:r w:rsidRPr="00547FA2">
        <w:rPr>
          <w:b/>
          <w:sz w:val="22"/>
          <w:szCs w:val="22"/>
        </w:rPr>
        <w:t>SISTEMA DE EVALUACIÓN</w:t>
      </w:r>
    </w:p>
    <w:p w:rsidR="007A7D88" w:rsidRPr="00547FA2" w:rsidRDefault="007A7D88" w:rsidP="007A7D88">
      <w:pPr>
        <w:pStyle w:val="Textoindependiente"/>
        <w:spacing w:after="0"/>
        <w:ind w:left="1080"/>
        <w:jc w:val="both"/>
        <w:rPr>
          <w:b/>
          <w:sz w:val="22"/>
          <w:szCs w:val="22"/>
        </w:rPr>
      </w:pPr>
    </w:p>
    <w:p w:rsidR="00CE57EC" w:rsidRPr="00547FA2" w:rsidRDefault="00CE57EC" w:rsidP="00CE57EC">
      <w:pPr>
        <w:pStyle w:val="Textoindependiente"/>
        <w:spacing w:after="0"/>
        <w:jc w:val="both"/>
        <w:rPr>
          <w:b/>
          <w:sz w:val="22"/>
          <w:szCs w:val="22"/>
        </w:rPr>
      </w:pPr>
      <w:r>
        <w:rPr>
          <w:b/>
          <w:sz w:val="22"/>
          <w:szCs w:val="22"/>
        </w:rPr>
        <w:t xml:space="preserve">Nota: </w:t>
      </w:r>
      <w:r w:rsidRPr="00F6205D">
        <w:rPr>
          <w:sz w:val="22"/>
          <w:szCs w:val="22"/>
        </w:rPr>
        <w:t xml:space="preserve">se </w:t>
      </w:r>
      <w:r w:rsidR="0054199D" w:rsidRPr="00F6205D">
        <w:rPr>
          <w:sz w:val="22"/>
          <w:szCs w:val="22"/>
        </w:rPr>
        <w:t>computará</w:t>
      </w:r>
      <w:r w:rsidRPr="00F6205D">
        <w:rPr>
          <w:sz w:val="22"/>
          <w:szCs w:val="22"/>
        </w:rPr>
        <w:t xml:space="preserve"> </w:t>
      </w:r>
      <w:r>
        <w:rPr>
          <w:sz w:val="22"/>
          <w:szCs w:val="22"/>
        </w:rPr>
        <w:t>I</w:t>
      </w:r>
      <w:r w:rsidRPr="00F6205D">
        <w:rPr>
          <w:sz w:val="22"/>
          <w:szCs w:val="22"/>
        </w:rPr>
        <w:t xml:space="preserve">ntroducción a la práctica </w:t>
      </w:r>
      <w:r w:rsidR="0054199D" w:rsidRPr="00F6205D">
        <w:rPr>
          <w:sz w:val="22"/>
          <w:szCs w:val="22"/>
        </w:rPr>
        <w:t>médica</w:t>
      </w:r>
      <w:r w:rsidRPr="00F6205D">
        <w:rPr>
          <w:sz w:val="22"/>
          <w:szCs w:val="22"/>
        </w:rPr>
        <w:t xml:space="preserve"> como parte del bloque </w:t>
      </w:r>
      <w:r w:rsidR="0054199D">
        <w:rPr>
          <w:sz w:val="22"/>
          <w:szCs w:val="22"/>
        </w:rPr>
        <w:t xml:space="preserve">de </w:t>
      </w:r>
      <w:r>
        <w:rPr>
          <w:sz w:val="22"/>
          <w:szCs w:val="22"/>
        </w:rPr>
        <w:tab/>
      </w:r>
      <w:r w:rsidRPr="00F6205D">
        <w:rPr>
          <w:sz w:val="22"/>
          <w:szCs w:val="22"/>
        </w:rPr>
        <w:t>nutrición y metabolismo intervención</w:t>
      </w:r>
    </w:p>
    <w:p w:rsidR="00CE57EC" w:rsidRPr="00547FA2" w:rsidRDefault="00CE57EC" w:rsidP="00CE57EC">
      <w:pPr>
        <w:pStyle w:val="Textoindependiente"/>
        <w:spacing w:after="0"/>
        <w:ind w:left="1080"/>
        <w:jc w:val="both"/>
        <w:rPr>
          <w:b/>
          <w:sz w:val="22"/>
          <w:szCs w:val="22"/>
        </w:rPr>
      </w:pPr>
    </w:p>
    <w:tbl>
      <w:tblPr>
        <w:tblW w:w="0" w:type="auto"/>
        <w:tblCellSpacing w:w="20" w:type="dxa"/>
        <w:tblInd w:w="108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285"/>
        <w:gridCol w:w="3975"/>
      </w:tblGrid>
      <w:tr w:rsidR="00CE57EC" w:rsidRPr="00547FA2" w:rsidTr="00CE57EC">
        <w:trPr>
          <w:tblCellSpacing w:w="20" w:type="dxa"/>
        </w:trPr>
        <w:tc>
          <w:tcPr>
            <w:tcW w:w="4372" w:type="dxa"/>
          </w:tcPr>
          <w:p w:rsidR="00CE57EC" w:rsidRPr="00547FA2" w:rsidRDefault="00CE57EC" w:rsidP="00CE57EC">
            <w:pPr>
              <w:pStyle w:val="Textoindependiente"/>
              <w:spacing w:after="0"/>
              <w:jc w:val="both"/>
              <w:rPr>
                <w:b/>
                <w:sz w:val="22"/>
                <w:szCs w:val="22"/>
              </w:rPr>
            </w:pPr>
            <w:r w:rsidRPr="00547FA2">
              <w:rPr>
                <w:b/>
                <w:sz w:val="22"/>
                <w:szCs w:val="22"/>
              </w:rPr>
              <w:t>Estrategias evaluativas o Formas  de  evaluar</w:t>
            </w:r>
          </w:p>
        </w:tc>
        <w:tc>
          <w:tcPr>
            <w:tcW w:w="4110" w:type="dxa"/>
          </w:tcPr>
          <w:p w:rsidR="00CE57EC" w:rsidRPr="00547FA2" w:rsidRDefault="00CE57EC" w:rsidP="00CE57EC">
            <w:pPr>
              <w:pStyle w:val="Textoindependiente"/>
              <w:spacing w:after="0"/>
              <w:jc w:val="both"/>
              <w:rPr>
                <w:b/>
                <w:sz w:val="22"/>
                <w:szCs w:val="22"/>
              </w:rPr>
            </w:pPr>
            <w:r w:rsidRPr="00547FA2">
              <w:rPr>
                <w:b/>
                <w:sz w:val="22"/>
                <w:szCs w:val="22"/>
              </w:rPr>
              <w:t>Porcentaje</w:t>
            </w:r>
          </w:p>
        </w:tc>
      </w:tr>
      <w:tr w:rsidR="00CE57EC" w:rsidRPr="00547FA2" w:rsidTr="00CE57EC">
        <w:trPr>
          <w:tblCellSpacing w:w="20" w:type="dxa"/>
        </w:trPr>
        <w:tc>
          <w:tcPr>
            <w:tcW w:w="4372" w:type="dxa"/>
          </w:tcPr>
          <w:p w:rsidR="00CE57EC" w:rsidRPr="00D47FDF" w:rsidRDefault="00CE57EC" w:rsidP="00CE57EC">
            <w:pPr>
              <w:pStyle w:val="Textoindependiente"/>
              <w:spacing w:after="0"/>
              <w:jc w:val="both"/>
              <w:rPr>
                <w:sz w:val="22"/>
                <w:szCs w:val="22"/>
              </w:rPr>
            </w:pPr>
            <w:r w:rsidRPr="00D47FDF">
              <w:rPr>
                <w:sz w:val="22"/>
                <w:szCs w:val="22"/>
              </w:rPr>
              <w:t>Componente Teórico (Saber):</w:t>
            </w:r>
          </w:p>
          <w:p w:rsidR="00CE57EC" w:rsidRPr="00D47FDF" w:rsidRDefault="00CE57EC" w:rsidP="00CE57EC">
            <w:pPr>
              <w:pStyle w:val="Textoindependiente"/>
              <w:numPr>
                <w:ilvl w:val="0"/>
                <w:numId w:val="43"/>
              </w:numPr>
              <w:spacing w:after="0"/>
              <w:jc w:val="both"/>
              <w:rPr>
                <w:sz w:val="22"/>
                <w:szCs w:val="22"/>
              </w:rPr>
            </w:pPr>
            <w:r w:rsidRPr="00D47FDF">
              <w:rPr>
                <w:sz w:val="22"/>
                <w:szCs w:val="22"/>
              </w:rPr>
              <w:t>4 exámenes parciales</w:t>
            </w:r>
          </w:p>
          <w:p w:rsidR="00CE57EC" w:rsidRPr="00D47FDF" w:rsidRDefault="00CE57EC" w:rsidP="00CE57EC">
            <w:pPr>
              <w:pStyle w:val="Textoindependiente"/>
              <w:numPr>
                <w:ilvl w:val="0"/>
                <w:numId w:val="43"/>
              </w:numPr>
              <w:spacing w:after="0"/>
              <w:jc w:val="both"/>
              <w:rPr>
                <w:sz w:val="22"/>
                <w:szCs w:val="22"/>
              </w:rPr>
            </w:pPr>
            <w:r w:rsidRPr="00D47FDF">
              <w:rPr>
                <w:sz w:val="22"/>
                <w:szCs w:val="22"/>
              </w:rPr>
              <w:t>1 examen final</w:t>
            </w:r>
          </w:p>
          <w:p w:rsidR="00CE57EC" w:rsidRPr="00547FA2" w:rsidRDefault="00CE57EC" w:rsidP="00CE57EC">
            <w:pPr>
              <w:pStyle w:val="Textoindependiente"/>
              <w:numPr>
                <w:ilvl w:val="0"/>
                <w:numId w:val="43"/>
              </w:numPr>
              <w:spacing w:after="0"/>
              <w:jc w:val="both"/>
              <w:rPr>
                <w:b/>
                <w:sz w:val="22"/>
                <w:szCs w:val="22"/>
              </w:rPr>
            </w:pPr>
            <w:r w:rsidRPr="00D47FDF">
              <w:rPr>
                <w:sz w:val="22"/>
                <w:szCs w:val="22"/>
              </w:rPr>
              <w:t>4 Seminarios (SERI)</w:t>
            </w:r>
          </w:p>
        </w:tc>
        <w:tc>
          <w:tcPr>
            <w:tcW w:w="4110" w:type="dxa"/>
          </w:tcPr>
          <w:p w:rsidR="00CE57EC" w:rsidRDefault="00CE57EC" w:rsidP="00CE57EC">
            <w:pPr>
              <w:pStyle w:val="Textoindependiente"/>
              <w:spacing w:after="0"/>
              <w:jc w:val="center"/>
              <w:rPr>
                <w:b/>
                <w:sz w:val="22"/>
                <w:szCs w:val="22"/>
              </w:rPr>
            </w:pPr>
            <w:r>
              <w:rPr>
                <w:b/>
                <w:sz w:val="22"/>
                <w:szCs w:val="22"/>
              </w:rPr>
              <w:t>60%</w:t>
            </w:r>
          </w:p>
          <w:p w:rsidR="00CE57EC" w:rsidRPr="00CE57EC" w:rsidRDefault="00CE57EC" w:rsidP="00CE57EC">
            <w:pPr>
              <w:pStyle w:val="Textoindependiente"/>
              <w:spacing w:after="0"/>
              <w:jc w:val="center"/>
              <w:rPr>
                <w:sz w:val="22"/>
                <w:szCs w:val="22"/>
              </w:rPr>
            </w:pPr>
            <w:r w:rsidRPr="00CE57EC">
              <w:rPr>
                <w:sz w:val="22"/>
                <w:szCs w:val="22"/>
              </w:rPr>
              <w:t>40%</w:t>
            </w:r>
          </w:p>
          <w:p w:rsidR="00CE57EC" w:rsidRPr="00CE57EC" w:rsidRDefault="00CE57EC" w:rsidP="00CE57EC">
            <w:pPr>
              <w:pStyle w:val="Textoindependiente"/>
              <w:spacing w:after="0"/>
              <w:jc w:val="center"/>
              <w:rPr>
                <w:sz w:val="22"/>
                <w:szCs w:val="22"/>
              </w:rPr>
            </w:pPr>
            <w:r w:rsidRPr="00CE57EC">
              <w:rPr>
                <w:sz w:val="22"/>
                <w:szCs w:val="22"/>
              </w:rPr>
              <w:t>15%</w:t>
            </w:r>
          </w:p>
          <w:p w:rsidR="00CE57EC" w:rsidRPr="00547FA2" w:rsidRDefault="00CE57EC" w:rsidP="00CE57EC">
            <w:pPr>
              <w:pStyle w:val="Textoindependiente"/>
              <w:spacing w:after="0"/>
              <w:jc w:val="center"/>
              <w:rPr>
                <w:b/>
                <w:sz w:val="22"/>
                <w:szCs w:val="22"/>
              </w:rPr>
            </w:pPr>
            <w:r w:rsidRPr="00CE57EC">
              <w:rPr>
                <w:sz w:val="22"/>
                <w:szCs w:val="22"/>
              </w:rPr>
              <w:t>5%</w:t>
            </w:r>
          </w:p>
        </w:tc>
      </w:tr>
      <w:tr w:rsidR="00CE57EC" w:rsidRPr="00547FA2" w:rsidTr="00CE57EC">
        <w:trPr>
          <w:tblCellSpacing w:w="20" w:type="dxa"/>
        </w:trPr>
        <w:tc>
          <w:tcPr>
            <w:tcW w:w="4372" w:type="dxa"/>
          </w:tcPr>
          <w:p w:rsidR="00CE57EC" w:rsidRPr="00D47FDF" w:rsidRDefault="00CE57EC" w:rsidP="00CE57EC">
            <w:pPr>
              <w:pStyle w:val="Textoindependiente"/>
              <w:spacing w:after="0"/>
              <w:jc w:val="both"/>
              <w:rPr>
                <w:sz w:val="22"/>
                <w:szCs w:val="22"/>
              </w:rPr>
            </w:pPr>
            <w:r w:rsidRPr="00D47FDF">
              <w:rPr>
                <w:sz w:val="22"/>
                <w:szCs w:val="22"/>
              </w:rPr>
              <w:t>Componente Práctico (Saber Hacer y Ser)</w:t>
            </w:r>
          </w:p>
          <w:p w:rsidR="00CE57EC" w:rsidRPr="00D47FDF" w:rsidRDefault="00CE57EC" w:rsidP="00CE57EC">
            <w:pPr>
              <w:pStyle w:val="Textoindependiente"/>
              <w:numPr>
                <w:ilvl w:val="0"/>
                <w:numId w:val="43"/>
              </w:numPr>
              <w:spacing w:after="0"/>
              <w:jc w:val="both"/>
              <w:rPr>
                <w:sz w:val="22"/>
                <w:szCs w:val="22"/>
              </w:rPr>
            </w:pPr>
            <w:r>
              <w:rPr>
                <w:sz w:val="22"/>
                <w:szCs w:val="22"/>
              </w:rPr>
              <w:t>Semiología</w:t>
            </w:r>
          </w:p>
          <w:p w:rsidR="00CE57EC" w:rsidRPr="00D47FDF" w:rsidRDefault="00CE57EC" w:rsidP="00CE57EC">
            <w:pPr>
              <w:pStyle w:val="Textoindependiente"/>
              <w:numPr>
                <w:ilvl w:val="0"/>
                <w:numId w:val="43"/>
              </w:numPr>
              <w:spacing w:after="0"/>
              <w:jc w:val="both"/>
              <w:rPr>
                <w:sz w:val="22"/>
                <w:szCs w:val="22"/>
              </w:rPr>
            </w:pPr>
            <w:r>
              <w:rPr>
                <w:sz w:val="22"/>
                <w:szCs w:val="22"/>
              </w:rPr>
              <w:lastRenderedPageBreak/>
              <w:t>Laboratorio de Patología</w:t>
            </w:r>
          </w:p>
          <w:p w:rsidR="00CE57EC" w:rsidRPr="00D47FDF" w:rsidRDefault="00CE57EC" w:rsidP="00CE57EC">
            <w:pPr>
              <w:pStyle w:val="Textoindependiente"/>
              <w:numPr>
                <w:ilvl w:val="0"/>
                <w:numId w:val="43"/>
              </w:numPr>
              <w:spacing w:after="0"/>
              <w:jc w:val="both"/>
              <w:rPr>
                <w:sz w:val="22"/>
                <w:szCs w:val="22"/>
              </w:rPr>
            </w:pPr>
            <w:r>
              <w:rPr>
                <w:sz w:val="22"/>
                <w:szCs w:val="22"/>
              </w:rPr>
              <w:t>Laboratorio de Microbiología</w:t>
            </w:r>
          </w:p>
          <w:p w:rsidR="00CE57EC" w:rsidRPr="00916EC5" w:rsidRDefault="00CE57EC" w:rsidP="00CE57EC">
            <w:pPr>
              <w:pStyle w:val="Textoindependiente"/>
              <w:numPr>
                <w:ilvl w:val="0"/>
                <w:numId w:val="43"/>
              </w:numPr>
              <w:spacing w:after="0"/>
              <w:jc w:val="both"/>
              <w:rPr>
                <w:b/>
                <w:sz w:val="22"/>
                <w:szCs w:val="22"/>
              </w:rPr>
            </w:pPr>
            <w:r>
              <w:rPr>
                <w:sz w:val="22"/>
                <w:szCs w:val="22"/>
              </w:rPr>
              <w:t>Introducción a la práctica medica</w:t>
            </w:r>
          </w:p>
          <w:p w:rsidR="00CE57EC" w:rsidRPr="00547FA2" w:rsidRDefault="00CE57EC" w:rsidP="00CE57EC">
            <w:pPr>
              <w:pStyle w:val="Textoindependiente"/>
              <w:numPr>
                <w:ilvl w:val="0"/>
                <w:numId w:val="43"/>
              </w:numPr>
              <w:spacing w:after="0"/>
              <w:jc w:val="both"/>
              <w:rPr>
                <w:b/>
                <w:sz w:val="22"/>
                <w:szCs w:val="22"/>
              </w:rPr>
            </w:pPr>
            <w:r>
              <w:rPr>
                <w:sz w:val="22"/>
                <w:szCs w:val="22"/>
              </w:rPr>
              <w:t>Examen integral</w:t>
            </w:r>
          </w:p>
        </w:tc>
        <w:tc>
          <w:tcPr>
            <w:tcW w:w="4110" w:type="dxa"/>
          </w:tcPr>
          <w:p w:rsidR="00CE57EC" w:rsidRDefault="00CE57EC" w:rsidP="00CE57EC">
            <w:pPr>
              <w:pStyle w:val="Textoindependiente"/>
              <w:spacing w:after="0"/>
              <w:jc w:val="center"/>
              <w:rPr>
                <w:b/>
                <w:sz w:val="22"/>
                <w:szCs w:val="22"/>
              </w:rPr>
            </w:pPr>
            <w:r>
              <w:rPr>
                <w:b/>
                <w:sz w:val="22"/>
                <w:szCs w:val="22"/>
              </w:rPr>
              <w:lastRenderedPageBreak/>
              <w:t>40%</w:t>
            </w:r>
          </w:p>
          <w:p w:rsidR="00CE57EC" w:rsidRPr="00CE57EC" w:rsidRDefault="00CE57EC" w:rsidP="00CE57EC">
            <w:pPr>
              <w:pStyle w:val="Textoindependiente"/>
              <w:spacing w:after="0"/>
              <w:jc w:val="center"/>
              <w:rPr>
                <w:sz w:val="22"/>
                <w:szCs w:val="22"/>
              </w:rPr>
            </w:pPr>
            <w:r w:rsidRPr="00CE57EC">
              <w:rPr>
                <w:sz w:val="22"/>
                <w:szCs w:val="22"/>
              </w:rPr>
              <w:t>10%</w:t>
            </w:r>
          </w:p>
          <w:p w:rsidR="00CE57EC" w:rsidRPr="00CE57EC" w:rsidRDefault="00CE57EC" w:rsidP="00CE57EC">
            <w:pPr>
              <w:pStyle w:val="Textoindependiente"/>
              <w:spacing w:after="0"/>
              <w:jc w:val="center"/>
              <w:rPr>
                <w:sz w:val="22"/>
                <w:szCs w:val="22"/>
              </w:rPr>
            </w:pPr>
            <w:r w:rsidRPr="00CE57EC">
              <w:rPr>
                <w:sz w:val="22"/>
                <w:szCs w:val="22"/>
              </w:rPr>
              <w:lastRenderedPageBreak/>
              <w:t>4%</w:t>
            </w:r>
          </w:p>
          <w:p w:rsidR="00CE57EC" w:rsidRPr="00CE57EC" w:rsidRDefault="00CE57EC" w:rsidP="00CE57EC">
            <w:pPr>
              <w:pStyle w:val="Textoindependiente"/>
              <w:spacing w:after="0"/>
              <w:jc w:val="center"/>
              <w:rPr>
                <w:sz w:val="22"/>
                <w:szCs w:val="22"/>
              </w:rPr>
            </w:pPr>
            <w:r w:rsidRPr="00CE57EC">
              <w:rPr>
                <w:sz w:val="22"/>
                <w:szCs w:val="22"/>
              </w:rPr>
              <w:t>3%</w:t>
            </w:r>
          </w:p>
          <w:p w:rsidR="00CE57EC" w:rsidRPr="00CE57EC" w:rsidRDefault="00CE57EC" w:rsidP="00CE57EC">
            <w:pPr>
              <w:pStyle w:val="Textoindependiente"/>
              <w:spacing w:after="0"/>
              <w:jc w:val="center"/>
              <w:rPr>
                <w:sz w:val="22"/>
                <w:szCs w:val="22"/>
              </w:rPr>
            </w:pPr>
            <w:r w:rsidRPr="00CE57EC">
              <w:rPr>
                <w:sz w:val="22"/>
                <w:szCs w:val="22"/>
              </w:rPr>
              <w:t>3%</w:t>
            </w:r>
          </w:p>
          <w:p w:rsidR="00CE57EC" w:rsidRPr="00547FA2" w:rsidRDefault="00CE57EC" w:rsidP="00CE57EC">
            <w:pPr>
              <w:pStyle w:val="Textoindependiente"/>
              <w:spacing w:after="0"/>
              <w:jc w:val="center"/>
              <w:rPr>
                <w:b/>
                <w:sz w:val="22"/>
                <w:szCs w:val="22"/>
              </w:rPr>
            </w:pPr>
            <w:r w:rsidRPr="00CE57EC">
              <w:rPr>
                <w:sz w:val="22"/>
                <w:szCs w:val="22"/>
              </w:rPr>
              <w:t>20%</w:t>
            </w:r>
          </w:p>
        </w:tc>
      </w:tr>
      <w:tr w:rsidR="00CE57EC" w:rsidRPr="00547FA2" w:rsidTr="00CE57EC">
        <w:trPr>
          <w:tblCellSpacing w:w="20" w:type="dxa"/>
        </w:trPr>
        <w:tc>
          <w:tcPr>
            <w:tcW w:w="4372" w:type="dxa"/>
          </w:tcPr>
          <w:p w:rsidR="00CE57EC" w:rsidRPr="00CE57EC" w:rsidRDefault="00CE57EC" w:rsidP="009F3FB4">
            <w:pPr>
              <w:pStyle w:val="Textoindependiente"/>
              <w:spacing w:after="0"/>
              <w:jc w:val="center"/>
              <w:rPr>
                <w:b/>
                <w:sz w:val="22"/>
                <w:szCs w:val="22"/>
              </w:rPr>
            </w:pPr>
            <w:r>
              <w:rPr>
                <w:b/>
                <w:sz w:val="22"/>
                <w:szCs w:val="22"/>
              </w:rPr>
              <w:lastRenderedPageBreak/>
              <w:t>TOTAL</w:t>
            </w:r>
          </w:p>
        </w:tc>
        <w:tc>
          <w:tcPr>
            <w:tcW w:w="4110" w:type="dxa"/>
          </w:tcPr>
          <w:p w:rsidR="00CE57EC" w:rsidRDefault="00CE57EC" w:rsidP="00CE57EC">
            <w:pPr>
              <w:pStyle w:val="Textoindependiente"/>
              <w:spacing w:after="0"/>
              <w:jc w:val="center"/>
              <w:rPr>
                <w:b/>
                <w:sz w:val="22"/>
                <w:szCs w:val="22"/>
              </w:rPr>
            </w:pPr>
            <w:r>
              <w:rPr>
                <w:b/>
                <w:sz w:val="22"/>
                <w:szCs w:val="22"/>
              </w:rPr>
              <w:t>100%</w:t>
            </w:r>
          </w:p>
        </w:tc>
      </w:tr>
    </w:tbl>
    <w:p w:rsidR="00CE57EC" w:rsidRDefault="00CE57EC" w:rsidP="00CE57EC">
      <w:pPr>
        <w:pStyle w:val="Prrafodelista"/>
        <w:ind w:left="1080"/>
        <w:jc w:val="both"/>
        <w:rPr>
          <w:rFonts w:ascii="Times New Roman" w:hAnsi="Times New Roman"/>
          <w:b/>
          <w:u w:val="single"/>
          <w:lang w:val="es-ES"/>
        </w:rPr>
      </w:pPr>
    </w:p>
    <w:p w:rsidR="00CE57EC" w:rsidRPr="00916EC5" w:rsidRDefault="00CE57EC" w:rsidP="00CE57EC">
      <w:pPr>
        <w:pStyle w:val="Prrafodelista"/>
        <w:ind w:left="1080"/>
        <w:jc w:val="both"/>
        <w:rPr>
          <w:rFonts w:ascii="Times New Roman" w:hAnsi="Times New Roman"/>
          <w:b/>
          <w:u w:val="single"/>
          <w:lang w:val="es-ES"/>
        </w:rPr>
      </w:pPr>
      <w:r w:rsidRPr="00916EC5">
        <w:rPr>
          <w:rFonts w:ascii="Times New Roman" w:hAnsi="Times New Roman"/>
          <w:b/>
          <w:u w:val="single"/>
          <w:lang w:val="es-ES"/>
        </w:rPr>
        <w:t>ROTACIONES PRÁCTICAS DE SEMIOLOGÍA DEL SISTEMA DIGESTIVO</w:t>
      </w:r>
    </w:p>
    <w:p w:rsidR="00CE57EC" w:rsidRPr="00916EC5" w:rsidRDefault="00CE57EC" w:rsidP="00CE57EC">
      <w:pPr>
        <w:pStyle w:val="Prrafodelista"/>
        <w:ind w:left="1080"/>
        <w:jc w:val="both"/>
        <w:rPr>
          <w:rFonts w:ascii="Times New Roman" w:hAnsi="Times New Roman"/>
          <w:lang w:val="es-ES"/>
        </w:rPr>
      </w:pPr>
      <w:r w:rsidRPr="00916EC5">
        <w:rPr>
          <w:rFonts w:ascii="Times New Roman" w:hAnsi="Times New Roman"/>
          <w:lang w:val="es-ES"/>
        </w:rPr>
        <w:t>Son en total 15 rotaciones prácticas: Grupos de 6 a 7 estudiantes que realizan 3 prácticas con cada uno de los 5 docentes.</w:t>
      </w:r>
    </w:p>
    <w:p w:rsidR="00CE57EC" w:rsidRPr="00916EC5" w:rsidRDefault="00CE57EC" w:rsidP="00CE57EC">
      <w:pPr>
        <w:pStyle w:val="Prrafodelista"/>
        <w:ind w:left="1080"/>
        <w:jc w:val="both"/>
        <w:rPr>
          <w:rFonts w:ascii="Times New Roman" w:hAnsi="Times New Roman"/>
          <w:lang w:val="es-ES"/>
        </w:rPr>
      </w:pPr>
      <w:r w:rsidRPr="00916EC5">
        <w:rPr>
          <w:rFonts w:ascii="Times New Roman" w:hAnsi="Times New Roman"/>
          <w:lang w:val="es-ES"/>
        </w:rPr>
        <w:t xml:space="preserve">La nota de práctica de cada docente equivale a un 2 % de la nota definitiva. </w:t>
      </w:r>
    </w:p>
    <w:p w:rsidR="00C513D1" w:rsidRPr="00547FA2" w:rsidRDefault="0001425F" w:rsidP="0001425F">
      <w:pPr>
        <w:pStyle w:val="Textoindependiente"/>
        <w:numPr>
          <w:ilvl w:val="0"/>
          <w:numId w:val="1"/>
        </w:numPr>
        <w:spacing w:after="0"/>
        <w:jc w:val="both"/>
        <w:rPr>
          <w:b/>
          <w:sz w:val="22"/>
          <w:szCs w:val="22"/>
        </w:rPr>
      </w:pPr>
      <w:r w:rsidRPr="00547FA2">
        <w:rPr>
          <w:b/>
          <w:sz w:val="22"/>
          <w:szCs w:val="22"/>
        </w:rPr>
        <w:t xml:space="preserve">BIBLIOGRAFÍA </w:t>
      </w:r>
    </w:p>
    <w:p w:rsidR="00C513D1" w:rsidRPr="00547FA2" w:rsidRDefault="00C513D1" w:rsidP="00C513D1">
      <w:pPr>
        <w:pStyle w:val="Textoindependiente"/>
        <w:spacing w:after="0"/>
        <w:ind w:left="1080"/>
        <w:jc w:val="both"/>
        <w:rPr>
          <w:b/>
          <w:sz w:val="22"/>
          <w:szCs w:val="22"/>
        </w:rPr>
      </w:pPr>
    </w:p>
    <w:p w:rsidR="009F3FB4" w:rsidRPr="00916EC5" w:rsidRDefault="009F3FB4" w:rsidP="009F3FB4">
      <w:pPr>
        <w:ind w:left="708"/>
        <w:jc w:val="both"/>
        <w:rPr>
          <w:rFonts w:ascii="Times New Roman" w:eastAsia="Times New Roman" w:hAnsi="Times New Roman"/>
          <w:lang w:val="es-ES" w:eastAsia="es-CO"/>
        </w:rPr>
      </w:pPr>
      <w:r w:rsidRPr="00916EC5">
        <w:rPr>
          <w:rFonts w:ascii="Times New Roman" w:eastAsia="Times New Roman" w:hAnsi="Times New Roman"/>
          <w:b/>
          <w:lang w:val="es-ES" w:eastAsia="es-CO"/>
        </w:rPr>
        <w:t>SEMIOLOGÍA</w:t>
      </w:r>
      <w:r w:rsidRPr="00916EC5">
        <w:rPr>
          <w:rFonts w:ascii="Times New Roman" w:eastAsia="Times New Roman" w:hAnsi="Times New Roman"/>
          <w:lang w:val="es-ES" w:eastAsia="es-CO"/>
        </w:rPr>
        <w:t>:</w:t>
      </w:r>
    </w:p>
    <w:p w:rsidR="009F3FB4" w:rsidRPr="00916EC5" w:rsidRDefault="009F3FB4" w:rsidP="009F3FB4">
      <w:pPr>
        <w:spacing w:after="0"/>
        <w:ind w:left="708"/>
        <w:jc w:val="both"/>
        <w:rPr>
          <w:rFonts w:ascii="Times New Roman" w:eastAsia="Times New Roman" w:hAnsi="Times New Roman"/>
          <w:lang w:val="es-ES" w:eastAsia="es-CO"/>
        </w:rPr>
      </w:pPr>
      <w:r w:rsidRPr="00916EC5">
        <w:rPr>
          <w:rFonts w:ascii="Times New Roman" w:eastAsia="Times New Roman" w:hAnsi="Times New Roman"/>
          <w:lang w:val="es-ES" w:eastAsia="es-CO"/>
        </w:rPr>
        <w:t xml:space="preserve">        </w:t>
      </w:r>
      <w:proofErr w:type="spellStart"/>
      <w:r w:rsidRPr="00916EC5">
        <w:rPr>
          <w:rFonts w:ascii="Times New Roman" w:eastAsia="Times New Roman" w:hAnsi="Times New Roman"/>
          <w:lang w:val="es-ES" w:eastAsia="es-CO"/>
        </w:rPr>
        <w:t>Cediel</w:t>
      </w:r>
      <w:proofErr w:type="spellEnd"/>
      <w:r w:rsidRPr="00916EC5">
        <w:rPr>
          <w:rFonts w:ascii="Times New Roman" w:eastAsia="Times New Roman" w:hAnsi="Times New Roman"/>
          <w:lang w:val="es-ES" w:eastAsia="es-CO"/>
        </w:rPr>
        <w:t>, Ricardo. Medicina Interna, del síntoma a la enfermedad.</w:t>
      </w:r>
    </w:p>
    <w:p w:rsidR="009F3FB4" w:rsidRPr="00916EC5" w:rsidRDefault="009F3FB4" w:rsidP="009F3FB4">
      <w:pPr>
        <w:spacing w:after="0"/>
        <w:ind w:left="708"/>
        <w:jc w:val="both"/>
        <w:rPr>
          <w:rFonts w:ascii="Times New Roman" w:eastAsia="Times New Roman" w:hAnsi="Times New Roman"/>
          <w:lang w:val="es-ES" w:eastAsia="es-CO"/>
        </w:rPr>
      </w:pPr>
      <w:r w:rsidRPr="00916EC5">
        <w:rPr>
          <w:rFonts w:ascii="Times New Roman" w:eastAsia="Times New Roman" w:hAnsi="Times New Roman"/>
          <w:lang w:val="es-ES" w:eastAsia="es-CO"/>
        </w:rPr>
        <w:t xml:space="preserve">        </w:t>
      </w:r>
      <w:proofErr w:type="spellStart"/>
      <w:r w:rsidRPr="00916EC5">
        <w:rPr>
          <w:rFonts w:ascii="Times New Roman" w:eastAsia="Times New Roman" w:hAnsi="Times New Roman"/>
          <w:lang w:val="es-ES" w:eastAsia="es-CO"/>
        </w:rPr>
        <w:t>Cediel</w:t>
      </w:r>
      <w:proofErr w:type="spellEnd"/>
      <w:r w:rsidRPr="00916EC5">
        <w:rPr>
          <w:rFonts w:ascii="Times New Roman" w:eastAsia="Times New Roman" w:hAnsi="Times New Roman"/>
          <w:lang w:val="es-ES" w:eastAsia="es-CO"/>
        </w:rPr>
        <w:t>, Ricardo. Guías para estudio y manejo de pacientes basadas en el motivo de consulta.</w:t>
      </w:r>
    </w:p>
    <w:p w:rsidR="009F3FB4" w:rsidRPr="00916EC5" w:rsidRDefault="009F3FB4" w:rsidP="009F3FB4">
      <w:pPr>
        <w:spacing w:after="0"/>
        <w:ind w:left="708"/>
        <w:jc w:val="both"/>
        <w:rPr>
          <w:rFonts w:ascii="Times New Roman" w:eastAsia="Times New Roman" w:hAnsi="Times New Roman"/>
          <w:lang w:val="es-ES" w:eastAsia="es-CO"/>
        </w:rPr>
      </w:pPr>
      <w:r w:rsidRPr="00916EC5">
        <w:rPr>
          <w:rFonts w:ascii="Times New Roman" w:eastAsia="Times New Roman" w:hAnsi="Times New Roman"/>
          <w:lang w:val="es-ES" w:eastAsia="es-CO"/>
        </w:rPr>
        <w:t xml:space="preserve">        Mejía, Gabriel y Jorge Lozano. Semiología general, interpretación de los hallazgos clínicos</w:t>
      </w:r>
    </w:p>
    <w:p w:rsidR="009F3FB4" w:rsidRPr="00916EC5" w:rsidRDefault="009F3FB4" w:rsidP="009F3FB4">
      <w:pPr>
        <w:spacing w:after="0"/>
        <w:ind w:left="708"/>
        <w:jc w:val="both"/>
        <w:rPr>
          <w:rFonts w:ascii="Times New Roman" w:eastAsia="Times New Roman" w:hAnsi="Times New Roman"/>
          <w:lang w:val="es-ES" w:eastAsia="es-CO"/>
        </w:rPr>
      </w:pPr>
      <w:r w:rsidRPr="00916EC5">
        <w:rPr>
          <w:rFonts w:ascii="Times New Roman" w:eastAsia="Times New Roman" w:hAnsi="Times New Roman"/>
          <w:lang w:val="es-ES" w:eastAsia="es-CO"/>
        </w:rPr>
        <w:t xml:space="preserve">        </w:t>
      </w:r>
      <w:proofErr w:type="spellStart"/>
      <w:r w:rsidRPr="00916EC5">
        <w:rPr>
          <w:rFonts w:ascii="Times New Roman" w:eastAsia="Times New Roman" w:hAnsi="Times New Roman"/>
          <w:lang w:val="es-ES" w:eastAsia="es-CO"/>
        </w:rPr>
        <w:t>Surós</w:t>
      </w:r>
      <w:proofErr w:type="spellEnd"/>
      <w:r w:rsidRPr="00916EC5">
        <w:rPr>
          <w:rFonts w:ascii="Times New Roman" w:eastAsia="Times New Roman" w:hAnsi="Times New Roman"/>
          <w:lang w:val="es-ES" w:eastAsia="es-CO"/>
        </w:rPr>
        <w:t xml:space="preserve">, Juan y Antonio </w:t>
      </w:r>
      <w:proofErr w:type="spellStart"/>
      <w:r w:rsidRPr="00916EC5">
        <w:rPr>
          <w:rFonts w:ascii="Times New Roman" w:eastAsia="Times New Roman" w:hAnsi="Times New Roman"/>
          <w:lang w:val="es-ES" w:eastAsia="es-CO"/>
        </w:rPr>
        <w:t>Surós</w:t>
      </w:r>
      <w:proofErr w:type="spellEnd"/>
      <w:r w:rsidRPr="00916EC5">
        <w:rPr>
          <w:rFonts w:ascii="Times New Roman" w:eastAsia="Times New Roman" w:hAnsi="Times New Roman"/>
          <w:lang w:val="es-ES" w:eastAsia="es-CO"/>
        </w:rPr>
        <w:t>. Semiología Médica y técnica exploratoria</w:t>
      </w:r>
    </w:p>
    <w:p w:rsidR="009F3FB4" w:rsidRPr="00916EC5" w:rsidRDefault="009F3FB4" w:rsidP="009F3FB4">
      <w:pPr>
        <w:spacing w:after="0"/>
        <w:ind w:left="708"/>
        <w:jc w:val="both"/>
        <w:rPr>
          <w:rFonts w:ascii="Times New Roman" w:eastAsia="Times New Roman" w:hAnsi="Times New Roman"/>
          <w:lang w:val="es-ES" w:eastAsia="es-CO"/>
        </w:rPr>
      </w:pPr>
      <w:r w:rsidRPr="00916EC5">
        <w:rPr>
          <w:rFonts w:ascii="Times New Roman" w:eastAsia="Times New Roman" w:hAnsi="Times New Roman"/>
          <w:lang w:val="es-ES" w:eastAsia="es-CO"/>
        </w:rPr>
        <w:t xml:space="preserve">        Uribe, Adolfo. Manual para el examen físico del normal y métodos de exploración.</w:t>
      </w:r>
    </w:p>
    <w:p w:rsidR="009F3FB4" w:rsidRPr="00916EC5" w:rsidRDefault="009F3FB4" w:rsidP="009F3FB4">
      <w:pPr>
        <w:spacing w:after="0"/>
        <w:ind w:left="708"/>
        <w:jc w:val="both"/>
        <w:rPr>
          <w:rFonts w:ascii="Times New Roman" w:eastAsia="Times New Roman" w:hAnsi="Times New Roman"/>
          <w:lang w:val="es-ES" w:eastAsia="es-CO"/>
        </w:rPr>
      </w:pPr>
      <w:r w:rsidRPr="00916EC5">
        <w:rPr>
          <w:rFonts w:ascii="Times New Roman" w:eastAsia="Times New Roman" w:hAnsi="Times New Roman"/>
          <w:lang w:val="es-ES" w:eastAsia="es-CO"/>
        </w:rPr>
        <w:t xml:space="preserve">        Argente, Horacio y Marcelo </w:t>
      </w:r>
      <w:r w:rsidR="0054199D" w:rsidRPr="00916EC5">
        <w:rPr>
          <w:rFonts w:ascii="Times New Roman" w:eastAsia="Times New Roman" w:hAnsi="Times New Roman"/>
          <w:lang w:val="es-ES" w:eastAsia="es-CO"/>
        </w:rPr>
        <w:t>Álvarez</w:t>
      </w:r>
      <w:r w:rsidRPr="00916EC5">
        <w:rPr>
          <w:rFonts w:ascii="Times New Roman" w:eastAsia="Times New Roman" w:hAnsi="Times New Roman"/>
          <w:lang w:val="es-ES" w:eastAsia="es-CO"/>
        </w:rPr>
        <w:t xml:space="preserve">. Semiología Médica. Fisiopatología semiotecnia y </w:t>
      </w:r>
      <w:r>
        <w:rPr>
          <w:rFonts w:ascii="Times New Roman" w:eastAsia="Times New Roman" w:hAnsi="Times New Roman"/>
          <w:lang w:val="es-ES" w:eastAsia="es-CO"/>
        </w:rPr>
        <w:t xml:space="preserve">         </w:t>
      </w:r>
      <w:r>
        <w:rPr>
          <w:rFonts w:ascii="Times New Roman" w:eastAsia="Times New Roman" w:hAnsi="Times New Roman"/>
          <w:lang w:val="es-ES" w:eastAsia="es-CO"/>
        </w:rPr>
        <w:tab/>
      </w:r>
      <w:r w:rsidRPr="00916EC5">
        <w:rPr>
          <w:rFonts w:ascii="Times New Roman" w:eastAsia="Times New Roman" w:hAnsi="Times New Roman"/>
          <w:lang w:val="es-ES" w:eastAsia="es-CO"/>
        </w:rPr>
        <w:t>propedéutica.</w:t>
      </w:r>
    </w:p>
    <w:p w:rsidR="009F3FB4" w:rsidRPr="00916EC5" w:rsidRDefault="009F3FB4" w:rsidP="009F3FB4">
      <w:pPr>
        <w:spacing w:after="0"/>
        <w:ind w:left="708"/>
        <w:jc w:val="both"/>
        <w:rPr>
          <w:rFonts w:ascii="Times New Roman" w:eastAsia="Times New Roman" w:hAnsi="Times New Roman"/>
          <w:b/>
          <w:lang w:val="es-ES" w:eastAsia="es-CO"/>
        </w:rPr>
      </w:pPr>
    </w:p>
    <w:p w:rsidR="009F3FB4" w:rsidRPr="00916EC5" w:rsidRDefault="009F3FB4" w:rsidP="009F3FB4">
      <w:pPr>
        <w:spacing w:after="0"/>
        <w:ind w:left="708"/>
        <w:jc w:val="both"/>
        <w:rPr>
          <w:rFonts w:ascii="Times New Roman" w:eastAsia="Times New Roman" w:hAnsi="Times New Roman"/>
          <w:b/>
          <w:lang w:val="es-ES" w:eastAsia="es-CO"/>
        </w:rPr>
      </w:pPr>
      <w:r w:rsidRPr="00916EC5">
        <w:rPr>
          <w:rFonts w:ascii="Times New Roman" w:eastAsia="Times New Roman" w:hAnsi="Times New Roman"/>
          <w:b/>
          <w:lang w:val="es-ES" w:eastAsia="es-CO"/>
        </w:rPr>
        <w:t>PATOLOGÍA:</w:t>
      </w:r>
    </w:p>
    <w:p w:rsidR="009F3FB4" w:rsidRPr="00916EC5" w:rsidRDefault="009F3FB4" w:rsidP="009F3FB4">
      <w:pPr>
        <w:spacing w:after="0"/>
        <w:ind w:left="708"/>
        <w:jc w:val="both"/>
        <w:rPr>
          <w:rFonts w:ascii="Times New Roman" w:eastAsia="Times New Roman" w:hAnsi="Times New Roman"/>
          <w:lang w:val="es-ES" w:eastAsia="es-CO"/>
        </w:rPr>
      </w:pPr>
      <w:r w:rsidRPr="00916EC5">
        <w:rPr>
          <w:rFonts w:ascii="Times New Roman" w:eastAsia="Times New Roman" w:hAnsi="Times New Roman"/>
          <w:lang w:val="es-ES" w:eastAsia="es-CO"/>
        </w:rPr>
        <w:t xml:space="preserve">       </w:t>
      </w:r>
      <w:r>
        <w:rPr>
          <w:rFonts w:ascii="Times New Roman" w:eastAsia="Times New Roman" w:hAnsi="Times New Roman"/>
          <w:lang w:val="es-ES" w:eastAsia="es-CO"/>
        </w:rPr>
        <w:t xml:space="preserve"> </w:t>
      </w:r>
      <w:r w:rsidRPr="00916EC5">
        <w:rPr>
          <w:rFonts w:ascii="Times New Roman" w:eastAsia="Times New Roman" w:hAnsi="Times New Roman"/>
          <w:lang w:val="es-ES" w:eastAsia="es-CO"/>
        </w:rPr>
        <w:t xml:space="preserve"> </w:t>
      </w:r>
      <w:proofErr w:type="spellStart"/>
      <w:r w:rsidRPr="00916EC5">
        <w:rPr>
          <w:rFonts w:ascii="Times New Roman" w:eastAsia="Times New Roman" w:hAnsi="Times New Roman"/>
          <w:lang w:val="es-ES" w:eastAsia="es-CO"/>
        </w:rPr>
        <w:t>Robbins</w:t>
      </w:r>
      <w:proofErr w:type="spellEnd"/>
      <w:r w:rsidRPr="00916EC5">
        <w:rPr>
          <w:rFonts w:ascii="Times New Roman" w:eastAsia="Times New Roman" w:hAnsi="Times New Roman"/>
          <w:lang w:val="es-ES" w:eastAsia="es-CO"/>
        </w:rPr>
        <w:t>, Stanley y otros. Patología estructural y funcional</w:t>
      </w:r>
    </w:p>
    <w:p w:rsidR="009F3FB4" w:rsidRPr="00916EC5" w:rsidRDefault="009F3FB4" w:rsidP="009F3FB4">
      <w:pPr>
        <w:spacing w:after="0"/>
        <w:ind w:left="708"/>
        <w:jc w:val="both"/>
        <w:rPr>
          <w:rFonts w:ascii="Times New Roman" w:eastAsia="Times New Roman" w:hAnsi="Times New Roman"/>
          <w:lang w:val="es-ES" w:eastAsia="es-CO"/>
        </w:rPr>
      </w:pPr>
    </w:p>
    <w:p w:rsidR="009F3FB4" w:rsidRPr="00916EC5" w:rsidRDefault="009F3FB4" w:rsidP="009F3FB4">
      <w:pPr>
        <w:spacing w:after="0"/>
        <w:ind w:left="708"/>
        <w:jc w:val="both"/>
        <w:rPr>
          <w:rFonts w:ascii="Times New Roman" w:eastAsia="Times New Roman" w:hAnsi="Times New Roman"/>
          <w:b/>
          <w:lang w:val="es-ES" w:eastAsia="es-CO"/>
        </w:rPr>
      </w:pPr>
      <w:r w:rsidRPr="00916EC5">
        <w:rPr>
          <w:rFonts w:ascii="Times New Roman" w:eastAsia="Times New Roman" w:hAnsi="Times New Roman"/>
          <w:b/>
          <w:lang w:val="es-ES" w:eastAsia="es-CO"/>
        </w:rPr>
        <w:t>FARMACOLOGÍA:</w:t>
      </w:r>
    </w:p>
    <w:p w:rsidR="009F3FB4" w:rsidRPr="00916EC5" w:rsidRDefault="009F3FB4" w:rsidP="009F3FB4">
      <w:pPr>
        <w:spacing w:after="0"/>
        <w:ind w:left="708"/>
        <w:jc w:val="both"/>
        <w:rPr>
          <w:rFonts w:ascii="Times New Roman" w:eastAsia="Times New Roman" w:hAnsi="Times New Roman"/>
          <w:lang w:val="es-ES" w:eastAsia="es-CO"/>
        </w:rPr>
      </w:pPr>
      <w:r w:rsidRPr="00916EC5">
        <w:rPr>
          <w:rFonts w:ascii="Times New Roman" w:eastAsia="Times New Roman" w:hAnsi="Times New Roman"/>
          <w:lang w:val="es-ES" w:eastAsia="es-CO"/>
        </w:rPr>
        <w:t xml:space="preserve">         Goodman y </w:t>
      </w:r>
      <w:proofErr w:type="spellStart"/>
      <w:r w:rsidRPr="00916EC5">
        <w:rPr>
          <w:rFonts w:ascii="Times New Roman" w:eastAsia="Times New Roman" w:hAnsi="Times New Roman"/>
          <w:lang w:val="es-ES" w:eastAsia="es-CO"/>
        </w:rPr>
        <w:t>Gilman</w:t>
      </w:r>
      <w:proofErr w:type="spellEnd"/>
      <w:r w:rsidRPr="00916EC5">
        <w:rPr>
          <w:rFonts w:ascii="Times New Roman" w:eastAsia="Times New Roman" w:hAnsi="Times New Roman"/>
          <w:lang w:val="es-ES" w:eastAsia="es-CO"/>
        </w:rPr>
        <w:t>. Las bases farmacológicas de la terapéutica.</w:t>
      </w:r>
    </w:p>
    <w:p w:rsidR="009F3FB4" w:rsidRPr="00916EC5" w:rsidRDefault="009F3FB4" w:rsidP="009F3FB4">
      <w:pPr>
        <w:spacing w:after="0"/>
        <w:ind w:left="708"/>
        <w:jc w:val="both"/>
        <w:rPr>
          <w:rFonts w:ascii="Times New Roman" w:eastAsia="Times New Roman" w:hAnsi="Times New Roman"/>
          <w:lang w:val="es-ES" w:eastAsia="es-CO"/>
        </w:rPr>
      </w:pPr>
    </w:p>
    <w:p w:rsidR="009F3FB4" w:rsidRPr="00916EC5" w:rsidRDefault="009F3FB4" w:rsidP="009F3FB4">
      <w:pPr>
        <w:spacing w:after="0"/>
        <w:ind w:left="708"/>
        <w:jc w:val="both"/>
        <w:rPr>
          <w:rFonts w:ascii="Times New Roman" w:eastAsia="Times New Roman" w:hAnsi="Times New Roman"/>
          <w:lang w:val="es-ES" w:eastAsia="es-CO"/>
        </w:rPr>
      </w:pPr>
      <w:r w:rsidRPr="00916EC5">
        <w:rPr>
          <w:rFonts w:ascii="Times New Roman" w:eastAsia="Times New Roman" w:hAnsi="Times New Roman"/>
          <w:b/>
          <w:lang w:val="es-ES" w:eastAsia="es-CO"/>
        </w:rPr>
        <w:t>MICROBIOLOGÍA Y PARÁSITOLOGÍA</w:t>
      </w:r>
      <w:r w:rsidRPr="00916EC5">
        <w:rPr>
          <w:rFonts w:ascii="Times New Roman" w:eastAsia="Times New Roman" w:hAnsi="Times New Roman"/>
          <w:lang w:val="es-ES" w:eastAsia="es-CO"/>
        </w:rPr>
        <w:t>:</w:t>
      </w:r>
    </w:p>
    <w:p w:rsidR="009F3FB4" w:rsidRPr="00916EC5" w:rsidRDefault="009F3FB4" w:rsidP="009F3FB4">
      <w:pPr>
        <w:spacing w:after="0"/>
        <w:ind w:left="708"/>
        <w:jc w:val="both"/>
        <w:rPr>
          <w:rFonts w:ascii="Times New Roman" w:eastAsia="Times New Roman" w:hAnsi="Times New Roman"/>
          <w:lang w:val="es-ES" w:eastAsia="es-CO"/>
        </w:rPr>
      </w:pPr>
      <w:r w:rsidRPr="00916EC5">
        <w:rPr>
          <w:rFonts w:ascii="Times New Roman" w:eastAsia="Times New Roman" w:hAnsi="Times New Roman"/>
          <w:lang w:val="es-ES" w:eastAsia="es-CO"/>
        </w:rPr>
        <w:t xml:space="preserve"> </w:t>
      </w:r>
      <w:r>
        <w:rPr>
          <w:rFonts w:ascii="Times New Roman" w:eastAsia="Times New Roman" w:hAnsi="Times New Roman"/>
          <w:lang w:val="es-ES" w:eastAsia="es-CO"/>
        </w:rPr>
        <w:t xml:space="preserve">       </w:t>
      </w:r>
      <w:r w:rsidRPr="00916EC5">
        <w:rPr>
          <w:rFonts w:ascii="Times New Roman" w:eastAsia="Times New Roman" w:hAnsi="Times New Roman"/>
          <w:lang w:val="es-ES" w:eastAsia="es-CO"/>
        </w:rPr>
        <w:t xml:space="preserve">  Microbiología Médica. </w:t>
      </w:r>
      <w:r w:rsidRPr="00B63E9C">
        <w:rPr>
          <w:rFonts w:ascii="Times New Roman" w:eastAsia="Times New Roman" w:hAnsi="Times New Roman"/>
          <w:lang w:val="en-US" w:eastAsia="es-CO"/>
        </w:rPr>
        <w:t xml:space="preserve">Patrick R. Murray., Ken S. </w:t>
      </w:r>
      <w:proofErr w:type="spellStart"/>
      <w:r w:rsidRPr="00B63E9C">
        <w:rPr>
          <w:rFonts w:ascii="Times New Roman" w:eastAsia="Times New Roman" w:hAnsi="Times New Roman"/>
          <w:lang w:val="en-US" w:eastAsia="es-CO"/>
        </w:rPr>
        <w:t>Rosental</w:t>
      </w:r>
      <w:proofErr w:type="spellEnd"/>
      <w:r w:rsidRPr="00B63E9C">
        <w:rPr>
          <w:rFonts w:ascii="Times New Roman" w:eastAsia="Times New Roman" w:hAnsi="Times New Roman"/>
          <w:lang w:val="en-US" w:eastAsia="es-CO"/>
        </w:rPr>
        <w:t xml:space="preserve">.,Michael A </w:t>
      </w:r>
      <w:proofErr w:type="spellStart"/>
      <w:r w:rsidRPr="00B63E9C">
        <w:rPr>
          <w:rFonts w:ascii="Times New Roman" w:eastAsia="Times New Roman" w:hAnsi="Times New Roman"/>
          <w:lang w:val="en-US" w:eastAsia="es-CO"/>
        </w:rPr>
        <w:t>Pfaller</w:t>
      </w:r>
      <w:proofErr w:type="spellEnd"/>
      <w:r w:rsidRPr="00B63E9C">
        <w:rPr>
          <w:rFonts w:ascii="Times New Roman" w:eastAsia="Times New Roman" w:hAnsi="Times New Roman"/>
          <w:lang w:val="en-US" w:eastAsia="es-CO"/>
        </w:rPr>
        <w:t xml:space="preserve">. </w:t>
      </w:r>
      <w:r w:rsidRPr="00916EC5">
        <w:rPr>
          <w:rFonts w:ascii="Times New Roman" w:eastAsia="Times New Roman" w:hAnsi="Times New Roman"/>
          <w:lang w:val="es-ES" w:eastAsia="es-CO"/>
        </w:rPr>
        <w:t>5</w:t>
      </w:r>
      <w:r w:rsidRPr="00916EC5">
        <w:rPr>
          <w:rFonts w:ascii="Cambria Math" w:eastAsia="Times New Roman" w:hAnsi="Cambria Math" w:cs="Cambria Math"/>
          <w:lang w:val="es-ES" w:eastAsia="es-CO"/>
        </w:rPr>
        <w:t>ͣ</w:t>
      </w:r>
      <w:r w:rsidRPr="00916EC5">
        <w:rPr>
          <w:rFonts w:ascii="Times New Roman" w:eastAsia="Times New Roman" w:hAnsi="Times New Roman"/>
          <w:lang w:val="es-ES" w:eastAsia="es-CO"/>
        </w:rPr>
        <w:t xml:space="preserve"> </w:t>
      </w:r>
      <w:r>
        <w:rPr>
          <w:rFonts w:ascii="Times New Roman" w:eastAsia="Times New Roman" w:hAnsi="Times New Roman"/>
          <w:lang w:val="es-ES" w:eastAsia="es-CO"/>
        </w:rPr>
        <w:tab/>
      </w:r>
      <w:r w:rsidRPr="00916EC5">
        <w:rPr>
          <w:rFonts w:ascii="Times New Roman" w:eastAsia="Times New Roman" w:hAnsi="Times New Roman"/>
          <w:lang w:val="es-ES" w:eastAsia="es-CO"/>
        </w:rPr>
        <w:t xml:space="preserve">edición. </w:t>
      </w:r>
      <w:r>
        <w:rPr>
          <w:rFonts w:ascii="Times New Roman" w:eastAsia="Times New Roman" w:hAnsi="Times New Roman"/>
          <w:lang w:val="es-ES" w:eastAsia="es-CO"/>
        </w:rPr>
        <w:t xml:space="preserve">   </w:t>
      </w:r>
      <w:r>
        <w:rPr>
          <w:rFonts w:ascii="Times New Roman" w:eastAsia="Times New Roman" w:hAnsi="Times New Roman"/>
          <w:lang w:val="es-ES" w:eastAsia="es-CO"/>
        </w:rPr>
        <w:tab/>
      </w:r>
      <w:r w:rsidRPr="00916EC5">
        <w:rPr>
          <w:rFonts w:ascii="Times New Roman" w:eastAsia="Times New Roman" w:hAnsi="Times New Roman"/>
          <w:lang w:val="es-ES" w:eastAsia="es-CO"/>
        </w:rPr>
        <w:t xml:space="preserve">2006. Editorial </w:t>
      </w:r>
      <w:proofErr w:type="spellStart"/>
      <w:r w:rsidRPr="00916EC5">
        <w:rPr>
          <w:rFonts w:ascii="Times New Roman" w:eastAsia="Times New Roman" w:hAnsi="Times New Roman"/>
          <w:lang w:val="es-ES" w:eastAsia="es-CO"/>
        </w:rPr>
        <w:t>Elsever</w:t>
      </w:r>
      <w:proofErr w:type="spellEnd"/>
      <w:r w:rsidRPr="00916EC5">
        <w:rPr>
          <w:rFonts w:ascii="Times New Roman" w:eastAsia="Times New Roman" w:hAnsi="Times New Roman"/>
          <w:lang w:val="es-ES" w:eastAsia="es-CO"/>
        </w:rPr>
        <w:t xml:space="preserve"> España.</w:t>
      </w:r>
    </w:p>
    <w:p w:rsidR="009F3FB4" w:rsidRPr="00916EC5" w:rsidRDefault="009F3FB4" w:rsidP="009F3FB4">
      <w:pPr>
        <w:spacing w:after="0"/>
        <w:ind w:left="708"/>
        <w:jc w:val="both"/>
        <w:rPr>
          <w:rFonts w:ascii="Times New Roman" w:eastAsia="Times New Roman" w:hAnsi="Times New Roman"/>
          <w:lang w:val="es-ES" w:eastAsia="es-CO"/>
        </w:rPr>
      </w:pPr>
      <w:r w:rsidRPr="00916EC5">
        <w:rPr>
          <w:rFonts w:ascii="Times New Roman" w:eastAsia="Times New Roman" w:hAnsi="Times New Roman"/>
          <w:lang w:val="es-ES" w:eastAsia="es-CO"/>
        </w:rPr>
        <w:t xml:space="preserve">          Microbiología Médica. Ernst </w:t>
      </w:r>
      <w:proofErr w:type="spellStart"/>
      <w:r w:rsidRPr="00916EC5">
        <w:rPr>
          <w:rFonts w:ascii="Times New Roman" w:eastAsia="Times New Roman" w:hAnsi="Times New Roman"/>
          <w:lang w:val="es-ES" w:eastAsia="es-CO"/>
        </w:rPr>
        <w:t>Jawezt</w:t>
      </w:r>
      <w:proofErr w:type="spellEnd"/>
      <w:r w:rsidRPr="00916EC5">
        <w:rPr>
          <w:rFonts w:ascii="Times New Roman" w:eastAsia="Times New Roman" w:hAnsi="Times New Roman"/>
          <w:lang w:val="es-ES" w:eastAsia="es-CO"/>
        </w:rPr>
        <w:t>. 18º edición Manual Moderno</w:t>
      </w:r>
    </w:p>
    <w:p w:rsidR="009F3FB4" w:rsidRPr="00916EC5" w:rsidRDefault="009F3FB4" w:rsidP="009F3FB4">
      <w:pPr>
        <w:spacing w:after="0"/>
        <w:ind w:left="708"/>
        <w:jc w:val="both"/>
        <w:rPr>
          <w:rFonts w:ascii="Times New Roman" w:eastAsia="Times New Roman" w:hAnsi="Times New Roman"/>
          <w:lang w:val="es-ES" w:eastAsia="es-CO"/>
        </w:rPr>
      </w:pPr>
      <w:r w:rsidRPr="00916EC5">
        <w:rPr>
          <w:rFonts w:ascii="Times New Roman" w:eastAsia="Times New Roman" w:hAnsi="Times New Roman"/>
          <w:lang w:val="es-ES" w:eastAsia="es-CO"/>
        </w:rPr>
        <w:t xml:space="preserve">          Parasitosis humanas. David Botero. Marcos Restrepo </w:t>
      </w:r>
      <w:proofErr w:type="spellStart"/>
      <w:r w:rsidRPr="00916EC5">
        <w:rPr>
          <w:rFonts w:ascii="Times New Roman" w:eastAsia="Times New Roman" w:hAnsi="Times New Roman"/>
          <w:lang w:val="es-ES" w:eastAsia="es-CO"/>
        </w:rPr>
        <w:t>Ultima</w:t>
      </w:r>
      <w:proofErr w:type="spellEnd"/>
      <w:r w:rsidRPr="00916EC5">
        <w:rPr>
          <w:rFonts w:ascii="Times New Roman" w:eastAsia="Times New Roman" w:hAnsi="Times New Roman"/>
          <w:lang w:val="es-ES" w:eastAsia="es-CO"/>
        </w:rPr>
        <w:t xml:space="preserve"> edición</w:t>
      </w:r>
    </w:p>
    <w:p w:rsidR="009F3FB4" w:rsidRDefault="009F3FB4" w:rsidP="009F3FB4">
      <w:pPr>
        <w:spacing w:after="0"/>
        <w:ind w:left="708"/>
        <w:jc w:val="both"/>
        <w:rPr>
          <w:rFonts w:ascii="Times New Roman" w:eastAsia="Times New Roman" w:hAnsi="Times New Roman"/>
          <w:lang w:val="es-ES" w:eastAsia="es-CO"/>
        </w:rPr>
      </w:pPr>
      <w:r w:rsidRPr="00916EC5">
        <w:rPr>
          <w:rFonts w:ascii="Times New Roman" w:eastAsia="Times New Roman" w:hAnsi="Times New Roman"/>
          <w:lang w:val="es-ES" w:eastAsia="es-CO"/>
        </w:rPr>
        <w:t xml:space="preserve">          </w:t>
      </w:r>
      <w:proofErr w:type="spellStart"/>
      <w:r w:rsidRPr="00916EC5">
        <w:rPr>
          <w:rFonts w:ascii="Times New Roman" w:eastAsia="Times New Roman" w:hAnsi="Times New Roman"/>
          <w:lang w:val="es-ES" w:eastAsia="es-CO"/>
        </w:rPr>
        <w:t>Inmunologia</w:t>
      </w:r>
      <w:proofErr w:type="spellEnd"/>
      <w:r w:rsidRPr="00916EC5">
        <w:rPr>
          <w:rFonts w:ascii="Times New Roman" w:eastAsia="Times New Roman" w:hAnsi="Times New Roman"/>
          <w:lang w:val="es-ES" w:eastAsia="es-CO"/>
        </w:rPr>
        <w:t xml:space="preserve"> . 11edición. </w:t>
      </w:r>
      <w:proofErr w:type="spellStart"/>
      <w:r w:rsidRPr="00916EC5">
        <w:rPr>
          <w:rFonts w:ascii="Times New Roman" w:eastAsia="Times New Roman" w:hAnsi="Times New Roman"/>
          <w:lang w:val="es-ES" w:eastAsia="es-CO"/>
        </w:rPr>
        <w:t>Willian</w:t>
      </w:r>
      <w:proofErr w:type="spellEnd"/>
      <w:r w:rsidRPr="00916EC5">
        <w:rPr>
          <w:rFonts w:ascii="Times New Roman" w:eastAsia="Times New Roman" w:hAnsi="Times New Roman"/>
          <w:lang w:val="es-ES" w:eastAsia="es-CO"/>
        </w:rPr>
        <w:t xml:space="preserve"> Rojas. CIB.</w:t>
      </w:r>
      <w:r w:rsidR="0054199D">
        <w:rPr>
          <w:rFonts w:ascii="Times New Roman" w:eastAsia="Times New Roman" w:hAnsi="Times New Roman"/>
          <w:lang w:val="es-ES" w:eastAsia="es-CO"/>
        </w:rPr>
        <w:t xml:space="preserve"> </w:t>
      </w:r>
      <w:r w:rsidR="0054199D" w:rsidRPr="00916EC5">
        <w:rPr>
          <w:rFonts w:ascii="Times New Roman" w:eastAsia="Times New Roman" w:hAnsi="Times New Roman"/>
          <w:lang w:val="es-ES" w:eastAsia="es-CO"/>
        </w:rPr>
        <w:t>Última</w:t>
      </w:r>
      <w:r w:rsidRPr="00916EC5">
        <w:rPr>
          <w:rFonts w:ascii="Times New Roman" w:eastAsia="Times New Roman" w:hAnsi="Times New Roman"/>
          <w:lang w:val="es-ES" w:eastAsia="es-CO"/>
        </w:rPr>
        <w:t xml:space="preserve"> edición</w:t>
      </w:r>
    </w:p>
    <w:p w:rsidR="009F3FB4" w:rsidRPr="00916EC5" w:rsidRDefault="009F3FB4" w:rsidP="009F3FB4">
      <w:pPr>
        <w:spacing w:after="0"/>
        <w:ind w:left="708"/>
        <w:jc w:val="both"/>
        <w:rPr>
          <w:rFonts w:ascii="Times New Roman" w:eastAsia="Times New Roman" w:hAnsi="Times New Roman"/>
          <w:lang w:val="es-ES" w:eastAsia="es-CO"/>
        </w:rPr>
      </w:pPr>
    </w:p>
    <w:p w:rsidR="009F3FB4" w:rsidRPr="00F6205D" w:rsidRDefault="009F3FB4" w:rsidP="009F3FB4">
      <w:pPr>
        <w:spacing w:after="0"/>
        <w:ind w:left="708"/>
        <w:jc w:val="both"/>
        <w:rPr>
          <w:rFonts w:ascii="Times New Roman" w:eastAsia="Times New Roman" w:hAnsi="Times New Roman"/>
          <w:b/>
          <w:lang w:val="es-ES" w:eastAsia="es-CO"/>
        </w:rPr>
      </w:pPr>
      <w:r w:rsidRPr="00F6205D">
        <w:rPr>
          <w:rFonts w:ascii="Times New Roman" w:eastAsia="Times New Roman" w:hAnsi="Times New Roman"/>
          <w:b/>
          <w:lang w:val="es-ES" w:eastAsia="es-CO"/>
        </w:rPr>
        <w:t>INTRODUCCION A LA PRACTICA MÉDICA</w:t>
      </w:r>
    </w:p>
    <w:p w:rsidR="009F3FB4" w:rsidRPr="00F6205D" w:rsidRDefault="009F3FB4" w:rsidP="009F3FB4">
      <w:pPr>
        <w:spacing w:after="0"/>
        <w:ind w:left="1416"/>
        <w:jc w:val="both"/>
        <w:rPr>
          <w:rFonts w:ascii="Times New Roman" w:eastAsia="Times New Roman" w:hAnsi="Times New Roman"/>
          <w:lang w:val="es-ES" w:eastAsia="es-CO"/>
        </w:rPr>
      </w:pPr>
      <w:r w:rsidRPr="00F6205D">
        <w:rPr>
          <w:rFonts w:ascii="Times New Roman" w:eastAsia="Times New Roman" w:hAnsi="Times New Roman"/>
          <w:lang w:val="es-ES" w:eastAsia="es-CO"/>
        </w:rPr>
        <w:t>- Manual de primeros auxilios, Héctor Orlando Díaz.</w:t>
      </w:r>
    </w:p>
    <w:p w:rsidR="009F3FB4" w:rsidRPr="00F6205D" w:rsidRDefault="009F3FB4" w:rsidP="009F3FB4">
      <w:pPr>
        <w:spacing w:after="0"/>
        <w:ind w:left="1416"/>
        <w:jc w:val="both"/>
        <w:rPr>
          <w:rFonts w:ascii="Times New Roman" w:eastAsia="Times New Roman" w:hAnsi="Times New Roman"/>
          <w:lang w:val="es-ES" w:eastAsia="es-CO"/>
        </w:rPr>
      </w:pPr>
      <w:r w:rsidRPr="00F6205D">
        <w:rPr>
          <w:rFonts w:ascii="Times New Roman" w:eastAsia="Times New Roman" w:hAnsi="Times New Roman"/>
          <w:lang w:val="es-ES" w:eastAsia="es-CO"/>
        </w:rPr>
        <w:t xml:space="preserve">- AVCA Manual para proveedores, Richard o. </w:t>
      </w:r>
      <w:proofErr w:type="spellStart"/>
      <w:r w:rsidRPr="00F6205D">
        <w:rPr>
          <w:rFonts w:ascii="Times New Roman" w:eastAsia="Times New Roman" w:hAnsi="Times New Roman"/>
          <w:lang w:val="es-ES" w:eastAsia="es-CO"/>
        </w:rPr>
        <w:t>Cummins</w:t>
      </w:r>
      <w:proofErr w:type="spellEnd"/>
      <w:r w:rsidRPr="00F6205D">
        <w:rPr>
          <w:rFonts w:ascii="Times New Roman" w:eastAsia="Times New Roman" w:hAnsi="Times New Roman"/>
          <w:lang w:val="es-ES" w:eastAsia="es-CO"/>
        </w:rPr>
        <w:t>. MD 2007</w:t>
      </w:r>
    </w:p>
    <w:p w:rsidR="009F3FB4" w:rsidRPr="00F6205D" w:rsidRDefault="009F3FB4" w:rsidP="009F3FB4">
      <w:pPr>
        <w:spacing w:after="0"/>
        <w:ind w:left="1416"/>
        <w:jc w:val="both"/>
        <w:rPr>
          <w:rFonts w:ascii="Times New Roman" w:eastAsia="Times New Roman" w:hAnsi="Times New Roman"/>
          <w:lang w:val="es-ES" w:eastAsia="es-CO"/>
        </w:rPr>
      </w:pPr>
      <w:r w:rsidRPr="00F6205D">
        <w:rPr>
          <w:rFonts w:ascii="Times New Roman" w:eastAsia="Times New Roman" w:hAnsi="Times New Roman"/>
          <w:lang w:val="es-ES" w:eastAsia="es-CO"/>
        </w:rPr>
        <w:t xml:space="preserve">- Guía del estudiante, Johnson – </w:t>
      </w:r>
      <w:proofErr w:type="spellStart"/>
      <w:r w:rsidRPr="00F6205D">
        <w:rPr>
          <w:rFonts w:ascii="Times New Roman" w:eastAsia="Times New Roman" w:hAnsi="Times New Roman"/>
          <w:lang w:val="es-ES" w:eastAsia="es-CO"/>
        </w:rPr>
        <w:t>Jonson</w:t>
      </w:r>
      <w:proofErr w:type="spellEnd"/>
      <w:r w:rsidRPr="00F6205D">
        <w:rPr>
          <w:rFonts w:ascii="Times New Roman" w:eastAsia="Times New Roman" w:hAnsi="Times New Roman"/>
          <w:lang w:val="es-ES" w:eastAsia="es-CO"/>
        </w:rPr>
        <w:t xml:space="preserve"> Medical, Educación y servicios profesionales, Proceso de cicatrización de la herida.</w:t>
      </w:r>
    </w:p>
    <w:p w:rsidR="009F3FB4" w:rsidRPr="00F6205D" w:rsidRDefault="009F3FB4" w:rsidP="009F3FB4">
      <w:pPr>
        <w:spacing w:after="0"/>
        <w:ind w:left="1416"/>
        <w:jc w:val="both"/>
        <w:rPr>
          <w:rFonts w:ascii="Times New Roman" w:eastAsia="Times New Roman" w:hAnsi="Times New Roman"/>
          <w:lang w:val="es-ES" w:eastAsia="es-CO"/>
        </w:rPr>
      </w:pPr>
      <w:r w:rsidRPr="00F6205D">
        <w:rPr>
          <w:rFonts w:ascii="Times New Roman" w:eastAsia="Times New Roman" w:hAnsi="Times New Roman"/>
          <w:lang w:val="es-ES" w:eastAsia="es-CO"/>
        </w:rPr>
        <w:lastRenderedPageBreak/>
        <w:t xml:space="preserve">- FUNDAMENTOS DE LA CICATRIZACIÖN DE LAS HERIDAS, </w:t>
      </w:r>
      <w:proofErr w:type="spellStart"/>
      <w:r w:rsidRPr="00F6205D">
        <w:rPr>
          <w:rFonts w:ascii="Times New Roman" w:eastAsia="Times New Roman" w:hAnsi="Times New Roman"/>
          <w:lang w:val="es-ES" w:eastAsia="es-CO"/>
        </w:rPr>
        <w:t>Westaby</w:t>
      </w:r>
      <w:proofErr w:type="spellEnd"/>
      <w:r w:rsidRPr="00F6205D">
        <w:rPr>
          <w:rFonts w:ascii="Times New Roman" w:eastAsia="Times New Roman" w:hAnsi="Times New Roman"/>
          <w:lang w:val="es-ES" w:eastAsia="es-CO"/>
        </w:rPr>
        <w:t>, S 2006</w:t>
      </w:r>
    </w:p>
    <w:p w:rsidR="009F3FB4" w:rsidRDefault="009F3FB4" w:rsidP="009F3FB4">
      <w:pPr>
        <w:spacing w:after="0"/>
        <w:ind w:left="1416"/>
        <w:jc w:val="both"/>
        <w:rPr>
          <w:rFonts w:ascii="Times New Roman" w:eastAsia="Times New Roman" w:hAnsi="Times New Roman"/>
          <w:lang w:val="es-ES" w:eastAsia="es-CO"/>
        </w:rPr>
      </w:pPr>
      <w:r w:rsidRPr="00F6205D">
        <w:rPr>
          <w:rFonts w:ascii="Times New Roman" w:eastAsia="Times New Roman" w:hAnsi="Times New Roman"/>
          <w:lang w:val="es-ES" w:eastAsia="es-CO"/>
        </w:rPr>
        <w:t>-</w:t>
      </w:r>
      <w:proofErr w:type="spellStart"/>
      <w:r w:rsidRPr="00F6205D">
        <w:rPr>
          <w:rFonts w:ascii="Times New Roman" w:eastAsia="Times New Roman" w:hAnsi="Times New Roman"/>
          <w:lang w:val="es-ES" w:eastAsia="es-CO"/>
        </w:rPr>
        <w:t>Cediel</w:t>
      </w:r>
      <w:proofErr w:type="spellEnd"/>
      <w:r w:rsidRPr="00F6205D">
        <w:rPr>
          <w:rFonts w:ascii="Times New Roman" w:eastAsia="Times New Roman" w:hAnsi="Times New Roman"/>
          <w:lang w:val="es-ES" w:eastAsia="es-CO"/>
        </w:rPr>
        <w:t xml:space="preserve"> Ricardo. SEMIOLOGIA MÉDICA. Cuarta edición. Editorial CELSUS. 1996</w:t>
      </w:r>
    </w:p>
    <w:p w:rsidR="009F3FB4" w:rsidRPr="00916EC5" w:rsidRDefault="009F3FB4" w:rsidP="009F3FB4">
      <w:pPr>
        <w:spacing w:after="0"/>
        <w:ind w:left="708"/>
        <w:jc w:val="both"/>
        <w:rPr>
          <w:rFonts w:ascii="Times New Roman" w:eastAsia="Times New Roman" w:hAnsi="Times New Roman"/>
          <w:lang w:val="es-ES" w:eastAsia="es-CO"/>
        </w:rPr>
      </w:pPr>
    </w:p>
    <w:p w:rsidR="009F3FB4" w:rsidRPr="00916EC5" w:rsidRDefault="009F3FB4" w:rsidP="009F3FB4">
      <w:pPr>
        <w:spacing w:after="0"/>
        <w:ind w:left="708"/>
        <w:jc w:val="both"/>
        <w:rPr>
          <w:rFonts w:ascii="Times New Roman" w:eastAsia="Times New Roman" w:hAnsi="Times New Roman"/>
          <w:lang w:val="es-ES" w:eastAsia="es-CO"/>
        </w:rPr>
      </w:pPr>
      <w:r w:rsidRPr="00916EC5">
        <w:rPr>
          <w:rFonts w:ascii="Times New Roman" w:eastAsia="Times New Roman" w:hAnsi="Times New Roman"/>
          <w:b/>
          <w:lang w:val="es-ES" w:eastAsia="es-CO"/>
        </w:rPr>
        <w:t>PÁGINAS WEB DE INTERÉS</w:t>
      </w:r>
      <w:r w:rsidRPr="00916EC5">
        <w:rPr>
          <w:rFonts w:ascii="Times New Roman" w:eastAsia="Times New Roman" w:hAnsi="Times New Roman"/>
          <w:lang w:val="es-ES" w:eastAsia="es-CO"/>
        </w:rPr>
        <w:t>:</w:t>
      </w:r>
    </w:p>
    <w:p w:rsidR="009F3FB4" w:rsidRDefault="009F3FB4" w:rsidP="009F3FB4">
      <w:pPr>
        <w:spacing w:after="0"/>
        <w:ind w:left="708"/>
        <w:jc w:val="both"/>
        <w:rPr>
          <w:rFonts w:ascii="Times New Roman" w:eastAsia="Times New Roman" w:hAnsi="Times New Roman"/>
          <w:lang w:val="es-ES" w:eastAsia="es-CO"/>
        </w:rPr>
      </w:pPr>
      <w:r w:rsidRPr="00916EC5">
        <w:rPr>
          <w:rFonts w:ascii="Times New Roman" w:eastAsia="Times New Roman" w:hAnsi="Times New Roman"/>
          <w:lang w:val="es-ES" w:eastAsia="es-CO"/>
        </w:rPr>
        <w:t xml:space="preserve">          </w:t>
      </w:r>
      <w:hyperlink r:id="rId8" w:history="1">
        <w:r w:rsidRPr="00916EC5">
          <w:rPr>
            <w:rStyle w:val="Hipervnculo"/>
            <w:rFonts w:ascii="Times New Roman" w:eastAsia="Times New Roman" w:hAnsi="Times New Roman"/>
            <w:lang w:val="es-ES" w:eastAsia="es-CO"/>
          </w:rPr>
          <w:t>www.youtube.com/cjvalenciar</w:t>
        </w:r>
      </w:hyperlink>
      <w:r w:rsidRPr="00916EC5">
        <w:rPr>
          <w:rFonts w:ascii="Times New Roman" w:eastAsia="Times New Roman" w:hAnsi="Times New Roman"/>
          <w:lang w:val="es-ES" w:eastAsia="es-CO"/>
        </w:rPr>
        <w:t xml:space="preserve">; </w:t>
      </w:r>
    </w:p>
    <w:p w:rsidR="009F3FB4" w:rsidRDefault="0054199D" w:rsidP="009F3FB4">
      <w:pPr>
        <w:spacing w:after="0"/>
        <w:ind w:left="1416"/>
        <w:jc w:val="both"/>
        <w:rPr>
          <w:rFonts w:ascii="Times New Roman" w:eastAsia="Times New Roman" w:hAnsi="Times New Roman"/>
          <w:lang w:val="es-ES" w:eastAsia="es-CO"/>
        </w:rPr>
      </w:pPr>
      <w:hyperlink r:id="rId9" w:history="1">
        <w:r w:rsidR="009F3FB4" w:rsidRPr="00916EC5">
          <w:rPr>
            <w:rStyle w:val="Hipervnculo"/>
            <w:rFonts w:ascii="Times New Roman" w:eastAsia="Times New Roman" w:hAnsi="Times New Roman"/>
            <w:lang w:val="es-ES" w:eastAsia="es-CO"/>
          </w:rPr>
          <w:t>www.youtube.com/clinisur</w:t>
        </w:r>
      </w:hyperlink>
      <w:r w:rsidR="009F3FB4" w:rsidRPr="00916EC5">
        <w:rPr>
          <w:rFonts w:ascii="Times New Roman" w:eastAsia="Times New Roman" w:hAnsi="Times New Roman"/>
          <w:lang w:val="es-ES" w:eastAsia="es-CO"/>
        </w:rPr>
        <w:t xml:space="preserve">; </w:t>
      </w:r>
    </w:p>
    <w:p w:rsidR="009F3FB4" w:rsidRDefault="0054199D" w:rsidP="009F3FB4">
      <w:pPr>
        <w:spacing w:after="0"/>
        <w:ind w:left="1416"/>
        <w:jc w:val="both"/>
        <w:rPr>
          <w:rFonts w:ascii="Times New Roman" w:eastAsia="Times New Roman" w:hAnsi="Times New Roman"/>
          <w:lang w:val="es-ES" w:eastAsia="es-CO"/>
        </w:rPr>
      </w:pPr>
      <w:hyperlink r:id="rId10" w:history="1">
        <w:r w:rsidR="009F3FB4" w:rsidRPr="00916EC5">
          <w:rPr>
            <w:rStyle w:val="Hipervnculo"/>
            <w:rFonts w:ascii="Times New Roman" w:eastAsia="Times New Roman" w:hAnsi="Times New Roman"/>
            <w:lang w:val="es-ES" w:eastAsia="es-CO"/>
          </w:rPr>
          <w:t>www.simulacionclinicauq.blogspot.com</w:t>
        </w:r>
      </w:hyperlink>
      <w:r w:rsidR="009F3FB4" w:rsidRPr="00916EC5">
        <w:rPr>
          <w:rFonts w:ascii="Times New Roman" w:eastAsia="Times New Roman" w:hAnsi="Times New Roman"/>
          <w:lang w:val="es-ES" w:eastAsia="es-CO"/>
        </w:rPr>
        <w:t>;</w:t>
      </w:r>
    </w:p>
    <w:p w:rsidR="009F3FB4" w:rsidRDefault="0054199D" w:rsidP="009F3FB4">
      <w:pPr>
        <w:spacing w:after="0"/>
        <w:ind w:left="1416"/>
        <w:jc w:val="both"/>
        <w:rPr>
          <w:rFonts w:ascii="Times New Roman" w:eastAsia="Times New Roman" w:hAnsi="Times New Roman"/>
          <w:lang w:val="es-ES" w:eastAsia="es-CO"/>
        </w:rPr>
      </w:pPr>
      <w:hyperlink r:id="rId11" w:history="1">
        <w:r w:rsidR="009F3FB4" w:rsidRPr="00916EC5">
          <w:rPr>
            <w:rStyle w:val="Hipervnculo"/>
            <w:rFonts w:ascii="Times New Roman" w:eastAsia="Times New Roman" w:hAnsi="Times New Roman"/>
            <w:lang w:val="es-ES" w:eastAsia="es-CO"/>
          </w:rPr>
          <w:t>www.medicinauq.blogspot.com</w:t>
        </w:r>
      </w:hyperlink>
      <w:r w:rsidR="009F3FB4" w:rsidRPr="00916EC5">
        <w:rPr>
          <w:rFonts w:ascii="Times New Roman" w:eastAsia="Times New Roman" w:hAnsi="Times New Roman"/>
          <w:lang w:val="es-ES" w:eastAsia="es-CO"/>
        </w:rPr>
        <w:t xml:space="preserve">; </w:t>
      </w:r>
    </w:p>
    <w:p w:rsidR="009F3FB4" w:rsidRDefault="0054199D" w:rsidP="009F3FB4">
      <w:pPr>
        <w:spacing w:after="0"/>
        <w:ind w:left="1416"/>
        <w:jc w:val="both"/>
        <w:rPr>
          <w:rFonts w:ascii="Times New Roman" w:eastAsia="Times New Roman" w:hAnsi="Times New Roman"/>
          <w:lang w:val="es-ES" w:eastAsia="es-CO"/>
        </w:rPr>
      </w:pPr>
      <w:hyperlink r:id="rId12" w:history="1">
        <w:r w:rsidR="009F3FB4" w:rsidRPr="00916EC5">
          <w:rPr>
            <w:rStyle w:val="Hipervnculo"/>
            <w:rFonts w:ascii="Times New Roman" w:eastAsia="Times New Roman" w:hAnsi="Times New Roman"/>
            <w:lang w:val="es-ES" w:eastAsia="es-CO"/>
          </w:rPr>
          <w:t>www.youtube.com/simulacionclinicauq</w:t>
        </w:r>
      </w:hyperlink>
      <w:r w:rsidR="009F3FB4" w:rsidRPr="00916EC5">
        <w:rPr>
          <w:rFonts w:ascii="Times New Roman" w:eastAsia="Times New Roman" w:hAnsi="Times New Roman"/>
          <w:lang w:val="es-ES" w:eastAsia="es-CO"/>
        </w:rPr>
        <w:t>;</w:t>
      </w:r>
    </w:p>
    <w:p w:rsidR="009F3FB4" w:rsidRPr="00916EC5" w:rsidRDefault="0054199D" w:rsidP="009F3FB4">
      <w:pPr>
        <w:spacing w:after="0"/>
        <w:ind w:left="1416"/>
        <w:jc w:val="both"/>
        <w:rPr>
          <w:rFonts w:ascii="Times New Roman" w:eastAsia="Times New Roman" w:hAnsi="Times New Roman"/>
          <w:lang w:val="es-ES" w:eastAsia="es-CO"/>
        </w:rPr>
      </w:pPr>
      <w:hyperlink r:id="rId13" w:history="1">
        <w:r w:rsidR="009F3FB4" w:rsidRPr="00916EC5">
          <w:rPr>
            <w:rStyle w:val="Hipervnculo"/>
            <w:rFonts w:ascii="Times New Roman" w:eastAsia="Times New Roman" w:hAnsi="Times New Roman"/>
            <w:lang w:val="es-ES" w:eastAsia="es-CO"/>
          </w:rPr>
          <w:t>www.gastrointestinalatlas.com</w:t>
        </w:r>
      </w:hyperlink>
      <w:r w:rsidR="009F3FB4" w:rsidRPr="00916EC5">
        <w:rPr>
          <w:rFonts w:ascii="Times New Roman" w:eastAsia="Times New Roman" w:hAnsi="Times New Roman"/>
          <w:lang w:val="es-ES" w:eastAsia="es-CO"/>
        </w:rPr>
        <w:t xml:space="preserve">;  </w:t>
      </w:r>
    </w:p>
    <w:p w:rsidR="00274EE2" w:rsidRDefault="00274EE2" w:rsidP="003E54B4">
      <w:pPr>
        <w:jc w:val="both"/>
        <w:rPr>
          <w:rFonts w:ascii="Times New Roman" w:hAnsi="Times New Roman"/>
          <w:b/>
        </w:rPr>
      </w:pPr>
    </w:p>
    <w:p w:rsidR="009F3FB4" w:rsidRDefault="009F3FB4" w:rsidP="003E54B4">
      <w:pPr>
        <w:jc w:val="both"/>
        <w:rPr>
          <w:rFonts w:ascii="Times New Roman" w:hAnsi="Times New Roman"/>
          <w:b/>
        </w:rPr>
      </w:pPr>
    </w:p>
    <w:p w:rsidR="009F3FB4" w:rsidRDefault="009F3FB4" w:rsidP="003E54B4">
      <w:pPr>
        <w:jc w:val="both"/>
        <w:rPr>
          <w:rFonts w:ascii="Times New Roman" w:hAnsi="Times New Roman"/>
          <w:b/>
        </w:rPr>
      </w:pPr>
    </w:p>
    <w:p w:rsidR="009F3FB4" w:rsidRDefault="009F3FB4" w:rsidP="003E54B4">
      <w:pPr>
        <w:jc w:val="both"/>
        <w:rPr>
          <w:rFonts w:ascii="Times New Roman" w:hAnsi="Times New Roman"/>
          <w:b/>
        </w:rPr>
      </w:pPr>
    </w:p>
    <w:p w:rsidR="009F3FB4" w:rsidRDefault="009F3FB4" w:rsidP="003E54B4">
      <w:pPr>
        <w:jc w:val="both"/>
        <w:rPr>
          <w:rFonts w:ascii="Times New Roman" w:hAnsi="Times New Roman"/>
          <w:b/>
        </w:rPr>
      </w:pPr>
    </w:p>
    <w:p w:rsidR="009F3FB4" w:rsidRDefault="009F3FB4" w:rsidP="003E54B4">
      <w:pPr>
        <w:jc w:val="both"/>
        <w:rPr>
          <w:rFonts w:ascii="Times New Roman" w:hAnsi="Times New Roman"/>
          <w:b/>
        </w:rPr>
      </w:pPr>
    </w:p>
    <w:p w:rsidR="009F3FB4" w:rsidRDefault="009F3FB4" w:rsidP="003E54B4">
      <w:pPr>
        <w:jc w:val="both"/>
        <w:rPr>
          <w:rFonts w:ascii="Times New Roman" w:hAnsi="Times New Roman"/>
          <w:b/>
        </w:rPr>
      </w:pPr>
    </w:p>
    <w:p w:rsidR="009F3FB4" w:rsidRDefault="009F3FB4" w:rsidP="003E54B4">
      <w:pPr>
        <w:jc w:val="both"/>
        <w:rPr>
          <w:rFonts w:ascii="Times New Roman" w:hAnsi="Times New Roman"/>
          <w:b/>
        </w:rPr>
      </w:pPr>
    </w:p>
    <w:p w:rsidR="009F3FB4" w:rsidRDefault="009F3FB4" w:rsidP="003E54B4">
      <w:pPr>
        <w:jc w:val="both"/>
        <w:rPr>
          <w:rFonts w:ascii="Times New Roman" w:hAnsi="Times New Roman"/>
          <w:b/>
        </w:rPr>
      </w:pPr>
    </w:p>
    <w:p w:rsidR="009F3FB4" w:rsidRDefault="009F3FB4" w:rsidP="003E54B4">
      <w:pPr>
        <w:jc w:val="both"/>
        <w:rPr>
          <w:rFonts w:ascii="Times New Roman" w:hAnsi="Times New Roman"/>
          <w:b/>
        </w:rPr>
      </w:pPr>
    </w:p>
    <w:p w:rsidR="00B24C0A" w:rsidRDefault="00B24C0A" w:rsidP="003E54B4">
      <w:pPr>
        <w:jc w:val="both"/>
        <w:rPr>
          <w:rFonts w:ascii="Times New Roman" w:hAnsi="Times New Roman"/>
          <w:b/>
        </w:rPr>
      </w:pPr>
    </w:p>
    <w:p w:rsidR="00B24C0A" w:rsidRDefault="00B24C0A" w:rsidP="003E54B4">
      <w:pPr>
        <w:jc w:val="both"/>
        <w:rPr>
          <w:rFonts w:ascii="Times New Roman" w:hAnsi="Times New Roman"/>
          <w:b/>
        </w:rPr>
      </w:pPr>
    </w:p>
    <w:p w:rsidR="00B24C0A" w:rsidRDefault="00B24C0A" w:rsidP="003E54B4">
      <w:pPr>
        <w:jc w:val="both"/>
        <w:rPr>
          <w:rFonts w:ascii="Times New Roman" w:hAnsi="Times New Roman"/>
          <w:b/>
        </w:rPr>
      </w:pPr>
    </w:p>
    <w:p w:rsidR="00B24C0A" w:rsidRDefault="00B24C0A" w:rsidP="003E54B4">
      <w:pPr>
        <w:jc w:val="both"/>
        <w:rPr>
          <w:rFonts w:ascii="Times New Roman" w:hAnsi="Times New Roman"/>
          <w:b/>
        </w:rPr>
      </w:pPr>
    </w:p>
    <w:p w:rsidR="0054199D" w:rsidRDefault="0054199D" w:rsidP="003E54B4">
      <w:pPr>
        <w:jc w:val="both"/>
        <w:rPr>
          <w:rFonts w:ascii="Times New Roman" w:hAnsi="Times New Roman"/>
          <w:b/>
        </w:rPr>
      </w:pPr>
    </w:p>
    <w:p w:rsidR="0054199D" w:rsidRDefault="0054199D" w:rsidP="003E54B4">
      <w:pPr>
        <w:jc w:val="both"/>
        <w:rPr>
          <w:rFonts w:ascii="Times New Roman" w:hAnsi="Times New Roman"/>
          <w:b/>
        </w:rPr>
      </w:pPr>
    </w:p>
    <w:p w:rsidR="00997C36" w:rsidRDefault="00997C36" w:rsidP="003E54B4">
      <w:pPr>
        <w:jc w:val="both"/>
        <w:rPr>
          <w:rFonts w:ascii="Times New Roman" w:hAnsi="Times New Roman"/>
          <w:b/>
        </w:rPr>
      </w:pPr>
    </w:p>
    <w:p w:rsidR="009F3FB4" w:rsidRDefault="009F3FB4" w:rsidP="003E54B4">
      <w:pPr>
        <w:jc w:val="both"/>
        <w:rPr>
          <w:rFonts w:ascii="Times New Roman" w:hAnsi="Times New Roman"/>
          <w:b/>
        </w:rPr>
      </w:pPr>
    </w:p>
    <w:p w:rsidR="0054199D" w:rsidRPr="000F7DF8" w:rsidRDefault="0054199D" w:rsidP="0054199D">
      <w:pPr>
        <w:jc w:val="center"/>
        <w:rPr>
          <w:rFonts w:ascii="Arial" w:hAnsi="Arial" w:cs="Arial"/>
          <w:b/>
          <w:sz w:val="18"/>
          <w:szCs w:val="18"/>
        </w:rPr>
      </w:pPr>
      <w:r w:rsidRPr="000F7DF8">
        <w:rPr>
          <w:rFonts w:ascii="Arial" w:hAnsi="Arial" w:cs="Arial"/>
          <w:b/>
          <w:sz w:val="18"/>
          <w:szCs w:val="18"/>
        </w:rPr>
        <w:lastRenderedPageBreak/>
        <w:t>ACTA DE CONCERTACIÓN ACADÉMICA</w:t>
      </w:r>
      <w:r w:rsidRPr="000F7DF8">
        <w:rPr>
          <w:rStyle w:val="Refdenotaalpie"/>
          <w:rFonts w:ascii="Arial" w:hAnsi="Arial" w:cs="Arial"/>
          <w:b/>
          <w:sz w:val="18"/>
          <w:szCs w:val="18"/>
        </w:rPr>
        <w:footnoteReference w:id="4"/>
      </w:r>
    </w:p>
    <w:p w:rsidR="0054199D" w:rsidRPr="0059651D" w:rsidRDefault="0054199D" w:rsidP="0054199D">
      <w:pPr>
        <w:spacing w:after="0" w:line="240" w:lineRule="auto"/>
        <w:rPr>
          <w:rFonts w:ascii="Arial" w:hAnsi="Arial" w:cs="Arial"/>
          <w:sz w:val="18"/>
          <w:szCs w:val="18"/>
        </w:rPr>
      </w:pPr>
    </w:p>
    <w:tbl>
      <w:tblPr>
        <w:tblW w:w="8838" w:type="dxa"/>
        <w:tblInd w:w="70" w:type="dxa"/>
        <w:tblBorders>
          <w:top w:val="dashed" w:sz="4" w:space="0" w:color="auto"/>
          <w:left w:val="dashed" w:sz="4" w:space="0" w:color="auto"/>
          <w:bottom w:val="dashed" w:sz="4" w:space="0" w:color="auto"/>
          <w:right w:val="dashed" w:sz="4" w:space="0" w:color="auto"/>
          <w:insideH w:val="dashed" w:sz="4" w:space="0" w:color="auto"/>
        </w:tblBorders>
        <w:shd w:val="clear" w:color="auto" w:fill="EEECE1" w:themeFill="background2"/>
        <w:tblCellMar>
          <w:left w:w="70" w:type="dxa"/>
          <w:right w:w="70" w:type="dxa"/>
        </w:tblCellMar>
        <w:tblLook w:val="04A0" w:firstRow="1" w:lastRow="0" w:firstColumn="1" w:lastColumn="0" w:noHBand="0" w:noVBand="1"/>
      </w:tblPr>
      <w:tblGrid>
        <w:gridCol w:w="1915"/>
        <w:gridCol w:w="6923"/>
      </w:tblGrid>
      <w:tr w:rsidR="0054199D" w:rsidRPr="0059651D" w:rsidTr="008E6C11">
        <w:trPr>
          <w:trHeight w:val="385"/>
        </w:trPr>
        <w:tc>
          <w:tcPr>
            <w:tcW w:w="1915" w:type="dxa"/>
            <w:tcBorders>
              <w:right w:val="dashed" w:sz="4" w:space="0" w:color="auto"/>
            </w:tcBorders>
            <w:shd w:val="clear" w:color="auto" w:fill="auto"/>
            <w:noWrap/>
            <w:vAlign w:val="bottom"/>
            <w:hideMark/>
          </w:tcPr>
          <w:p w:rsidR="0054199D" w:rsidRPr="0059651D" w:rsidRDefault="0054199D"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FACULTAD:</w:t>
            </w:r>
          </w:p>
        </w:tc>
        <w:tc>
          <w:tcPr>
            <w:tcW w:w="6923" w:type="dxa"/>
            <w:tcBorders>
              <w:left w:val="dashed" w:sz="4" w:space="0" w:color="auto"/>
            </w:tcBorders>
            <w:shd w:val="clear" w:color="auto" w:fill="auto"/>
            <w:noWrap/>
            <w:vAlign w:val="bottom"/>
            <w:hideMark/>
          </w:tcPr>
          <w:p w:rsidR="0054199D" w:rsidRPr="0059651D" w:rsidRDefault="0054199D" w:rsidP="008E6C11">
            <w:pPr>
              <w:spacing w:after="0" w:line="240" w:lineRule="auto"/>
              <w:rPr>
                <w:rFonts w:ascii="Arial" w:eastAsia="Times New Roman" w:hAnsi="Arial" w:cs="Arial"/>
                <w:b/>
                <w:bCs/>
                <w:color w:val="000000"/>
                <w:lang w:val="es-CO" w:eastAsia="es-CO"/>
              </w:rPr>
            </w:pPr>
          </w:p>
        </w:tc>
      </w:tr>
      <w:tr w:rsidR="0054199D" w:rsidRPr="0059651D" w:rsidTr="008E6C11">
        <w:trPr>
          <w:trHeight w:val="385"/>
        </w:trPr>
        <w:tc>
          <w:tcPr>
            <w:tcW w:w="1915" w:type="dxa"/>
            <w:tcBorders>
              <w:right w:val="dashed" w:sz="4" w:space="0" w:color="auto"/>
            </w:tcBorders>
            <w:shd w:val="clear" w:color="auto" w:fill="auto"/>
            <w:noWrap/>
            <w:vAlign w:val="bottom"/>
            <w:hideMark/>
          </w:tcPr>
          <w:p w:rsidR="0054199D" w:rsidRPr="0059651D" w:rsidRDefault="0054199D"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PROGRAMA:</w:t>
            </w:r>
          </w:p>
        </w:tc>
        <w:tc>
          <w:tcPr>
            <w:tcW w:w="6923" w:type="dxa"/>
            <w:tcBorders>
              <w:left w:val="dashed" w:sz="4" w:space="0" w:color="auto"/>
            </w:tcBorders>
            <w:shd w:val="clear" w:color="auto" w:fill="auto"/>
            <w:noWrap/>
            <w:vAlign w:val="bottom"/>
            <w:hideMark/>
          </w:tcPr>
          <w:p w:rsidR="0054199D" w:rsidRPr="0059651D" w:rsidRDefault="0054199D" w:rsidP="008E6C11">
            <w:pPr>
              <w:spacing w:after="0" w:line="240" w:lineRule="auto"/>
              <w:rPr>
                <w:rFonts w:ascii="Arial" w:eastAsia="Times New Roman" w:hAnsi="Arial" w:cs="Arial"/>
                <w:b/>
                <w:bCs/>
                <w:color w:val="000000"/>
                <w:lang w:val="es-CO" w:eastAsia="es-CO"/>
              </w:rPr>
            </w:pPr>
          </w:p>
        </w:tc>
      </w:tr>
    </w:tbl>
    <w:p w:rsidR="0054199D" w:rsidRPr="0059651D" w:rsidRDefault="0054199D" w:rsidP="0054199D">
      <w:pPr>
        <w:rPr>
          <w:rFonts w:ascii="Arial" w:hAnsi="Arial" w:cs="Arial"/>
          <w:sz w:val="18"/>
          <w:szCs w:val="18"/>
        </w:rPr>
      </w:pPr>
    </w:p>
    <w:tbl>
      <w:tblPr>
        <w:tblW w:w="8845" w:type="dxa"/>
        <w:tblInd w:w="7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70" w:type="dxa"/>
          <w:right w:w="70" w:type="dxa"/>
        </w:tblCellMar>
        <w:tblLook w:val="04A0" w:firstRow="1" w:lastRow="0" w:firstColumn="1" w:lastColumn="0" w:noHBand="0" w:noVBand="1"/>
      </w:tblPr>
      <w:tblGrid>
        <w:gridCol w:w="834"/>
        <w:gridCol w:w="1718"/>
        <w:gridCol w:w="992"/>
        <w:gridCol w:w="2616"/>
        <w:gridCol w:w="2685"/>
      </w:tblGrid>
      <w:tr w:rsidR="0054199D" w:rsidRPr="0059651D" w:rsidTr="008E6C11">
        <w:trPr>
          <w:trHeight w:val="300"/>
        </w:trPr>
        <w:tc>
          <w:tcPr>
            <w:tcW w:w="3544" w:type="dxa"/>
            <w:gridSpan w:val="3"/>
            <w:shd w:val="clear" w:color="auto" w:fill="auto"/>
            <w:noWrap/>
            <w:vAlign w:val="bottom"/>
            <w:hideMark/>
          </w:tcPr>
          <w:p w:rsidR="0054199D" w:rsidRPr="0059651D" w:rsidRDefault="0054199D"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Nombre del Espacio Académico:</w:t>
            </w:r>
          </w:p>
        </w:tc>
        <w:tc>
          <w:tcPr>
            <w:tcW w:w="5301" w:type="dxa"/>
            <w:gridSpan w:val="2"/>
            <w:shd w:val="clear" w:color="auto" w:fill="auto"/>
            <w:noWrap/>
            <w:vAlign w:val="bottom"/>
            <w:hideMark/>
          </w:tcPr>
          <w:p w:rsidR="0054199D" w:rsidRPr="0059651D" w:rsidRDefault="0054199D" w:rsidP="008E6C11">
            <w:pPr>
              <w:spacing w:after="0" w:line="240" w:lineRule="auto"/>
              <w:rPr>
                <w:rFonts w:ascii="Arial" w:eastAsia="Times New Roman" w:hAnsi="Arial" w:cs="Arial"/>
                <w:b/>
                <w:bCs/>
                <w:color w:val="000000"/>
                <w:lang w:val="es-CO" w:eastAsia="es-CO"/>
              </w:rPr>
            </w:pPr>
          </w:p>
        </w:tc>
      </w:tr>
      <w:tr w:rsidR="0054199D" w:rsidRPr="0059651D" w:rsidTr="008E6C11">
        <w:trPr>
          <w:trHeight w:val="300"/>
        </w:trPr>
        <w:tc>
          <w:tcPr>
            <w:tcW w:w="2552" w:type="dxa"/>
            <w:gridSpan w:val="2"/>
            <w:shd w:val="clear" w:color="auto" w:fill="auto"/>
            <w:noWrap/>
            <w:vAlign w:val="bottom"/>
            <w:hideMark/>
          </w:tcPr>
          <w:p w:rsidR="0054199D" w:rsidRPr="0059651D" w:rsidRDefault="0054199D"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Grupo:</w:t>
            </w:r>
          </w:p>
        </w:tc>
        <w:tc>
          <w:tcPr>
            <w:tcW w:w="6293" w:type="dxa"/>
            <w:gridSpan w:val="3"/>
            <w:shd w:val="clear" w:color="auto" w:fill="auto"/>
            <w:noWrap/>
            <w:vAlign w:val="bottom"/>
            <w:hideMark/>
          </w:tcPr>
          <w:p w:rsidR="0054199D" w:rsidRPr="0059651D" w:rsidRDefault="0054199D" w:rsidP="008E6C11">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Jornada:</w:t>
            </w:r>
          </w:p>
        </w:tc>
      </w:tr>
      <w:tr w:rsidR="0054199D" w:rsidRPr="0059651D" w:rsidTr="008E6C11">
        <w:trPr>
          <w:trHeight w:val="300"/>
        </w:trPr>
        <w:tc>
          <w:tcPr>
            <w:tcW w:w="2552" w:type="dxa"/>
            <w:gridSpan w:val="2"/>
            <w:shd w:val="clear" w:color="auto" w:fill="auto"/>
            <w:noWrap/>
            <w:vAlign w:val="bottom"/>
            <w:hideMark/>
          </w:tcPr>
          <w:p w:rsidR="0054199D" w:rsidRPr="0059651D" w:rsidRDefault="0054199D"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Período Académico:</w:t>
            </w:r>
          </w:p>
        </w:tc>
        <w:tc>
          <w:tcPr>
            <w:tcW w:w="3608" w:type="dxa"/>
            <w:gridSpan w:val="2"/>
            <w:shd w:val="clear" w:color="auto" w:fill="auto"/>
            <w:noWrap/>
            <w:vAlign w:val="bottom"/>
            <w:hideMark/>
          </w:tcPr>
          <w:p w:rsidR="0054199D" w:rsidRPr="0059651D" w:rsidRDefault="0054199D" w:rsidP="008E6C11">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del 20__</w:t>
            </w:r>
          </w:p>
        </w:tc>
        <w:tc>
          <w:tcPr>
            <w:tcW w:w="2685" w:type="dxa"/>
            <w:shd w:val="clear" w:color="auto" w:fill="auto"/>
            <w:vAlign w:val="bottom"/>
          </w:tcPr>
          <w:p w:rsidR="0054199D" w:rsidRPr="0059651D" w:rsidRDefault="0054199D" w:rsidP="008E6C11">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Ciudad:</w:t>
            </w:r>
          </w:p>
        </w:tc>
      </w:tr>
      <w:tr w:rsidR="0054199D" w:rsidRPr="0059651D" w:rsidTr="008E6C11">
        <w:trPr>
          <w:trHeight w:val="300"/>
        </w:trPr>
        <w:tc>
          <w:tcPr>
            <w:tcW w:w="834" w:type="dxa"/>
            <w:shd w:val="clear" w:color="auto" w:fill="auto"/>
            <w:noWrap/>
            <w:vAlign w:val="bottom"/>
            <w:hideMark/>
          </w:tcPr>
          <w:p w:rsidR="0054199D" w:rsidRPr="0059651D" w:rsidRDefault="0054199D"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Día:</w:t>
            </w:r>
          </w:p>
        </w:tc>
        <w:tc>
          <w:tcPr>
            <w:tcW w:w="1718" w:type="dxa"/>
            <w:shd w:val="clear" w:color="auto" w:fill="auto"/>
            <w:noWrap/>
            <w:vAlign w:val="bottom"/>
            <w:hideMark/>
          </w:tcPr>
          <w:p w:rsidR="0054199D" w:rsidRPr="0059651D" w:rsidRDefault="0054199D"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Mes:</w:t>
            </w:r>
          </w:p>
        </w:tc>
        <w:tc>
          <w:tcPr>
            <w:tcW w:w="992" w:type="dxa"/>
            <w:shd w:val="clear" w:color="auto" w:fill="auto"/>
            <w:noWrap/>
            <w:vAlign w:val="bottom"/>
            <w:hideMark/>
          </w:tcPr>
          <w:p w:rsidR="0054199D" w:rsidRPr="0059651D" w:rsidRDefault="0054199D"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Año:</w:t>
            </w:r>
          </w:p>
        </w:tc>
        <w:tc>
          <w:tcPr>
            <w:tcW w:w="5301" w:type="dxa"/>
            <w:gridSpan w:val="2"/>
            <w:shd w:val="clear" w:color="auto" w:fill="auto"/>
            <w:noWrap/>
            <w:vAlign w:val="bottom"/>
            <w:hideMark/>
          </w:tcPr>
          <w:p w:rsidR="0054199D" w:rsidRPr="0059651D" w:rsidRDefault="0054199D" w:rsidP="008E6C11">
            <w:pPr>
              <w:spacing w:after="0" w:line="240" w:lineRule="auto"/>
              <w:rPr>
                <w:rFonts w:ascii="Arial" w:eastAsia="Times New Roman" w:hAnsi="Arial" w:cs="Arial"/>
                <w:b/>
                <w:bCs/>
                <w:color w:val="000000"/>
                <w:lang w:val="es-CO" w:eastAsia="es-CO"/>
              </w:rPr>
            </w:pPr>
          </w:p>
        </w:tc>
      </w:tr>
    </w:tbl>
    <w:p w:rsidR="0054199D" w:rsidRPr="0059651D" w:rsidRDefault="0054199D" w:rsidP="0054199D">
      <w:pPr>
        <w:jc w:val="both"/>
        <w:rPr>
          <w:rFonts w:ascii="Arial" w:hAnsi="Arial" w:cs="Arial"/>
          <w:b/>
          <w:bCs/>
          <w:sz w:val="18"/>
          <w:szCs w:val="18"/>
        </w:rPr>
      </w:pPr>
    </w:p>
    <w:p w:rsidR="0054199D" w:rsidRPr="0059651D" w:rsidRDefault="0054199D" w:rsidP="0054199D">
      <w:pPr>
        <w:jc w:val="both"/>
        <w:rPr>
          <w:rFonts w:ascii="Arial" w:hAnsi="Arial" w:cs="Arial"/>
          <w:b/>
          <w:bCs/>
          <w:sz w:val="18"/>
          <w:szCs w:val="18"/>
        </w:rPr>
      </w:pPr>
      <w:r w:rsidRPr="0059651D">
        <w:rPr>
          <w:rFonts w:ascii="Arial" w:hAnsi="Arial" w:cs="Arial"/>
          <w:b/>
          <w:bCs/>
          <w:sz w:val="18"/>
          <w:szCs w:val="18"/>
        </w:rPr>
        <w:t>______________________________ en calidad de profesor del espacio académico indicado y ___________________ en calidad de representante de los estudiantes del curso, nos permitimos suscribir el acta de concertación académica, haciendo constar que:</w:t>
      </w:r>
    </w:p>
    <w:p w:rsidR="0054199D" w:rsidRPr="0059651D" w:rsidRDefault="0054199D" w:rsidP="0054199D">
      <w:pPr>
        <w:jc w:val="both"/>
        <w:rPr>
          <w:rFonts w:ascii="Arial" w:hAnsi="Arial" w:cs="Arial"/>
          <w:bCs/>
          <w:sz w:val="18"/>
          <w:szCs w:val="18"/>
        </w:rPr>
      </w:pPr>
    </w:p>
    <w:p w:rsidR="0054199D" w:rsidRPr="0059651D" w:rsidRDefault="0054199D" w:rsidP="0054199D">
      <w:pPr>
        <w:numPr>
          <w:ilvl w:val="0"/>
          <w:numId w:val="21"/>
        </w:numPr>
        <w:spacing w:after="0" w:line="240" w:lineRule="auto"/>
        <w:ind w:left="714" w:hanging="357"/>
        <w:jc w:val="both"/>
        <w:rPr>
          <w:rFonts w:ascii="Arial" w:hAnsi="Arial" w:cs="Arial"/>
          <w:bCs/>
          <w:sz w:val="18"/>
          <w:szCs w:val="18"/>
        </w:rPr>
      </w:pPr>
      <w:r w:rsidRPr="0059651D">
        <w:rPr>
          <w:rFonts w:ascii="Arial" w:hAnsi="Arial" w:cs="Arial"/>
          <w:bCs/>
          <w:sz w:val="18"/>
          <w:szCs w:val="18"/>
        </w:rPr>
        <w:t xml:space="preserve">Durante la primera semana de actividades académicas, el profesor dio a conocer a los estudiantes el plan de asignatura o </w:t>
      </w:r>
      <w:r>
        <w:rPr>
          <w:rFonts w:ascii="Arial" w:hAnsi="Arial" w:cs="Arial"/>
          <w:bCs/>
          <w:sz w:val="18"/>
          <w:szCs w:val="18"/>
        </w:rPr>
        <w:t>micro</w:t>
      </w:r>
      <w:r w:rsidRPr="0059651D">
        <w:rPr>
          <w:rFonts w:ascii="Arial" w:hAnsi="Arial" w:cs="Arial"/>
          <w:bCs/>
          <w:sz w:val="18"/>
          <w:szCs w:val="18"/>
        </w:rPr>
        <w:t>currículo del espacio académico y lo entregó en forma física o digital.</w:t>
      </w:r>
    </w:p>
    <w:p w:rsidR="0054199D" w:rsidRPr="0059651D" w:rsidRDefault="0054199D" w:rsidP="0054199D">
      <w:pPr>
        <w:spacing w:after="0" w:line="240" w:lineRule="auto"/>
        <w:ind w:left="714"/>
        <w:jc w:val="both"/>
        <w:rPr>
          <w:rFonts w:ascii="Arial" w:hAnsi="Arial" w:cs="Arial"/>
          <w:bCs/>
          <w:sz w:val="18"/>
          <w:szCs w:val="18"/>
        </w:rPr>
      </w:pPr>
    </w:p>
    <w:p w:rsidR="0054199D" w:rsidRPr="0059651D" w:rsidRDefault="0054199D" w:rsidP="0054199D">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socializó la metodología que utilizaría en el desarrollo del espacio académico y notificó la bibliografía básica. </w:t>
      </w:r>
    </w:p>
    <w:p w:rsidR="0054199D" w:rsidRPr="0059651D" w:rsidRDefault="0054199D" w:rsidP="0054199D">
      <w:pPr>
        <w:spacing w:after="0" w:line="240" w:lineRule="auto"/>
        <w:ind w:left="720"/>
        <w:jc w:val="both"/>
        <w:rPr>
          <w:rFonts w:ascii="Arial" w:hAnsi="Arial" w:cs="Arial"/>
          <w:bCs/>
          <w:sz w:val="18"/>
          <w:szCs w:val="18"/>
        </w:rPr>
      </w:pPr>
    </w:p>
    <w:p w:rsidR="0054199D" w:rsidRPr="0059651D" w:rsidRDefault="0054199D" w:rsidP="0054199D">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grupo y el profesor acordaron el plan de evaluación del espacio académico (se definió el tipo, número de evaluaciones y el valor porcentual respectivo, según cuadro número 1). </w:t>
      </w:r>
    </w:p>
    <w:p w:rsidR="0054199D" w:rsidRPr="0059651D" w:rsidRDefault="0054199D" w:rsidP="0054199D">
      <w:pPr>
        <w:spacing w:after="0" w:line="240" w:lineRule="auto"/>
        <w:ind w:left="720"/>
        <w:jc w:val="both"/>
        <w:rPr>
          <w:rFonts w:ascii="Arial" w:hAnsi="Arial" w:cs="Arial"/>
          <w:bCs/>
          <w:sz w:val="18"/>
          <w:szCs w:val="18"/>
        </w:rPr>
      </w:pPr>
    </w:p>
    <w:p w:rsidR="0054199D" w:rsidRPr="0059651D" w:rsidRDefault="0054199D" w:rsidP="0054199D">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El grupo y el profesor determinaron fechas probables de entrega de trabajos escritos, lecturas y otras actividades, según consta en el plan de asignatura.</w:t>
      </w:r>
    </w:p>
    <w:p w:rsidR="0054199D" w:rsidRPr="0059651D" w:rsidRDefault="0054199D" w:rsidP="0054199D">
      <w:pPr>
        <w:spacing w:after="0" w:line="240" w:lineRule="auto"/>
        <w:jc w:val="both"/>
        <w:rPr>
          <w:rFonts w:ascii="Arial" w:hAnsi="Arial" w:cs="Arial"/>
          <w:bCs/>
          <w:sz w:val="18"/>
          <w:szCs w:val="18"/>
        </w:rPr>
      </w:pPr>
    </w:p>
    <w:p w:rsidR="0054199D" w:rsidRPr="0059651D" w:rsidRDefault="0054199D" w:rsidP="0054199D">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comunicó el horario de asesoría externa o seguimiento extraclase a los estudiantes y el lugar de atención, según consta en el plan de asignatura. </w:t>
      </w:r>
    </w:p>
    <w:p w:rsidR="0054199D" w:rsidRPr="0059651D" w:rsidRDefault="0054199D" w:rsidP="0054199D">
      <w:pPr>
        <w:spacing w:after="0" w:line="240" w:lineRule="auto"/>
        <w:jc w:val="both"/>
        <w:rPr>
          <w:rFonts w:ascii="Arial" w:hAnsi="Arial" w:cs="Arial"/>
          <w:bCs/>
          <w:color w:val="FF0000"/>
          <w:sz w:val="18"/>
          <w:szCs w:val="18"/>
        </w:rPr>
      </w:pPr>
    </w:p>
    <w:p w:rsidR="0054199D" w:rsidRPr="0059651D" w:rsidRDefault="0054199D" w:rsidP="0054199D">
      <w:pPr>
        <w:pStyle w:val="Prrafodelista"/>
        <w:numPr>
          <w:ilvl w:val="0"/>
          <w:numId w:val="21"/>
        </w:numPr>
        <w:contextualSpacing w:val="0"/>
        <w:jc w:val="both"/>
        <w:rPr>
          <w:rFonts w:ascii="Arial" w:hAnsi="Arial" w:cs="Arial"/>
          <w:bCs/>
          <w:sz w:val="18"/>
          <w:szCs w:val="18"/>
        </w:rPr>
      </w:pPr>
      <w:r w:rsidRPr="0059651D">
        <w:rPr>
          <w:rFonts w:ascii="Arial" w:hAnsi="Arial" w:cs="Arial"/>
          <w:bCs/>
          <w:sz w:val="18"/>
          <w:szCs w:val="18"/>
        </w:rPr>
        <w:t>El profesor recordó la normatividad pertinente sobre evaluaciones supletorias y su respectivo trámite, según Estatuto Estudiantil vigente.</w:t>
      </w:r>
    </w:p>
    <w:p w:rsidR="0054199D" w:rsidRDefault="0054199D" w:rsidP="0054199D">
      <w:pPr>
        <w:ind w:left="360"/>
        <w:jc w:val="both"/>
        <w:rPr>
          <w:rFonts w:ascii="Arial" w:hAnsi="Arial" w:cs="Arial"/>
          <w:bCs/>
          <w:sz w:val="18"/>
          <w:szCs w:val="18"/>
        </w:rPr>
      </w:pPr>
    </w:p>
    <w:p w:rsidR="0054199D" w:rsidRPr="0059651D" w:rsidRDefault="0054199D" w:rsidP="0054199D">
      <w:pPr>
        <w:jc w:val="center"/>
        <w:rPr>
          <w:rFonts w:ascii="Arial" w:hAnsi="Arial" w:cs="Arial"/>
          <w:b/>
          <w:bCs/>
          <w:sz w:val="18"/>
          <w:szCs w:val="18"/>
        </w:rPr>
      </w:pPr>
      <w:bookmarkStart w:id="0" w:name="_GoBack"/>
      <w:bookmarkEnd w:id="0"/>
      <w:r w:rsidRPr="0059651D">
        <w:rPr>
          <w:rFonts w:ascii="Arial" w:hAnsi="Arial" w:cs="Arial"/>
          <w:b/>
          <w:bCs/>
          <w:sz w:val="18"/>
          <w:szCs w:val="18"/>
        </w:rPr>
        <w:lastRenderedPageBreak/>
        <w:t>ACTA   DE   CONCERTACIÓN   ACADÉMICA</w:t>
      </w:r>
    </w:p>
    <w:p w:rsidR="0054199D" w:rsidRPr="0059651D" w:rsidRDefault="0054199D" w:rsidP="0054199D">
      <w:pPr>
        <w:spacing w:after="0" w:line="240" w:lineRule="auto"/>
        <w:rPr>
          <w:rFonts w:ascii="Arial" w:hAnsi="Arial" w:cs="Arial"/>
          <w:sz w:val="18"/>
          <w:szCs w:val="18"/>
        </w:rPr>
      </w:pPr>
    </w:p>
    <w:p w:rsidR="0054199D" w:rsidRPr="0059651D" w:rsidRDefault="0054199D" w:rsidP="0054199D">
      <w:pPr>
        <w:rPr>
          <w:rFonts w:ascii="Arial" w:hAnsi="Arial" w:cs="Arial"/>
          <w:b/>
          <w:bCs/>
          <w:sz w:val="18"/>
          <w:szCs w:val="18"/>
        </w:rPr>
      </w:pPr>
      <w:r w:rsidRPr="0059651D">
        <w:rPr>
          <w:rFonts w:ascii="Arial" w:hAnsi="Arial" w:cs="Arial"/>
          <w:sz w:val="18"/>
          <w:szCs w:val="18"/>
        </w:rPr>
        <w:t xml:space="preserve">Cuadro No. 1             </w:t>
      </w:r>
      <w:r w:rsidRPr="0059651D">
        <w:rPr>
          <w:rFonts w:ascii="Arial" w:hAnsi="Arial" w:cs="Arial"/>
          <w:b/>
          <w:bCs/>
          <w:sz w:val="18"/>
          <w:szCs w:val="18"/>
        </w:rPr>
        <w:t>Plan   de   evaluación.</w:t>
      </w:r>
    </w:p>
    <w:tbl>
      <w:tblPr>
        <w:tblW w:w="8482"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A0" w:firstRow="1" w:lastRow="0" w:firstColumn="1" w:lastColumn="0" w:noHBand="0" w:noVBand="0"/>
      </w:tblPr>
      <w:tblGrid>
        <w:gridCol w:w="1587"/>
        <w:gridCol w:w="5137"/>
        <w:gridCol w:w="1758"/>
      </w:tblGrid>
      <w:tr w:rsidR="0054199D" w:rsidRPr="0059651D" w:rsidTr="008E6C11">
        <w:trPr>
          <w:trHeight w:val="285"/>
          <w:tblCellSpacing w:w="20" w:type="dxa"/>
          <w:jc w:val="center"/>
        </w:trPr>
        <w:tc>
          <w:tcPr>
            <w:tcW w:w="1527" w:type="dxa"/>
            <w:vAlign w:val="center"/>
          </w:tcPr>
          <w:p w:rsidR="0054199D" w:rsidRPr="0059651D" w:rsidRDefault="0054199D" w:rsidP="008E6C11">
            <w:pPr>
              <w:jc w:val="center"/>
              <w:rPr>
                <w:rFonts w:ascii="Arial" w:hAnsi="Arial" w:cs="Arial"/>
                <w:b/>
                <w:bCs/>
                <w:sz w:val="18"/>
                <w:szCs w:val="18"/>
              </w:rPr>
            </w:pPr>
            <w:r w:rsidRPr="0059651D">
              <w:rPr>
                <w:rFonts w:ascii="Arial" w:hAnsi="Arial" w:cs="Arial"/>
                <w:b/>
                <w:bCs/>
                <w:sz w:val="18"/>
                <w:szCs w:val="18"/>
              </w:rPr>
              <w:t>Fechas</w:t>
            </w:r>
          </w:p>
        </w:tc>
        <w:tc>
          <w:tcPr>
            <w:tcW w:w="5097" w:type="dxa"/>
            <w:vAlign w:val="center"/>
          </w:tcPr>
          <w:p w:rsidR="0054199D" w:rsidRPr="0059651D" w:rsidRDefault="0054199D" w:rsidP="008E6C11">
            <w:pPr>
              <w:jc w:val="center"/>
              <w:rPr>
                <w:rFonts w:ascii="Arial" w:hAnsi="Arial" w:cs="Arial"/>
                <w:b/>
                <w:bCs/>
                <w:sz w:val="18"/>
                <w:szCs w:val="18"/>
              </w:rPr>
            </w:pPr>
            <w:r w:rsidRPr="0059651D">
              <w:rPr>
                <w:rFonts w:ascii="Arial" w:hAnsi="Arial" w:cs="Arial"/>
                <w:b/>
                <w:bCs/>
                <w:sz w:val="18"/>
                <w:szCs w:val="18"/>
              </w:rPr>
              <w:t>Estrategias evaluativas o formas de evaluar</w:t>
            </w:r>
          </w:p>
        </w:tc>
        <w:tc>
          <w:tcPr>
            <w:tcW w:w="1698" w:type="dxa"/>
            <w:vAlign w:val="center"/>
          </w:tcPr>
          <w:p w:rsidR="0054199D" w:rsidRPr="0059651D" w:rsidRDefault="0054199D" w:rsidP="008E6C11">
            <w:pPr>
              <w:jc w:val="center"/>
              <w:rPr>
                <w:rFonts w:ascii="Arial" w:hAnsi="Arial" w:cs="Arial"/>
                <w:b/>
                <w:bCs/>
                <w:sz w:val="18"/>
                <w:szCs w:val="18"/>
              </w:rPr>
            </w:pPr>
            <w:r w:rsidRPr="0059651D">
              <w:rPr>
                <w:rFonts w:ascii="Arial" w:hAnsi="Arial" w:cs="Arial"/>
                <w:b/>
                <w:bCs/>
                <w:sz w:val="18"/>
                <w:szCs w:val="18"/>
              </w:rPr>
              <w:t>Porcentaje%</w:t>
            </w:r>
          </w:p>
        </w:tc>
      </w:tr>
      <w:tr w:rsidR="0054199D" w:rsidRPr="0059651D" w:rsidTr="008E6C11">
        <w:trPr>
          <w:trHeight w:val="284"/>
          <w:tblCellSpacing w:w="20" w:type="dxa"/>
          <w:jc w:val="center"/>
        </w:trPr>
        <w:tc>
          <w:tcPr>
            <w:tcW w:w="1527" w:type="dxa"/>
          </w:tcPr>
          <w:p w:rsidR="0054199D" w:rsidRPr="0059651D" w:rsidRDefault="0054199D" w:rsidP="008E6C11">
            <w:pPr>
              <w:rPr>
                <w:rFonts w:ascii="Arial" w:hAnsi="Arial" w:cs="Arial"/>
                <w:sz w:val="18"/>
                <w:szCs w:val="18"/>
              </w:rPr>
            </w:pPr>
          </w:p>
        </w:tc>
        <w:tc>
          <w:tcPr>
            <w:tcW w:w="5097" w:type="dxa"/>
          </w:tcPr>
          <w:p w:rsidR="0054199D" w:rsidRPr="0059651D" w:rsidRDefault="0054199D" w:rsidP="008E6C11">
            <w:pPr>
              <w:rPr>
                <w:rFonts w:ascii="Arial" w:hAnsi="Arial" w:cs="Arial"/>
                <w:sz w:val="18"/>
                <w:szCs w:val="18"/>
              </w:rPr>
            </w:pPr>
          </w:p>
        </w:tc>
        <w:tc>
          <w:tcPr>
            <w:tcW w:w="1698" w:type="dxa"/>
          </w:tcPr>
          <w:p w:rsidR="0054199D" w:rsidRPr="0059651D" w:rsidRDefault="0054199D" w:rsidP="008E6C11">
            <w:pPr>
              <w:rPr>
                <w:rFonts w:ascii="Arial" w:hAnsi="Arial" w:cs="Arial"/>
                <w:sz w:val="18"/>
                <w:szCs w:val="18"/>
              </w:rPr>
            </w:pPr>
          </w:p>
        </w:tc>
      </w:tr>
      <w:tr w:rsidR="0054199D" w:rsidRPr="0059651D" w:rsidTr="008E6C11">
        <w:trPr>
          <w:trHeight w:val="310"/>
          <w:tblCellSpacing w:w="20" w:type="dxa"/>
          <w:jc w:val="center"/>
        </w:trPr>
        <w:tc>
          <w:tcPr>
            <w:tcW w:w="1527" w:type="dxa"/>
          </w:tcPr>
          <w:p w:rsidR="0054199D" w:rsidRPr="0059651D" w:rsidRDefault="0054199D" w:rsidP="008E6C11">
            <w:pPr>
              <w:rPr>
                <w:rFonts w:ascii="Arial" w:hAnsi="Arial" w:cs="Arial"/>
                <w:sz w:val="18"/>
                <w:szCs w:val="18"/>
              </w:rPr>
            </w:pPr>
          </w:p>
        </w:tc>
        <w:tc>
          <w:tcPr>
            <w:tcW w:w="5097" w:type="dxa"/>
          </w:tcPr>
          <w:p w:rsidR="0054199D" w:rsidRPr="0059651D" w:rsidRDefault="0054199D" w:rsidP="008E6C11">
            <w:pPr>
              <w:rPr>
                <w:rFonts w:ascii="Arial" w:hAnsi="Arial" w:cs="Arial"/>
                <w:sz w:val="18"/>
                <w:szCs w:val="18"/>
              </w:rPr>
            </w:pPr>
          </w:p>
        </w:tc>
        <w:tc>
          <w:tcPr>
            <w:tcW w:w="1698" w:type="dxa"/>
          </w:tcPr>
          <w:p w:rsidR="0054199D" w:rsidRPr="0059651D" w:rsidRDefault="0054199D" w:rsidP="008E6C11">
            <w:pPr>
              <w:rPr>
                <w:rFonts w:ascii="Arial" w:hAnsi="Arial" w:cs="Arial"/>
                <w:sz w:val="18"/>
                <w:szCs w:val="18"/>
              </w:rPr>
            </w:pPr>
          </w:p>
        </w:tc>
      </w:tr>
      <w:tr w:rsidR="0054199D" w:rsidRPr="0059651D" w:rsidTr="008E6C11">
        <w:trPr>
          <w:trHeight w:val="294"/>
          <w:tblCellSpacing w:w="20" w:type="dxa"/>
          <w:jc w:val="center"/>
        </w:trPr>
        <w:tc>
          <w:tcPr>
            <w:tcW w:w="1527" w:type="dxa"/>
          </w:tcPr>
          <w:p w:rsidR="0054199D" w:rsidRPr="0059651D" w:rsidRDefault="0054199D" w:rsidP="008E6C11">
            <w:pPr>
              <w:rPr>
                <w:rFonts w:ascii="Arial" w:hAnsi="Arial" w:cs="Arial"/>
                <w:sz w:val="18"/>
                <w:szCs w:val="18"/>
              </w:rPr>
            </w:pPr>
          </w:p>
        </w:tc>
        <w:tc>
          <w:tcPr>
            <w:tcW w:w="5097" w:type="dxa"/>
          </w:tcPr>
          <w:p w:rsidR="0054199D" w:rsidRPr="0059651D" w:rsidRDefault="0054199D" w:rsidP="008E6C11">
            <w:pPr>
              <w:rPr>
                <w:rFonts w:ascii="Arial" w:hAnsi="Arial" w:cs="Arial"/>
                <w:sz w:val="18"/>
                <w:szCs w:val="18"/>
              </w:rPr>
            </w:pPr>
          </w:p>
        </w:tc>
        <w:tc>
          <w:tcPr>
            <w:tcW w:w="1698" w:type="dxa"/>
          </w:tcPr>
          <w:p w:rsidR="0054199D" w:rsidRPr="0059651D" w:rsidRDefault="0054199D" w:rsidP="008E6C11">
            <w:pPr>
              <w:rPr>
                <w:rFonts w:ascii="Arial" w:hAnsi="Arial" w:cs="Arial"/>
                <w:sz w:val="18"/>
                <w:szCs w:val="18"/>
              </w:rPr>
            </w:pPr>
          </w:p>
        </w:tc>
      </w:tr>
      <w:tr w:rsidR="0054199D" w:rsidRPr="0059651D" w:rsidTr="008E6C11">
        <w:trPr>
          <w:trHeight w:val="303"/>
          <w:tblCellSpacing w:w="20" w:type="dxa"/>
          <w:jc w:val="center"/>
        </w:trPr>
        <w:tc>
          <w:tcPr>
            <w:tcW w:w="1527" w:type="dxa"/>
          </w:tcPr>
          <w:p w:rsidR="0054199D" w:rsidRPr="0059651D" w:rsidRDefault="0054199D" w:rsidP="008E6C11">
            <w:pPr>
              <w:rPr>
                <w:rFonts w:ascii="Arial" w:hAnsi="Arial" w:cs="Arial"/>
                <w:sz w:val="18"/>
                <w:szCs w:val="18"/>
              </w:rPr>
            </w:pPr>
          </w:p>
        </w:tc>
        <w:tc>
          <w:tcPr>
            <w:tcW w:w="5097" w:type="dxa"/>
          </w:tcPr>
          <w:p w:rsidR="0054199D" w:rsidRPr="0059651D" w:rsidRDefault="0054199D" w:rsidP="008E6C11">
            <w:pPr>
              <w:rPr>
                <w:rFonts w:ascii="Arial" w:hAnsi="Arial" w:cs="Arial"/>
                <w:sz w:val="18"/>
                <w:szCs w:val="18"/>
              </w:rPr>
            </w:pPr>
          </w:p>
        </w:tc>
        <w:tc>
          <w:tcPr>
            <w:tcW w:w="1698" w:type="dxa"/>
          </w:tcPr>
          <w:p w:rsidR="0054199D" w:rsidRPr="0059651D" w:rsidRDefault="0054199D" w:rsidP="008E6C11">
            <w:pPr>
              <w:rPr>
                <w:rFonts w:ascii="Arial" w:hAnsi="Arial" w:cs="Arial"/>
                <w:sz w:val="18"/>
                <w:szCs w:val="18"/>
              </w:rPr>
            </w:pPr>
          </w:p>
        </w:tc>
      </w:tr>
      <w:tr w:rsidR="0054199D" w:rsidRPr="0059651D" w:rsidTr="008E6C11">
        <w:trPr>
          <w:trHeight w:val="283"/>
          <w:tblCellSpacing w:w="20" w:type="dxa"/>
          <w:jc w:val="center"/>
        </w:trPr>
        <w:tc>
          <w:tcPr>
            <w:tcW w:w="1527" w:type="dxa"/>
          </w:tcPr>
          <w:p w:rsidR="0054199D" w:rsidRPr="0059651D" w:rsidRDefault="0054199D" w:rsidP="008E6C11">
            <w:pPr>
              <w:rPr>
                <w:rFonts w:ascii="Arial" w:hAnsi="Arial" w:cs="Arial"/>
                <w:b/>
                <w:bCs/>
                <w:sz w:val="18"/>
                <w:szCs w:val="18"/>
              </w:rPr>
            </w:pPr>
          </w:p>
        </w:tc>
        <w:tc>
          <w:tcPr>
            <w:tcW w:w="5097" w:type="dxa"/>
          </w:tcPr>
          <w:p w:rsidR="0054199D" w:rsidRPr="0059651D" w:rsidRDefault="0054199D" w:rsidP="008E6C11">
            <w:pPr>
              <w:rPr>
                <w:rFonts w:ascii="Arial" w:hAnsi="Arial" w:cs="Arial"/>
                <w:sz w:val="18"/>
                <w:szCs w:val="18"/>
              </w:rPr>
            </w:pPr>
          </w:p>
        </w:tc>
        <w:tc>
          <w:tcPr>
            <w:tcW w:w="1698" w:type="dxa"/>
          </w:tcPr>
          <w:p w:rsidR="0054199D" w:rsidRPr="0059651D" w:rsidRDefault="0054199D" w:rsidP="008E6C11">
            <w:pPr>
              <w:rPr>
                <w:rFonts w:ascii="Arial" w:hAnsi="Arial" w:cs="Arial"/>
                <w:b/>
                <w:bCs/>
                <w:sz w:val="18"/>
                <w:szCs w:val="18"/>
              </w:rPr>
            </w:pPr>
          </w:p>
        </w:tc>
      </w:tr>
      <w:tr w:rsidR="0054199D" w:rsidRPr="0059651D" w:rsidTr="008E6C11">
        <w:trPr>
          <w:trHeight w:val="269"/>
          <w:tblCellSpacing w:w="20" w:type="dxa"/>
          <w:jc w:val="center"/>
        </w:trPr>
        <w:tc>
          <w:tcPr>
            <w:tcW w:w="1527" w:type="dxa"/>
          </w:tcPr>
          <w:p w:rsidR="0054199D" w:rsidRPr="0059651D" w:rsidRDefault="0054199D" w:rsidP="008E6C11">
            <w:pPr>
              <w:jc w:val="center"/>
              <w:rPr>
                <w:rFonts w:ascii="Arial" w:hAnsi="Arial" w:cs="Arial"/>
                <w:b/>
                <w:bCs/>
                <w:sz w:val="18"/>
                <w:szCs w:val="18"/>
              </w:rPr>
            </w:pPr>
          </w:p>
        </w:tc>
        <w:tc>
          <w:tcPr>
            <w:tcW w:w="5097" w:type="dxa"/>
          </w:tcPr>
          <w:p w:rsidR="0054199D" w:rsidRPr="0059651D" w:rsidRDefault="0054199D" w:rsidP="008E6C11">
            <w:pPr>
              <w:rPr>
                <w:rFonts w:ascii="Arial" w:hAnsi="Arial" w:cs="Arial"/>
                <w:b/>
                <w:bCs/>
                <w:sz w:val="18"/>
                <w:szCs w:val="18"/>
              </w:rPr>
            </w:pPr>
            <w:r w:rsidRPr="0059651D">
              <w:rPr>
                <w:rFonts w:ascii="Arial" w:hAnsi="Arial" w:cs="Arial"/>
                <w:b/>
                <w:bCs/>
                <w:sz w:val="18"/>
                <w:szCs w:val="18"/>
              </w:rPr>
              <w:t>T O T A L</w:t>
            </w:r>
          </w:p>
        </w:tc>
        <w:tc>
          <w:tcPr>
            <w:tcW w:w="1698" w:type="dxa"/>
          </w:tcPr>
          <w:p w:rsidR="0054199D" w:rsidRPr="0059651D" w:rsidRDefault="0054199D" w:rsidP="008E6C11">
            <w:pPr>
              <w:rPr>
                <w:rFonts w:ascii="Arial" w:hAnsi="Arial" w:cs="Arial"/>
                <w:sz w:val="18"/>
                <w:szCs w:val="18"/>
              </w:rPr>
            </w:pPr>
            <w:r w:rsidRPr="0059651D">
              <w:rPr>
                <w:rFonts w:ascii="Arial" w:hAnsi="Arial" w:cs="Arial"/>
                <w:b/>
                <w:bCs/>
                <w:sz w:val="18"/>
                <w:szCs w:val="18"/>
              </w:rPr>
              <w:t>100 %</w:t>
            </w:r>
          </w:p>
        </w:tc>
      </w:tr>
    </w:tbl>
    <w:p w:rsidR="0054199D" w:rsidRPr="0059651D" w:rsidRDefault="0054199D" w:rsidP="0054199D">
      <w:pPr>
        <w:rPr>
          <w:rFonts w:ascii="Arial" w:hAnsi="Arial" w:cs="Arial"/>
          <w:sz w:val="18"/>
          <w:szCs w:val="18"/>
        </w:rPr>
      </w:pPr>
    </w:p>
    <w:p w:rsidR="0054199D" w:rsidRPr="0059651D" w:rsidRDefault="0054199D" w:rsidP="0054199D">
      <w:pPr>
        <w:rPr>
          <w:rFonts w:ascii="Arial" w:hAnsi="Arial" w:cs="Arial"/>
          <w:sz w:val="18"/>
          <w:szCs w:val="18"/>
        </w:rPr>
      </w:pPr>
      <w:r w:rsidRPr="0059651D">
        <w:rPr>
          <w:rFonts w:ascii="Arial" w:hAnsi="Arial" w:cs="Arial"/>
          <w:sz w:val="18"/>
          <w:szCs w:val="18"/>
        </w:rPr>
        <w:t xml:space="preserve">Cuadro No. 2             </w:t>
      </w:r>
      <w:r w:rsidRPr="0059651D">
        <w:rPr>
          <w:rFonts w:ascii="Arial" w:hAnsi="Arial" w:cs="Arial"/>
          <w:b/>
          <w:bCs/>
          <w:sz w:val="18"/>
          <w:szCs w:val="18"/>
        </w:rPr>
        <w:t>Horario de asesorías externas.</w:t>
      </w:r>
    </w:p>
    <w:tbl>
      <w:tblPr>
        <w:tblW w:w="0" w:type="auto"/>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1693"/>
        <w:gridCol w:w="1366"/>
        <w:gridCol w:w="1528"/>
        <w:gridCol w:w="1943"/>
        <w:gridCol w:w="1446"/>
        <w:gridCol w:w="1630"/>
      </w:tblGrid>
      <w:tr w:rsidR="0054199D" w:rsidRPr="0059651D" w:rsidTr="008E6C11">
        <w:trPr>
          <w:trHeight w:val="316"/>
          <w:tblCellSpacing w:w="20" w:type="dxa"/>
          <w:jc w:val="center"/>
        </w:trPr>
        <w:tc>
          <w:tcPr>
            <w:tcW w:w="1633" w:type="dxa"/>
            <w:vAlign w:val="center"/>
          </w:tcPr>
          <w:p w:rsidR="0054199D" w:rsidRPr="0059651D" w:rsidRDefault="0054199D" w:rsidP="008E6C11">
            <w:pPr>
              <w:jc w:val="center"/>
              <w:rPr>
                <w:rFonts w:ascii="Arial" w:hAnsi="Arial" w:cs="Arial"/>
                <w:b/>
                <w:bCs/>
                <w:sz w:val="18"/>
                <w:szCs w:val="18"/>
              </w:rPr>
            </w:pPr>
            <w:r w:rsidRPr="0059651D">
              <w:rPr>
                <w:rFonts w:ascii="Arial" w:hAnsi="Arial" w:cs="Arial"/>
                <w:b/>
                <w:bCs/>
                <w:sz w:val="18"/>
                <w:szCs w:val="18"/>
              </w:rPr>
              <w:t>Día</w:t>
            </w:r>
          </w:p>
        </w:tc>
        <w:tc>
          <w:tcPr>
            <w:tcW w:w="1326" w:type="dxa"/>
            <w:vAlign w:val="center"/>
          </w:tcPr>
          <w:p w:rsidR="0054199D" w:rsidRPr="0059651D" w:rsidRDefault="0054199D" w:rsidP="008E6C11">
            <w:pPr>
              <w:jc w:val="center"/>
              <w:rPr>
                <w:rFonts w:ascii="Arial" w:hAnsi="Arial" w:cs="Arial"/>
                <w:b/>
                <w:bCs/>
                <w:sz w:val="18"/>
                <w:szCs w:val="18"/>
              </w:rPr>
            </w:pPr>
            <w:r w:rsidRPr="0059651D">
              <w:rPr>
                <w:rFonts w:ascii="Arial" w:hAnsi="Arial" w:cs="Arial"/>
                <w:b/>
                <w:bCs/>
                <w:sz w:val="18"/>
                <w:szCs w:val="18"/>
              </w:rPr>
              <w:t>Lunes</w:t>
            </w:r>
          </w:p>
        </w:tc>
        <w:tc>
          <w:tcPr>
            <w:tcW w:w="1488" w:type="dxa"/>
            <w:vAlign w:val="center"/>
          </w:tcPr>
          <w:p w:rsidR="0054199D" w:rsidRPr="0059651D" w:rsidRDefault="0054199D" w:rsidP="008E6C11">
            <w:pPr>
              <w:jc w:val="center"/>
              <w:rPr>
                <w:rFonts w:ascii="Arial" w:hAnsi="Arial" w:cs="Arial"/>
                <w:b/>
                <w:bCs/>
                <w:sz w:val="18"/>
                <w:szCs w:val="18"/>
              </w:rPr>
            </w:pPr>
            <w:r w:rsidRPr="0059651D">
              <w:rPr>
                <w:rFonts w:ascii="Arial" w:hAnsi="Arial" w:cs="Arial"/>
                <w:b/>
                <w:bCs/>
                <w:sz w:val="18"/>
                <w:szCs w:val="18"/>
              </w:rPr>
              <w:t>Martes</w:t>
            </w:r>
          </w:p>
        </w:tc>
        <w:tc>
          <w:tcPr>
            <w:tcW w:w="1903" w:type="dxa"/>
            <w:vAlign w:val="center"/>
          </w:tcPr>
          <w:p w:rsidR="0054199D" w:rsidRPr="0059651D" w:rsidRDefault="0054199D" w:rsidP="008E6C11">
            <w:pPr>
              <w:jc w:val="center"/>
              <w:rPr>
                <w:rFonts w:ascii="Arial" w:hAnsi="Arial" w:cs="Arial"/>
                <w:b/>
                <w:bCs/>
                <w:sz w:val="18"/>
                <w:szCs w:val="18"/>
              </w:rPr>
            </w:pPr>
            <w:r w:rsidRPr="0059651D">
              <w:rPr>
                <w:rFonts w:ascii="Arial" w:hAnsi="Arial" w:cs="Arial"/>
                <w:b/>
                <w:bCs/>
                <w:sz w:val="18"/>
                <w:szCs w:val="18"/>
              </w:rPr>
              <w:t>Miércoles</w:t>
            </w:r>
          </w:p>
        </w:tc>
        <w:tc>
          <w:tcPr>
            <w:tcW w:w="1406" w:type="dxa"/>
            <w:vAlign w:val="center"/>
          </w:tcPr>
          <w:p w:rsidR="0054199D" w:rsidRPr="0059651D" w:rsidRDefault="0054199D" w:rsidP="008E6C11">
            <w:pPr>
              <w:jc w:val="center"/>
              <w:rPr>
                <w:rFonts w:ascii="Arial" w:hAnsi="Arial" w:cs="Arial"/>
                <w:b/>
                <w:bCs/>
                <w:sz w:val="18"/>
                <w:szCs w:val="18"/>
              </w:rPr>
            </w:pPr>
            <w:r w:rsidRPr="0059651D">
              <w:rPr>
                <w:rFonts w:ascii="Arial" w:hAnsi="Arial" w:cs="Arial"/>
                <w:b/>
                <w:bCs/>
                <w:sz w:val="18"/>
                <w:szCs w:val="18"/>
              </w:rPr>
              <w:t>Jueves</w:t>
            </w:r>
          </w:p>
        </w:tc>
        <w:tc>
          <w:tcPr>
            <w:tcW w:w="1570" w:type="dxa"/>
            <w:vAlign w:val="center"/>
          </w:tcPr>
          <w:p w:rsidR="0054199D" w:rsidRPr="0059651D" w:rsidRDefault="0054199D" w:rsidP="008E6C11">
            <w:pPr>
              <w:jc w:val="center"/>
              <w:rPr>
                <w:rFonts w:ascii="Arial" w:hAnsi="Arial" w:cs="Arial"/>
                <w:b/>
                <w:bCs/>
                <w:sz w:val="18"/>
                <w:szCs w:val="18"/>
              </w:rPr>
            </w:pPr>
            <w:r w:rsidRPr="0059651D">
              <w:rPr>
                <w:rFonts w:ascii="Arial" w:hAnsi="Arial" w:cs="Arial"/>
                <w:b/>
                <w:bCs/>
                <w:sz w:val="18"/>
                <w:szCs w:val="18"/>
              </w:rPr>
              <w:t>Viernes</w:t>
            </w:r>
          </w:p>
        </w:tc>
      </w:tr>
      <w:tr w:rsidR="0054199D" w:rsidRPr="0059651D" w:rsidTr="008E6C11">
        <w:trPr>
          <w:trHeight w:val="315"/>
          <w:tblCellSpacing w:w="20" w:type="dxa"/>
          <w:jc w:val="center"/>
        </w:trPr>
        <w:tc>
          <w:tcPr>
            <w:tcW w:w="1633" w:type="dxa"/>
            <w:vAlign w:val="center"/>
          </w:tcPr>
          <w:p w:rsidR="0054199D" w:rsidRPr="0059651D" w:rsidRDefault="0054199D" w:rsidP="008E6C11">
            <w:pPr>
              <w:jc w:val="center"/>
              <w:rPr>
                <w:rFonts w:ascii="Arial" w:hAnsi="Arial" w:cs="Arial"/>
                <w:b/>
                <w:bCs/>
                <w:sz w:val="18"/>
                <w:szCs w:val="18"/>
              </w:rPr>
            </w:pPr>
            <w:r w:rsidRPr="0059651D">
              <w:rPr>
                <w:rFonts w:ascii="Arial" w:hAnsi="Arial" w:cs="Arial"/>
                <w:b/>
                <w:bCs/>
                <w:sz w:val="18"/>
                <w:szCs w:val="18"/>
              </w:rPr>
              <w:t>Horario</w:t>
            </w:r>
          </w:p>
        </w:tc>
        <w:tc>
          <w:tcPr>
            <w:tcW w:w="1326" w:type="dxa"/>
            <w:vAlign w:val="center"/>
          </w:tcPr>
          <w:p w:rsidR="0054199D" w:rsidRPr="0059651D" w:rsidRDefault="0054199D" w:rsidP="008E6C11">
            <w:pPr>
              <w:jc w:val="center"/>
              <w:rPr>
                <w:rFonts w:ascii="Arial" w:hAnsi="Arial" w:cs="Arial"/>
                <w:sz w:val="18"/>
                <w:szCs w:val="18"/>
              </w:rPr>
            </w:pPr>
          </w:p>
        </w:tc>
        <w:tc>
          <w:tcPr>
            <w:tcW w:w="1488" w:type="dxa"/>
            <w:vAlign w:val="center"/>
          </w:tcPr>
          <w:p w:rsidR="0054199D" w:rsidRPr="0059651D" w:rsidRDefault="0054199D" w:rsidP="008E6C11">
            <w:pPr>
              <w:jc w:val="center"/>
              <w:rPr>
                <w:rFonts w:ascii="Arial" w:hAnsi="Arial" w:cs="Arial"/>
                <w:sz w:val="18"/>
                <w:szCs w:val="18"/>
              </w:rPr>
            </w:pPr>
          </w:p>
        </w:tc>
        <w:tc>
          <w:tcPr>
            <w:tcW w:w="1903" w:type="dxa"/>
            <w:vAlign w:val="center"/>
          </w:tcPr>
          <w:p w:rsidR="0054199D" w:rsidRPr="0059651D" w:rsidRDefault="0054199D" w:rsidP="008E6C11">
            <w:pPr>
              <w:jc w:val="center"/>
              <w:rPr>
                <w:rFonts w:ascii="Arial" w:hAnsi="Arial" w:cs="Arial"/>
                <w:sz w:val="18"/>
                <w:szCs w:val="18"/>
              </w:rPr>
            </w:pPr>
          </w:p>
        </w:tc>
        <w:tc>
          <w:tcPr>
            <w:tcW w:w="1406" w:type="dxa"/>
            <w:vAlign w:val="center"/>
          </w:tcPr>
          <w:p w:rsidR="0054199D" w:rsidRPr="0059651D" w:rsidRDefault="0054199D" w:rsidP="008E6C11">
            <w:pPr>
              <w:jc w:val="center"/>
              <w:rPr>
                <w:rFonts w:ascii="Arial" w:hAnsi="Arial" w:cs="Arial"/>
                <w:sz w:val="18"/>
                <w:szCs w:val="18"/>
              </w:rPr>
            </w:pPr>
          </w:p>
        </w:tc>
        <w:tc>
          <w:tcPr>
            <w:tcW w:w="1570" w:type="dxa"/>
            <w:vAlign w:val="center"/>
          </w:tcPr>
          <w:p w:rsidR="0054199D" w:rsidRPr="0059651D" w:rsidRDefault="0054199D" w:rsidP="008E6C11">
            <w:pPr>
              <w:jc w:val="center"/>
              <w:rPr>
                <w:rFonts w:ascii="Arial" w:hAnsi="Arial" w:cs="Arial"/>
                <w:sz w:val="18"/>
                <w:szCs w:val="18"/>
              </w:rPr>
            </w:pPr>
          </w:p>
        </w:tc>
      </w:tr>
      <w:tr w:rsidR="0054199D" w:rsidRPr="0059651D" w:rsidTr="008E6C11">
        <w:trPr>
          <w:trHeight w:val="337"/>
          <w:tblCellSpacing w:w="20" w:type="dxa"/>
          <w:jc w:val="center"/>
        </w:trPr>
        <w:tc>
          <w:tcPr>
            <w:tcW w:w="1633" w:type="dxa"/>
            <w:vAlign w:val="center"/>
          </w:tcPr>
          <w:p w:rsidR="0054199D" w:rsidRPr="0059651D" w:rsidRDefault="0054199D" w:rsidP="008E6C11">
            <w:pPr>
              <w:jc w:val="center"/>
              <w:rPr>
                <w:rFonts w:ascii="Arial" w:hAnsi="Arial" w:cs="Arial"/>
                <w:b/>
                <w:bCs/>
                <w:sz w:val="18"/>
                <w:szCs w:val="18"/>
              </w:rPr>
            </w:pPr>
            <w:r w:rsidRPr="0059651D">
              <w:rPr>
                <w:rFonts w:ascii="Arial" w:hAnsi="Arial" w:cs="Arial"/>
                <w:b/>
                <w:bCs/>
                <w:sz w:val="18"/>
                <w:szCs w:val="18"/>
              </w:rPr>
              <w:t>Lugar</w:t>
            </w:r>
          </w:p>
        </w:tc>
        <w:tc>
          <w:tcPr>
            <w:tcW w:w="1326" w:type="dxa"/>
            <w:vAlign w:val="center"/>
          </w:tcPr>
          <w:p w:rsidR="0054199D" w:rsidRPr="0059651D" w:rsidRDefault="0054199D" w:rsidP="008E6C11">
            <w:pPr>
              <w:jc w:val="center"/>
              <w:rPr>
                <w:rFonts w:ascii="Arial" w:hAnsi="Arial" w:cs="Arial"/>
                <w:sz w:val="18"/>
                <w:szCs w:val="18"/>
              </w:rPr>
            </w:pPr>
          </w:p>
        </w:tc>
        <w:tc>
          <w:tcPr>
            <w:tcW w:w="1488" w:type="dxa"/>
            <w:vAlign w:val="center"/>
          </w:tcPr>
          <w:p w:rsidR="0054199D" w:rsidRPr="0059651D" w:rsidRDefault="0054199D" w:rsidP="008E6C11">
            <w:pPr>
              <w:jc w:val="center"/>
              <w:rPr>
                <w:rFonts w:ascii="Arial" w:hAnsi="Arial" w:cs="Arial"/>
                <w:sz w:val="18"/>
                <w:szCs w:val="18"/>
              </w:rPr>
            </w:pPr>
          </w:p>
        </w:tc>
        <w:tc>
          <w:tcPr>
            <w:tcW w:w="1903" w:type="dxa"/>
            <w:vAlign w:val="center"/>
          </w:tcPr>
          <w:p w:rsidR="0054199D" w:rsidRPr="0059651D" w:rsidRDefault="0054199D" w:rsidP="008E6C11">
            <w:pPr>
              <w:jc w:val="center"/>
              <w:rPr>
                <w:rFonts w:ascii="Arial" w:hAnsi="Arial" w:cs="Arial"/>
                <w:sz w:val="18"/>
                <w:szCs w:val="18"/>
              </w:rPr>
            </w:pPr>
          </w:p>
        </w:tc>
        <w:tc>
          <w:tcPr>
            <w:tcW w:w="1406" w:type="dxa"/>
            <w:vAlign w:val="center"/>
          </w:tcPr>
          <w:p w:rsidR="0054199D" w:rsidRPr="0059651D" w:rsidRDefault="0054199D" w:rsidP="008E6C11">
            <w:pPr>
              <w:jc w:val="center"/>
              <w:rPr>
                <w:rFonts w:ascii="Arial" w:hAnsi="Arial" w:cs="Arial"/>
                <w:sz w:val="18"/>
                <w:szCs w:val="18"/>
              </w:rPr>
            </w:pPr>
          </w:p>
        </w:tc>
        <w:tc>
          <w:tcPr>
            <w:tcW w:w="1570" w:type="dxa"/>
            <w:vAlign w:val="center"/>
          </w:tcPr>
          <w:p w:rsidR="0054199D" w:rsidRPr="0059651D" w:rsidRDefault="0054199D" w:rsidP="008E6C11">
            <w:pPr>
              <w:jc w:val="center"/>
              <w:rPr>
                <w:rFonts w:ascii="Arial" w:hAnsi="Arial" w:cs="Arial"/>
                <w:sz w:val="18"/>
                <w:szCs w:val="18"/>
              </w:rPr>
            </w:pPr>
          </w:p>
        </w:tc>
      </w:tr>
    </w:tbl>
    <w:p w:rsidR="0054199D" w:rsidRPr="0059651D" w:rsidRDefault="0054199D" w:rsidP="0054199D">
      <w:pPr>
        <w:rPr>
          <w:rFonts w:ascii="Arial" w:hAnsi="Arial" w:cs="Arial"/>
          <w:sz w:val="18"/>
          <w:szCs w:val="18"/>
        </w:rPr>
      </w:pPr>
    </w:p>
    <w:p w:rsidR="0054199D" w:rsidRPr="0059651D" w:rsidRDefault="0054199D" w:rsidP="0054199D">
      <w:pPr>
        <w:spacing w:after="0"/>
        <w:rPr>
          <w:rFonts w:ascii="Arial" w:hAnsi="Arial" w:cs="Arial"/>
          <w:b/>
          <w:bCs/>
          <w:sz w:val="18"/>
          <w:szCs w:val="18"/>
        </w:rPr>
      </w:pPr>
      <w:r w:rsidRPr="0059651D">
        <w:rPr>
          <w:rFonts w:ascii="Arial" w:hAnsi="Arial" w:cs="Arial"/>
          <w:b/>
          <w:bCs/>
          <w:sz w:val="18"/>
          <w:szCs w:val="18"/>
        </w:rPr>
        <w:t>OBSERVACIONES:</w:t>
      </w:r>
      <w:r>
        <w:rPr>
          <w:rFonts w:ascii="Arial" w:hAnsi="Arial" w:cs="Arial"/>
          <w:b/>
          <w:bCs/>
          <w:sz w:val="18"/>
          <w:szCs w:val="18"/>
        </w:rPr>
        <w:t xml:space="preserve"> </w:t>
      </w:r>
      <w:r w:rsidRPr="0059651D">
        <w:rPr>
          <w:rFonts w:ascii="Arial" w:hAnsi="Arial" w:cs="Arial"/>
          <w:b/>
          <w:bCs/>
          <w:sz w:val="18"/>
          <w:szCs w:val="18"/>
        </w:rPr>
        <w:t>____________________________________________</w:t>
      </w:r>
      <w:r>
        <w:rPr>
          <w:rFonts w:ascii="Arial" w:hAnsi="Arial" w:cs="Arial"/>
          <w:b/>
          <w:bCs/>
          <w:sz w:val="18"/>
          <w:szCs w:val="18"/>
        </w:rPr>
        <w:t>________________________</w:t>
      </w:r>
    </w:p>
    <w:p w:rsidR="0054199D" w:rsidRPr="0059651D" w:rsidRDefault="0054199D" w:rsidP="0054199D">
      <w:pPr>
        <w:spacing w:after="0"/>
        <w:rPr>
          <w:rFonts w:ascii="Arial" w:hAnsi="Arial" w:cs="Arial"/>
          <w:b/>
          <w:bCs/>
          <w:sz w:val="18"/>
          <w:szCs w:val="18"/>
        </w:rPr>
      </w:pPr>
      <w:r w:rsidRPr="0059651D">
        <w:rPr>
          <w:rFonts w:ascii="Arial" w:hAnsi="Arial" w:cs="Arial"/>
          <w:b/>
          <w:bCs/>
          <w:sz w:val="18"/>
          <w:szCs w:val="18"/>
        </w:rPr>
        <w:t>_____________________________________________________________</w:t>
      </w:r>
      <w:r>
        <w:rPr>
          <w:rFonts w:ascii="Arial" w:hAnsi="Arial" w:cs="Arial"/>
          <w:b/>
          <w:bCs/>
          <w:sz w:val="18"/>
          <w:szCs w:val="18"/>
        </w:rPr>
        <w:t>_______________________</w:t>
      </w:r>
    </w:p>
    <w:p w:rsidR="0054199D" w:rsidRPr="0059651D" w:rsidRDefault="0054199D" w:rsidP="0054199D">
      <w:pPr>
        <w:spacing w:after="0"/>
        <w:rPr>
          <w:rFonts w:ascii="Arial" w:hAnsi="Arial" w:cs="Arial"/>
          <w:b/>
          <w:bCs/>
          <w:sz w:val="18"/>
          <w:szCs w:val="18"/>
        </w:rPr>
      </w:pPr>
      <w:r w:rsidRPr="0059651D">
        <w:rPr>
          <w:rFonts w:ascii="Arial" w:hAnsi="Arial" w:cs="Arial"/>
          <w:b/>
          <w:bCs/>
          <w:sz w:val="18"/>
          <w:szCs w:val="18"/>
        </w:rPr>
        <w:t>______________________________________________________________</w:t>
      </w:r>
      <w:r>
        <w:rPr>
          <w:rFonts w:ascii="Arial" w:hAnsi="Arial" w:cs="Arial"/>
          <w:b/>
          <w:bCs/>
          <w:sz w:val="18"/>
          <w:szCs w:val="18"/>
        </w:rPr>
        <w:t>______________________</w:t>
      </w:r>
    </w:p>
    <w:p w:rsidR="0054199D" w:rsidRPr="0059651D" w:rsidRDefault="0054199D" w:rsidP="0054199D">
      <w:pPr>
        <w:rPr>
          <w:rFonts w:ascii="Arial" w:hAnsi="Arial" w:cs="Arial"/>
          <w:b/>
          <w:bCs/>
          <w:sz w:val="18"/>
          <w:szCs w:val="18"/>
        </w:rPr>
      </w:pPr>
    </w:p>
    <w:p w:rsidR="0054199D" w:rsidRPr="0059651D" w:rsidRDefault="0054199D" w:rsidP="0054199D">
      <w:pPr>
        <w:rPr>
          <w:rFonts w:ascii="Arial" w:hAnsi="Arial" w:cs="Arial"/>
          <w:b/>
          <w:bCs/>
          <w:sz w:val="18"/>
          <w:szCs w:val="18"/>
        </w:rPr>
      </w:pPr>
      <w:r w:rsidRPr="0059651D">
        <w:rPr>
          <w:rFonts w:ascii="Arial" w:hAnsi="Arial" w:cs="Arial"/>
          <w:b/>
          <w:bCs/>
          <w:sz w:val="18"/>
          <w:szCs w:val="18"/>
        </w:rPr>
        <w:t>Firmas:</w:t>
      </w:r>
    </w:p>
    <w:p w:rsidR="0054199D" w:rsidRPr="0059651D" w:rsidRDefault="0054199D" w:rsidP="0054199D">
      <w:pPr>
        <w:spacing w:after="0" w:line="240" w:lineRule="auto"/>
        <w:rPr>
          <w:rFonts w:ascii="Arial" w:hAnsi="Arial" w:cs="Arial"/>
          <w:b/>
          <w:bCs/>
          <w:sz w:val="18"/>
          <w:szCs w:val="18"/>
        </w:rPr>
      </w:pPr>
      <w:r w:rsidRPr="0059651D">
        <w:rPr>
          <w:rFonts w:ascii="Arial" w:hAnsi="Arial" w:cs="Arial"/>
          <w:b/>
          <w:bCs/>
          <w:sz w:val="18"/>
          <w:szCs w:val="18"/>
        </w:rPr>
        <w:t xml:space="preserve">______________________________        </w:t>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t xml:space="preserve"> _</w:t>
      </w:r>
      <w:r>
        <w:rPr>
          <w:rFonts w:ascii="Arial" w:hAnsi="Arial" w:cs="Arial"/>
          <w:b/>
          <w:bCs/>
          <w:sz w:val="18"/>
          <w:szCs w:val="18"/>
        </w:rPr>
        <w:t>__________________________</w:t>
      </w:r>
    </w:p>
    <w:p w:rsidR="0054199D" w:rsidRPr="0059651D" w:rsidRDefault="0054199D" w:rsidP="0054199D">
      <w:pPr>
        <w:spacing w:after="0" w:line="240" w:lineRule="auto"/>
        <w:rPr>
          <w:rFonts w:ascii="Arial" w:hAnsi="Arial" w:cs="Arial"/>
        </w:rPr>
      </w:pPr>
      <w:r w:rsidRPr="0059651D">
        <w:rPr>
          <w:rFonts w:ascii="Arial" w:hAnsi="Arial" w:cs="Arial"/>
          <w:b/>
          <w:bCs/>
          <w:sz w:val="18"/>
          <w:szCs w:val="18"/>
        </w:rPr>
        <w:t xml:space="preserve">Representante de Estudiantes                      </w:t>
      </w:r>
      <w:r w:rsidRPr="0059651D">
        <w:rPr>
          <w:rFonts w:ascii="Arial" w:hAnsi="Arial" w:cs="Arial"/>
          <w:b/>
          <w:bCs/>
          <w:sz w:val="18"/>
          <w:szCs w:val="18"/>
        </w:rPr>
        <w:tab/>
      </w:r>
      <w:r w:rsidRPr="0059651D">
        <w:rPr>
          <w:rFonts w:ascii="Arial" w:hAnsi="Arial" w:cs="Arial"/>
          <w:b/>
          <w:bCs/>
          <w:sz w:val="18"/>
          <w:szCs w:val="18"/>
        </w:rPr>
        <w:tab/>
      </w:r>
      <w:r>
        <w:rPr>
          <w:rFonts w:ascii="Arial" w:hAnsi="Arial" w:cs="Arial"/>
          <w:b/>
          <w:bCs/>
          <w:sz w:val="18"/>
          <w:szCs w:val="18"/>
        </w:rPr>
        <w:tab/>
      </w:r>
      <w:r w:rsidRPr="0059651D">
        <w:rPr>
          <w:rFonts w:ascii="Arial" w:hAnsi="Arial" w:cs="Arial"/>
          <w:b/>
          <w:bCs/>
          <w:sz w:val="18"/>
          <w:szCs w:val="18"/>
        </w:rPr>
        <w:t>Profesor (es)</w:t>
      </w:r>
    </w:p>
    <w:p w:rsidR="0054199D" w:rsidRDefault="0054199D" w:rsidP="0054199D"/>
    <w:p w:rsidR="0054199D" w:rsidRDefault="0054199D" w:rsidP="003E54B4">
      <w:pPr>
        <w:jc w:val="both"/>
        <w:rPr>
          <w:rFonts w:ascii="Times New Roman" w:hAnsi="Times New Roman"/>
          <w:b/>
        </w:rPr>
      </w:pPr>
    </w:p>
    <w:sectPr w:rsidR="0054199D" w:rsidSect="00586465">
      <w:headerReference w:type="default" r:id="rId14"/>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52BD" w:rsidRDefault="001552BD" w:rsidP="00221678">
      <w:pPr>
        <w:spacing w:after="0" w:line="240" w:lineRule="auto"/>
      </w:pPr>
      <w:r>
        <w:separator/>
      </w:r>
    </w:p>
  </w:endnote>
  <w:endnote w:type="continuationSeparator" w:id="0">
    <w:p w:rsidR="001552BD" w:rsidRDefault="001552BD"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52BD" w:rsidRDefault="001552BD" w:rsidP="00221678">
      <w:pPr>
        <w:spacing w:after="0" w:line="240" w:lineRule="auto"/>
      </w:pPr>
      <w:r>
        <w:separator/>
      </w:r>
    </w:p>
  </w:footnote>
  <w:footnote w:type="continuationSeparator" w:id="0">
    <w:p w:rsidR="001552BD" w:rsidRDefault="001552BD" w:rsidP="00221678">
      <w:pPr>
        <w:spacing w:after="0" w:line="240" w:lineRule="auto"/>
      </w:pPr>
      <w:r>
        <w:continuationSeparator/>
      </w:r>
    </w:p>
  </w:footnote>
  <w:footnote w:id="1">
    <w:p w:rsidR="00CE57EC" w:rsidRPr="00953EDF" w:rsidRDefault="00CE57EC" w:rsidP="00953EDF">
      <w:pPr>
        <w:pStyle w:val="Textonotapie"/>
        <w:jc w:val="both"/>
        <w:rPr>
          <w:sz w:val="16"/>
          <w:szCs w:val="16"/>
        </w:rPr>
      </w:pPr>
      <w:r w:rsidRPr="00B14EE6">
        <w:rPr>
          <w:rStyle w:val="Refdenotaalpie"/>
          <w:sz w:val="18"/>
          <w:szCs w:val="18"/>
        </w:rPr>
        <w:footnoteRef/>
      </w:r>
      <w:r w:rsidRPr="00B14EE6">
        <w:rPr>
          <w:sz w:val="18"/>
          <w:szCs w:val="18"/>
        </w:rPr>
        <w:t xml:space="preserve"> </w:t>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CE57EC" w:rsidRPr="00953EDF" w:rsidRDefault="00CE57EC" w:rsidP="00953EDF">
      <w:pPr>
        <w:spacing w:after="0" w:line="240" w:lineRule="auto"/>
        <w:jc w:val="both"/>
        <w:rPr>
          <w:rFonts w:ascii="Times New Roman" w:hAnsi="Times New Roman"/>
          <w:sz w:val="16"/>
          <w:szCs w:val="16"/>
          <w:lang w:val="es-ES_tradnl"/>
        </w:rPr>
      </w:pPr>
      <w:r w:rsidRPr="00953EDF">
        <w:rPr>
          <w:rStyle w:val="Refdenotaalpie"/>
          <w:rFonts w:ascii="Times New Roman" w:hAnsi="Times New Roman"/>
          <w:sz w:val="16"/>
          <w:szCs w:val="16"/>
        </w:rPr>
        <w:footnoteRef/>
      </w:r>
      <w:r w:rsidRPr="00953EDF">
        <w:rPr>
          <w:rFonts w:ascii="Times New Roman" w:hAnsi="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i/>
          <w:sz w:val="16"/>
          <w:szCs w:val="16"/>
          <w:lang w:val="es-ES_tradnl"/>
        </w:rPr>
        <w:t>Estructura analítica para la a</w:t>
      </w:r>
      <w:r w:rsidRPr="00953EDF">
        <w:rPr>
          <w:rFonts w:ascii="Times New Roman" w:hAnsi="Times New Roman"/>
          <w:i/>
          <w:sz w:val="16"/>
          <w:szCs w:val="16"/>
          <w:lang w:val="es-ES_tradnl"/>
        </w:rPr>
        <w:t>dministración del Plan de Estudios</w:t>
      </w:r>
      <w:r w:rsidRPr="00953EDF">
        <w:rPr>
          <w:rFonts w:ascii="Times New Roman" w:hAnsi="Times New Roman"/>
          <w:sz w:val="16"/>
          <w:szCs w:val="16"/>
          <w:lang w:val="es-ES_tradnl"/>
        </w:rPr>
        <w:t>. Esta distribución debe comprender lo pertinente según el tipo de trabajo del docente y el estudiante:</w:t>
      </w:r>
    </w:p>
    <w:p w:rsidR="00CE57EC" w:rsidRPr="00953EDF" w:rsidRDefault="00CE57EC" w:rsidP="00440E65">
      <w:pPr>
        <w:numPr>
          <w:ilvl w:val="0"/>
          <w:numId w:val="2"/>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prácticas, Horas teóricas, Horas teórico-prácticas, Horas de trabajo independiente, Horas de asesoría.</w:t>
      </w:r>
    </w:p>
    <w:p w:rsidR="00CE57EC" w:rsidRPr="00953EDF" w:rsidRDefault="00CE57EC" w:rsidP="00953EDF">
      <w:pPr>
        <w:spacing w:after="0" w:line="240" w:lineRule="auto"/>
        <w:jc w:val="both"/>
        <w:rPr>
          <w:rFonts w:ascii="Times New Roman" w:hAnsi="Times New Roman"/>
          <w:sz w:val="16"/>
          <w:szCs w:val="16"/>
        </w:rPr>
      </w:pPr>
      <w:r w:rsidRPr="00953EDF">
        <w:rPr>
          <w:rFonts w:ascii="Times New Roman" w:hAnsi="Times New Roman"/>
          <w:sz w:val="16"/>
          <w:szCs w:val="16"/>
        </w:rPr>
        <w:t>Esto se traduce en:</w:t>
      </w:r>
    </w:p>
    <w:p w:rsidR="00CE57EC" w:rsidRPr="00953EDF" w:rsidRDefault="00CE57EC" w:rsidP="00440E65">
      <w:pPr>
        <w:numPr>
          <w:ilvl w:val="0"/>
          <w:numId w:val="3"/>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de docencia directa, Horas de trabajo orientado o práctica guiada, Horas de trabajo independiente, Horas de práctica independiente</w:t>
      </w:r>
    </w:p>
    <w:p w:rsidR="00CE57EC" w:rsidRPr="00953EDF" w:rsidRDefault="00CE57EC" w:rsidP="00953EDF">
      <w:pPr>
        <w:spacing w:after="0" w:line="240" w:lineRule="auto"/>
        <w:jc w:val="both"/>
        <w:rPr>
          <w:rFonts w:ascii="Times New Roman" w:hAnsi="Times New Roman"/>
          <w:sz w:val="16"/>
          <w:szCs w:val="16"/>
        </w:rPr>
      </w:pPr>
      <w:r w:rsidRPr="00953EDF">
        <w:rPr>
          <w:rFonts w:ascii="Times New Roman" w:hAnsi="Times New Roman"/>
          <w:sz w:val="16"/>
          <w:szCs w:val="16"/>
        </w:rPr>
        <w:t>La distribución depende del número de créditos de la asignatura y del cálculo del tipo de trabajo según la siguiente fórmula general:</w:t>
      </w:r>
    </w:p>
    <w:p w:rsidR="00CE57EC" w:rsidRPr="00953EDF" w:rsidRDefault="00CE57EC" w:rsidP="00953EDF">
      <w:pPr>
        <w:spacing w:after="0" w:line="240" w:lineRule="auto"/>
        <w:jc w:val="both"/>
        <w:rPr>
          <w:rFonts w:ascii="Times New Roman" w:hAnsi="Times New Roman"/>
          <w:sz w:val="16"/>
          <w:szCs w:val="16"/>
        </w:rPr>
      </w:pPr>
      <w:r w:rsidRPr="00953EDF">
        <w:rPr>
          <w:rFonts w:ascii="Times New Roman" w:hAnsi="Times New Roman"/>
          <w:sz w:val="16"/>
          <w:szCs w:val="16"/>
        </w:rPr>
        <w:t>CA = 16</w:t>
      </w:r>
      <w:r>
        <w:rPr>
          <w:rFonts w:ascii="Times New Roman" w:hAnsi="Times New Roman"/>
          <w:sz w:val="16"/>
          <w:szCs w:val="16"/>
        </w:rPr>
        <w:t xml:space="preserve"> </w:t>
      </w:r>
      <w:r w:rsidRPr="00953EDF">
        <w:rPr>
          <w:rFonts w:ascii="Times New Roman" w:hAnsi="Times New Roman"/>
          <w:sz w:val="16"/>
          <w:szCs w:val="16"/>
        </w:rPr>
        <w:t>(</w:t>
      </w:r>
      <w:r w:rsidRPr="00953EDF">
        <w:rPr>
          <w:rFonts w:ascii="Times New Roman" w:hAnsi="Times New Roman"/>
          <w:sz w:val="16"/>
          <w:szCs w:val="16"/>
          <w:u w:val="single"/>
        </w:rPr>
        <w:t>TTP + TTI)</w:t>
      </w:r>
    </w:p>
    <w:p w:rsidR="00CE57EC" w:rsidRPr="00953EDF" w:rsidRDefault="00CE57EC" w:rsidP="00953EDF">
      <w:pPr>
        <w:spacing w:after="0" w:line="240" w:lineRule="auto"/>
        <w:jc w:val="both"/>
        <w:rPr>
          <w:rFonts w:ascii="Times New Roman" w:hAnsi="Times New Roman"/>
          <w:sz w:val="16"/>
          <w:szCs w:val="16"/>
        </w:rPr>
      </w:pPr>
      <w:r w:rsidRPr="00953EDF">
        <w:rPr>
          <w:rFonts w:ascii="Times New Roman" w:hAnsi="Times New Roman"/>
          <w:sz w:val="16"/>
          <w:szCs w:val="16"/>
        </w:rPr>
        <w:t xml:space="preserve">           </w:t>
      </w:r>
      <w:r>
        <w:rPr>
          <w:rFonts w:ascii="Times New Roman" w:hAnsi="Times New Roman"/>
          <w:sz w:val="16"/>
          <w:szCs w:val="16"/>
        </w:rPr>
        <w:t xml:space="preserve">        </w:t>
      </w:r>
      <w:r w:rsidRPr="00953EDF">
        <w:rPr>
          <w:rFonts w:ascii="Times New Roman" w:hAnsi="Times New Roman"/>
          <w:sz w:val="16"/>
          <w:szCs w:val="16"/>
        </w:rPr>
        <w:t>48</w:t>
      </w:r>
    </w:p>
    <w:p w:rsidR="00CE57EC" w:rsidRPr="00953EDF" w:rsidRDefault="00CE57EC" w:rsidP="00953EDF">
      <w:pPr>
        <w:spacing w:after="0" w:line="240" w:lineRule="auto"/>
        <w:jc w:val="both"/>
        <w:rPr>
          <w:rFonts w:ascii="Times New Roman" w:hAnsi="Times New Roman"/>
          <w:sz w:val="16"/>
          <w:szCs w:val="16"/>
        </w:rPr>
      </w:pPr>
      <w:r w:rsidRPr="00953EDF">
        <w:rPr>
          <w:rFonts w:ascii="Times New Roman" w:hAnsi="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CE57EC" w:rsidRPr="00953EDF" w:rsidRDefault="00CE57EC" w:rsidP="00953EDF">
      <w:pPr>
        <w:pStyle w:val="Textonotapie"/>
        <w:jc w:val="both"/>
        <w:rPr>
          <w:sz w:val="16"/>
          <w:szCs w:val="16"/>
          <w:lang w:val="es-CO"/>
        </w:rPr>
      </w:pPr>
    </w:p>
    <w:p w:rsidR="00CE57EC" w:rsidRPr="00CC791E" w:rsidRDefault="00CE57EC" w:rsidP="003D2E83">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CE57EC" w:rsidRPr="00953EDF" w:rsidRDefault="00CE57EC" w:rsidP="00953EDF">
      <w:pPr>
        <w:pStyle w:val="Textonotapie"/>
        <w:jc w:val="both"/>
        <w:rPr>
          <w:sz w:val="16"/>
          <w:szCs w:val="16"/>
          <w:lang w:val="es-CO"/>
        </w:rPr>
      </w:pPr>
    </w:p>
  </w:footnote>
  <w:footnote w:id="3">
    <w:p w:rsidR="00CE57EC" w:rsidRDefault="00CE57EC" w:rsidP="00CE57EC">
      <w:pPr>
        <w:pStyle w:val="Ttulo1"/>
        <w:shd w:val="clear" w:color="auto" w:fill="EBEFF9"/>
        <w:ind w:left="34"/>
        <w:rPr>
          <w:b w:val="0"/>
          <w:color w:val="000000"/>
          <w:sz w:val="18"/>
          <w:szCs w:val="18"/>
        </w:rPr>
      </w:pPr>
      <w:r w:rsidRPr="00CC00EB">
        <w:rPr>
          <w:rStyle w:val="Refdenotaalpie"/>
          <w:b w:val="0"/>
          <w:sz w:val="18"/>
          <w:szCs w:val="18"/>
        </w:rPr>
        <w:t>3</w:t>
      </w:r>
      <w:r w:rsidRPr="00CC00EB">
        <w:rPr>
          <w:b w:val="0"/>
        </w:rPr>
        <w:t xml:space="preserve"> </w:t>
      </w:r>
      <w:r w:rsidRPr="00CC00EB">
        <w:rPr>
          <w:b w:val="0"/>
          <w:color w:val="000000"/>
          <w:sz w:val="18"/>
          <w:szCs w:val="18"/>
        </w:rPr>
        <w:t xml:space="preserve">Cómo trabajar los contenidos procedimentales en el aula. Antoni Zabala </w:t>
      </w:r>
      <w:proofErr w:type="spellStart"/>
      <w:r w:rsidRPr="00CC00EB">
        <w:rPr>
          <w:b w:val="0"/>
          <w:color w:val="000000"/>
          <w:sz w:val="18"/>
          <w:szCs w:val="18"/>
        </w:rPr>
        <w:t>Vidiela</w:t>
      </w:r>
      <w:proofErr w:type="spellEnd"/>
      <w:r w:rsidRPr="00CC00EB">
        <w:rPr>
          <w:b w:val="0"/>
          <w:color w:val="000000"/>
          <w:sz w:val="18"/>
          <w:szCs w:val="18"/>
        </w:rPr>
        <w:t>.</w:t>
      </w:r>
      <w:r w:rsidRPr="005D5927">
        <w:t xml:space="preserve"> </w:t>
      </w:r>
      <w:hyperlink r:id="rId1" w:anchor="v=onepage&amp;q&amp;f=false" w:history="1">
        <w:r w:rsidRPr="005F2CC2">
          <w:rPr>
            <w:rStyle w:val="Hipervnculo"/>
            <w:b w:val="0"/>
            <w:sz w:val="18"/>
            <w:szCs w:val="18"/>
          </w:rPr>
          <w:t>http://books.google.com.co/books?id=S2w6rHh54KIC&amp;printsec=frontcover&amp;dq=C%C3%B3mo+trabajar+los+contenidos+procedimentales+en+el+aula.+Antoni+Zabala+Vidiela.&amp;source=bl&amp;ots=3kHP8CSngz&amp;sig=VFmKAaUiiUkFlHIo2yr6tccLUpA&amp;hl=es&amp;ei=FhtbTIkak6SxA4rx5doP&amp;sa=X&amp;oi=book_result&amp;ct=result&amp;resnum=1&amp;ved=0CBQQ6AEwAA#v=onepage&amp;q&amp;f=false</w:t>
        </w:r>
      </w:hyperlink>
    </w:p>
    <w:p w:rsidR="00CE57EC" w:rsidRPr="00CC00EB" w:rsidRDefault="00CE57EC" w:rsidP="00CE57EC">
      <w:pPr>
        <w:pStyle w:val="Ttulo1"/>
        <w:shd w:val="clear" w:color="auto" w:fill="EBEFF9"/>
        <w:ind w:left="34"/>
        <w:rPr>
          <w:b w:val="0"/>
          <w:sz w:val="18"/>
          <w:szCs w:val="18"/>
        </w:rPr>
      </w:pPr>
    </w:p>
  </w:footnote>
  <w:footnote w:id="4">
    <w:p w:rsidR="0054199D" w:rsidRPr="0059651D" w:rsidRDefault="0054199D" w:rsidP="0054199D">
      <w:pPr>
        <w:pStyle w:val="Textonotapie"/>
        <w:jc w:val="both"/>
      </w:pPr>
      <w:r>
        <w:rPr>
          <w:rStyle w:val="Refdenotaalpie"/>
        </w:rPr>
        <w:footnoteRef/>
      </w:r>
      <w:r w:rsidRPr="0059651D">
        <w:t>En cumplimiento de los derechos de los Estudiantes consagrados en el Estatuto Estudiantil, Acuerdo del Consejo Superior No. 066 del 2000, Artículo 85, que establece que todo estudiante tendrá derecho a conocer y analizar el programa de cada asignatura y por lo que se interpreta que el profesor tiene la obligación de entregar a los estudiantes durante la primera semana de clases el plan de asignatura. Se propone a la comunidad académica la adopción de un acta de concertación, que garantiza tal hecho y que, nos permite responder a la normalización de formatos y procedimientos contemplados en el sistema integrado de gestión para el macroproceso de docencia.</w:t>
      </w:r>
    </w:p>
    <w:p w:rsidR="0054199D" w:rsidRDefault="0054199D" w:rsidP="0054199D">
      <w:pPr>
        <w:pStyle w:val="Textonotapie"/>
        <w:jc w:val="both"/>
      </w:pPr>
      <w:r w:rsidRPr="0059651D">
        <w:t>Este formato fue a</w:t>
      </w:r>
      <w:r w:rsidRPr="0059651D">
        <w:rPr>
          <w:lang w:val="es-CO"/>
        </w:rPr>
        <w:t>daptado de las actas de concertación diseñadas e implementadas en los Programas de Contaduría Pública e Ingeniería de Sistemas y demás programas que componen las facultades de la Universidad del Quindío.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Borders>
        <w:top w:val="single" w:sz="8" w:space="0" w:color="9BBB59"/>
        <w:bottom w:val="single" w:sz="8" w:space="0" w:color="9BBB59"/>
      </w:tblBorders>
      <w:tblLook w:val="04A0" w:firstRow="1" w:lastRow="0" w:firstColumn="1" w:lastColumn="0" w:noHBand="0" w:noVBand="1"/>
    </w:tblPr>
    <w:tblGrid>
      <w:gridCol w:w="2048"/>
      <w:gridCol w:w="2455"/>
      <w:gridCol w:w="1559"/>
      <w:gridCol w:w="2126"/>
      <w:gridCol w:w="1418"/>
    </w:tblGrid>
    <w:tr w:rsidR="00CE57EC" w:rsidRPr="00572664" w:rsidTr="00CE57EC">
      <w:tc>
        <w:tcPr>
          <w:tcW w:w="2048" w:type="dxa"/>
          <w:vMerge w:val="restart"/>
          <w:tcBorders>
            <w:top w:val="single" w:sz="8" w:space="0" w:color="9BBB59"/>
            <w:left w:val="nil"/>
            <w:bottom w:val="single" w:sz="8" w:space="0" w:color="9BBB59"/>
            <w:right w:val="nil"/>
          </w:tcBorders>
        </w:tcPr>
        <w:p w:rsidR="00CE57EC" w:rsidRPr="00436587" w:rsidRDefault="00CE57EC" w:rsidP="00464223">
          <w:pPr>
            <w:pStyle w:val="Encabezado"/>
            <w:rPr>
              <w:b/>
              <w:bCs/>
              <w:color w:val="76923C"/>
            </w:rPr>
          </w:pPr>
          <w:r>
            <w:rPr>
              <w:b/>
              <w:bCs/>
              <w:noProof/>
              <w:color w:val="76923C"/>
              <w:lang w:val="es-CO" w:eastAsia="es-CO"/>
            </w:rPr>
            <w:drawing>
              <wp:anchor distT="0" distB="0" distL="114300" distR="114300" simplePos="0" relativeHeight="251662336" behindDoc="0" locked="0" layoutInCell="1" allowOverlap="1" wp14:anchorId="3DAFC95E" wp14:editId="1BCCF18B">
                <wp:simplePos x="0" y="0"/>
                <wp:positionH relativeFrom="column">
                  <wp:posOffset>228600</wp:posOffset>
                </wp:positionH>
                <wp:positionV relativeFrom="paragraph">
                  <wp:posOffset>89535</wp:posOffset>
                </wp:positionV>
                <wp:extent cx="586105" cy="706755"/>
                <wp:effectExtent l="0" t="0" r="4445" b="0"/>
                <wp:wrapNone/>
                <wp:docPr id="4"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14:sizeRelH relativeFrom="page">
                  <wp14:pctWidth>0</wp14:pctWidth>
                </wp14:sizeRelH>
                <wp14:sizeRelV relativeFrom="page">
                  <wp14:pctHeight>0</wp14:pctHeight>
                </wp14:sizeRelV>
              </wp:anchor>
            </w:drawing>
          </w:r>
        </w:p>
      </w:tc>
      <w:tc>
        <w:tcPr>
          <w:tcW w:w="7558" w:type="dxa"/>
          <w:gridSpan w:val="4"/>
          <w:tcBorders>
            <w:top w:val="single" w:sz="8" w:space="0" w:color="9BBB59"/>
            <w:left w:val="nil"/>
            <w:bottom w:val="single" w:sz="8" w:space="0" w:color="9BBB59"/>
            <w:right w:val="nil"/>
          </w:tcBorders>
        </w:tcPr>
        <w:p w:rsidR="00CE57EC" w:rsidRPr="00572664" w:rsidRDefault="00997C36" w:rsidP="00464223">
          <w:pPr>
            <w:spacing w:after="0"/>
            <w:jc w:val="right"/>
            <w:rPr>
              <w:rFonts w:ascii="Arial" w:hAnsi="Arial" w:cs="Arial"/>
              <w:b/>
              <w:bCs/>
              <w:color w:val="008000"/>
              <w:sz w:val="24"/>
              <w:szCs w:val="24"/>
            </w:rPr>
          </w:pPr>
          <w:r>
            <w:rPr>
              <w:rFonts w:ascii="Arial" w:hAnsi="Arial" w:cs="Arial"/>
              <w:b/>
              <w:bCs/>
              <w:color w:val="008000"/>
              <w:sz w:val="24"/>
              <w:szCs w:val="24"/>
            </w:rPr>
            <w:t>UNIVERSIDAD DEL QUINDÍ</w:t>
          </w:r>
          <w:r w:rsidR="00CE57EC" w:rsidRPr="00572664">
            <w:rPr>
              <w:rFonts w:ascii="Arial" w:hAnsi="Arial" w:cs="Arial"/>
              <w:b/>
              <w:bCs/>
              <w:color w:val="008000"/>
              <w:sz w:val="24"/>
              <w:szCs w:val="24"/>
            </w:rPr>
            <w:t xml:space="preserve">O                                                              </w:t>
          </w:r>
        </w:p>
        <w:p w:rsidR="00CE57EC" w:rsidRPr="00572664" w:rsidRDefault="00CE57EC" w:rsidP="00464223">
          <w:pPr>
            <w:spacing w:after="0"/>
            <w:jc w:val="right"/>
            <w:rPr>
              <w:rFonts w:ascii="Arial" w:hAnsi="Arial" w:cs="Arial"/>
              <w:b/>
              <w:bCs/>
              <w:color w:val="008000"/>
              <w:sz w:val="24"/>
              <w:szCs w:val="24"/>
            </w:rPr>
          </w:pPr>
          <w:r w:rsidRPr="00572664">
            <w:rPr>
              <w:rFonts w:ascii="Arial" w:hAnsi="Arial" w:cs="Arial"/>
              <w:b/>
              <w:bCs/>
              <w:i/>
              <w:color w:val="008000"/>
              <w:sz w:val="24"/>
              <w:szCs w:val="24"/>
            </w:rPr>
            <w:t xml:space="preserve">        </w:t>
          </w:r>
          <w:r w:rsidRPr="00572664">
            <w:rPr>
              <w:rFonts w:ascii="Arial" w:hAnsi="Arial" w:cs="Arial"/>
              <w:b/>
              <w:bCs/>
              <w:color w:val="008000"/>
              <w:sz w:val="24"/>
              <w:szCs w:val="24"/>
            </w:rPr>
            <w:t>SISTEMA INTEGRADO DE GESTIÓN</w:t>
          </w:r>
        </w:p>
      </w:tc>
    </w:tr>
    <w:tr w:rsidR="00CE57EC" w:rsidRPr="00436587" w:rsidTr="00CE57EC">
      <w:trPr>
        <w:trHeight w:val="392"/>
      </w:trPr>
      <w:tc>
        <w:tcPr>
          <w:tcW w:w="2048" w:type="dxa"/>
          <w:vMerge/>
          <w:tcBorders>
            <w:left w:val="nil"/>
            <w:right w:val="nil"/>
          </w:tcBorders>
          <w:shd w:val="clear" w:color="auto" w:fill="E6EED5"/>
        </w:tcPr>
        <w:p w:rsidR="00CE57EC" w:rsidRPr="00436587" w:rsidRDefault="00CE57EC" w:rsidP="00464223">
          <w:pPr>
            <w:pStyle w:val="Encabezado"/>
            <w:rPr>
              <w:b/>
              <w:bCs/>
              <w:color w:val="76923C"/>
            </w:rPr>
          </w:pPr>
        </w:p>
      </w:tc>
      <w:tc>
        <w:tcPr>
          <w:tcW w:w="2455" w:type="dxa"/>
          <w:tcBorders>
            <w:left w:val="nil"/>
            <w:right w:val="nil"/>
          </w:tcBorders>
          <w:shd w:val="clear" w:color="auto" w:fill="E6EED5"/>
        </w:tcPr>
        <w:p w:rsidR="00CE57EC" w:rsidRPr="004424F4" w:rsidRDefault="00CE57EC" w:rsidP="00997C36">
          <w:pPr>
            <w:pStyle w:val="Encabezado"/>
            <w:rPr>
              <w:rFonts w:ascii="Arial" w:hAnsi="Arial" w:cs="Arial"/>
              <w:color w:val="76923C"/>
              <w:sz w:val="18"/>
              <w:szCs w:val="18"/>
            </w:rPr>
          </w:pPr>
          <w:r w:rsidRPr="004424F4">
            <w:rPr>
              <w:rFonts w:ascii="Arial" w:hAnsi="Arial" w:cs="Arial"/>
              <w:color w:val="76923C"/>
              <w:sz w:val="18"/>
              <w:szCs w:val="18"/>
            </w:rPr>
            <w:t>Código: M.DO</w:t>
          </w:r>
        </w:p>
      </w:tc>
      <w:tc>
        <w:tcPr>
          <w:tcW w:w="1559" w:type="dxa"/>
          <w:tcBorders>
            <w:left w:val="nil"/>
            <w:right w:val="nil"/>
          </w:tcBorders>
          <w:shd w:val="clear" w:color="auto" w:fill="E6EED5"/>
        </w:tcPr>
        <w:p w:rsidR="00CE57EC" w:rsidRPr="004424F4" w:rsidRDefault="00CE57EC" w:rsidP="00464223">
          <w:pPr>
            <w:pStyle w:val="Encabezado"/>
            <w:rPr>
              <w:rFonts w:ascii="Arial" w:hAnsi="Arial" w:cs="Arial"/>
              <w:color w:val="76923C"/>
              <w:sz w:val="18"/>
              <w:szCs w:val="18"/>
            </w:rPr>
          </w:pPr>
          <w:r w:rsidRPr="004424F4">
            <w:rPr>
              <w:rFonts w:ascii="Arial" w:hAnsi="Arial" w:cs="Arial"/>
              <w:color w:val="76923C"/>
              <w:sz w:val="18"/>
              <w:szCs w:val="18"/>
            </w:rPr>
            <w:t>Versión: 01</w:t>
          </w:r>
        </w:p>
      </w:tc>
      <w:tc>
        <w:tcPr>
          <w:tcW w:w="2126" w:type="dxa"/>
          <w:tcBorders>
            <w:left w:val="nil"/>
            <w:right w:val="nil"/>
          </w:tcBorders>
          <w:shd w:val="clear" w:color="auto" w:fill="E6EED5"/>
        </w:tcPr>
        <w:p w:rsidR="00CE57EC" w:rsidRPr="004424F4" w:rsidRDefault="00CE57EC" w:rsidP="00464223">
          <w:pPr>
            <w:pStyle w:val="Encabezado"/>
            <w:ind w:hanging="108"/>
            <w:rPr>
              <w:rFonts w:ascii="Arial" w:hAnsi="Arial" w:cs="Arial"/>
              <w:color w:val="76923C"/>
              <w:sz w:val="18"/>
              <w:szCs w:val="18"/>
            </w:rPr>
          </w:pPr>
          <w:r w:rsidRPr="004424F4">
            <w:rPr>
              <w:rFonts w:ascii="Arial" w:hAnsi="Arial" w:cs="Arial"/>
              <w:color w:val="76923C"/>
              <w:sz w:val="18"/>
              <w:szCs w:val="18"/>
            </w:rPr>
            <w:t>Fecha: 201</w:t>
          </w:r>
          <w:r>
            <w:rPr>
              <w:rFonts w:ascii="Arial" w:hAnsi="Arial" w:cs="Arial"/>
              <w:color w:val="76923C"/>
              <w:sz w:val="18"/>
              <w:szCs w:val="18"/>
            </w:rPr>
            <w:t>5</w:t>
          </w:r>
          <w:r w:rsidRPr="004424F4">
            <w:rPr>
              <w:rFonts w:ascii="Arial" w:hAnsi="Arial" w:cs="Arial"/>
              <w:color w:val="76923C"/>
              <w:sz w:val="18"/>
              <w:szCs w:val="18"/>
            </w:rPr>
            <w:t>/</w:t>
          </w:r>
          <w:r>
            <w:rPr>
              <w:rFonts w:ascii="Arial" w:hAnsi="Arial" w:cs="Arial"/>
              <w:color w:val="76923C"/>
              <w:sz w:val="18"/>
              <w:szCs w:val="18"/>
            </w:rPr>
            <w:t>01</w:t>
          </w:r>
          <w:r w:rsidRPr="004424F4">
            <w:rPr>
              <w:rFonts w:ascii="Arial" w:hAnsi="Arial" w:cs="Arial"/>
              <w:color w:val="76923C"/>
              <w:sz w:val="18"/>
              <w:szCs w:val="18"/>
            </w:rPr>
            <w:t>/1</w:t>
          </w:r>
          <w:r>
            <w:rPr>
              <w:rFonts w:ascii="Arial" w:hAnsi="Arial" w:cs="Arial"/>
              <w:color w:val="76923C"/>
              <w:sz w:val="18"/>
              <w:szCs w:val="18"/>
            </w:rPr>
            <w:t>5</w:t>
          </w:r>
        </w:p>
      </w:tc>
      <w:tc>
        <w:tcPr>
          <w:tcW w:w="1418" w:type="dxa"/>
          <w:tcBorders>
            <w:left w:val="nil"/>
            <w:right w:val="nil"/>
          </w:tcBorders>
          <w:shd w:val="clear" w:color="auto" w:fill="E6EED5"/>
        </w:tcPr>
        <w:p w:rsidR="00CE57EC" w:rsidRPr="004424F4" w:rsidRDefault="00CE57EC" w:rsidP="00464223">
          <w:pPr>
            <w:pStyle w:val="Encabezado"/>
            <w:rPr>
              <w:rFonts w:ascii="Arial" w:hAnsi="Arial" w:cs="Arial"/>
              <w:color w:val="76923C"/>
              <w:sz w:val="18"/>
              <w:szCs w:val="18"/>
            </w:rPr>
          </w:pPr>
          <w:r>
            <w:rPr>
              <w:rFonts w:ascii="Arial" w:hAnsi="Arial" w:cs="Arial"/>
              <w:color w:val="76923C"/>
              <w:sz w:val="18"/>
              <w:szCs w:val="18"/>
            </w:rPr>
            <w:t>Pág.</w:t>
          </w:r>
          <w:r w:rsidRPr="004424F4">
            <w:rPr>
              <w:rFonts w:ascii="Arial" w:hAnsi="Arial" w:cs="Arial"/>
              <w:color w:val="76923C"/>
              <w:sz w:val="18"/>
              <w:szCs w:val="18"/>
            </w:rPr>
            <w:t xml:space="preserve"> </w:t>
          </w:r>
          <w:r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PAGE </w:instrText>
          </w:r>
          <w:r w:rsidRPr="004424F4">
            <w:rPr>
              <w:rFonts w:ascii="Arial" w:hAnsi="Arial" w:cs="Arial"/>
              <w:color w:val="76923C"/>
              <w:sz w:val="18"/>
              <w:szCs w:val="18"/>
            </w:rPr>
            <w:fldChar w:fldCharType="separate"/>
          </w:r>
          <w:r w:rsidR="0054199D">
            <w:rPr>
              <w:rFonts w:ascii="Arial" w:hAnsi="Arial" w:cs="Arial"/>
              <w:noProof/>
              <w:color w:val="76923C"/>
              <w:sz w:val="18"/>
              <w:szCs w:val="18"/>
            </w:rPr>
            <w:t>13</w:t>
          </w:r>
          <w:r w:rsidRPr="004424F4">
            <w:rPr>
              <w:rFonts w:ascii="Arial" w:hAnsi="Arial" w:cs="Arial"/>
              <w:color w:val="76923C"/>
              <w:sz w:val="18"/>
              <w:szCs w:val="18"/>
            </w:rPr>
            <w:fldChar w:fldCharType="end"/>
          </w:r>
          <w:r w:rsidRPr="004424F4">
            <w:rPr>
              <w:rFonts w:ascii="Arial" w:hAnsi="Arial" w:cs="Arial"/>
              <w:color w:val="76923C"/>
              <w:sz w:val="18"/>
              <w:szCs w:val="18"/>
            </w:rPr>
            <w:t xml:space="preserve"> de </w:t>
          </w:r>
          <w:r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NUMPAGES  </w:instrText>
          </w:r>
          <w:r w:rsidRPr="004424F4">
            <w:rPr>
              <w:rFonts w:ascii="Arial" w:hAnsi="Arial" w:cs="Arial"/>
              <w:color w:val="76923C"/>
              <w:sz w:val="18"/>
              <w:szCs w:val="18"/>
            </w:rPr>
            <w:fldChar w:fldCharType="separate"/>
          </w:r>
          <w:r w:rsidR="0054199D">
            <w:rPr>
              <w:rFonts w:ascii="Arial" w:hAnsi="Arial" w:cs="Arial"/>
              <w:noProof/>
              <w:color w:val="76923C"/>
              <w:sz w:val="18"/>
              <w:szCs w:val="18"/>
            </w:rPr>
            <w:t>14</w:t>
          </w:r>
          <w:r w:rsidRPr="004424F4">
            <w:rPr>
              <w:rFonts w:ascii="Arial" w:hAnsi="Arial" w:cs="Arial"/>
              <w:color w:val="76923C"/>
              <w:sz w:val="18"/>
              <w:szCs w:val="18"/>
            </w:rPr>
            <w:fldChar w:fldCharType="end"/>
          </w:r>
        </w:p>
      </w:tc>
    </w:tr>
    <w:tr w:rsidR="00CE57EC" w:rsidRPr="00436587" w:rsidTr="00CE57EC">
      <w:trPr>
        <w:trHeight w:val="392"/>
      </w:trPr>
      <w:tc>
        <w:tcPr>
          <w:tcW w:w="9606" w:type="dxa"/>
          <w:gridSpan w:val="5"/>
          <w:vAlign w:val="center"/>
        </w:tcPr>
        <w:p w:rsidR="00CE57EC" w:rsidRDefault="00CE57EC" w:rsidP="00464223">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CE57EC" w:rsidRPr="001A11F2" w:rsidRDefault="00997C36" w:rsidP="00464223">
          <w:pPr>
            <w:pStyle w:val="Encabezado"/>
            <w:jc w:val="center"/>
            <w:rPr>
              <w:rFonts w:ascii="Arial" w:hAnsi="Arial" w:cs="Arial"/>
              <w:b/>
              <w:bCs/>
              <w:color w:val="76923C"/>
              <w:sz w:val="24"/>
              <w:szCs w:val="24"/>
            </w:rPr>
          </w:pPr>
          <w:r>
            <w:rPr>
              <w:rFonts w:ascii="Arial" w:hAnsi="Arial" w:cs="Arial"/>
              <w:b/>
              <w:bCs/>
              <w:color w:val="76923C"/>
              <w:sz w:val="24"/>
              <w:szCs w:val="24"/>
            </w:rPr>
            <w:t>MEDICINA</w:t>
          </w:r>
        </w:p>
      </w:tc>
    </w:tr>
    <w:tr w:rsidR="00CE57EC" w:rsidRPr="00436587" w:rsidTr="00CE57EC">
      <w:trPr>
        <w:trHeight w:val="392"/>
      </w:trPr>
      <w:tc>
        <w:tcPr>
          <w:tcW w:w="9606" w:type="dxa"/>
          <w:gridSpan w:val="5"/>
          <w:shd w:val="clear" w:color="auto" w:fill="EAF1DD"/>
          <w:vAlign w:val="center"/>
        </w:tcPr>
        <w:p w:rsidR="00CE57EC" w:rsidRPr="001A11F2" w:rsidRDefault="00CE57EC" w:rsidP="00464223">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CE57EC" w:rsidRDefault="00CE57EC">
    <w:pPr>
      <w:pStyle w:val="Encabezado"/>
    </w:pPr>
    <w:r>
      <w:rPr>
        <w:noProof/>
        <w:lang w:val="es-CO" w:eastAsia="es-CO"/>
      </w:rPr>
      <w:drawing>
        <wp:anchor distT="0" distB="0" distL="114300" distR="114300" simplePos="0" relativeHeight="251660288" behindDoc="0" locked="0" layoutInCell="1" allowOverlap="1" wp14:anchorId="7820BC41" wp14:editId="1AE30F37">
          <wp:simplePos x="0" y="0"/>
          <wp:positionH relativeFrom="column">
            <wp:posOffset>1320165</wp:posOffset>
          </wp:positionH>
          <wp:positionV relativeFrom="paragraph">
            <wp:posOffset>1388110</wp:posOffset>
          </wp:positionV>
          <wp:extent cx="2990850" cy="3752850"/>
          <wp:effectExtent l="0" t="0" r="0" b="0"/>
          <wp:wrapNone/>
          <wp:docPr id="1"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990850" cy="37528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878F3"/>
    <w:multiLevelType w:val="hybridMultilevel"/>
    <w:tmpl w:val="58182B7C"/>
    <w:lvl w:ilvl="0" w:tplc="3EF6C8AC">
      <w:start w:val="1"/>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675E92"/>
    <w:multiLevelType w:val="hybridMultilevel"/>
    <w:tmpl w:val="064CFCD0"/>
    <w:lvl w:ilvl="0" w:tplc="23BA114A">
      <w:start w:val="1"/>
      <w:numFmt w:val="decimal"/>
      <w:lvlText w:val="%1."/>
      <w:lvlJc w:val="left"/>
      <w:pPr>
        <w:ind w:left="1428" w:hanging="360"/>
      </w:pPr>
      <w:rPr>
        <w:b/>
        <w:color w:val="auto"/>
      </w:rPr>
    </w:lvl>
    <w:lvl w:ilvl="1" w:tplc="4D88B62E">
      <w:start w:val="1"/>
      <w:numFmt w:val="decimal"/>
      <w:lvlText w:val="%2."/>
      <w:lvlJc w:val="left"/>
      <w:pPr>
        <w:ind w:left="1352" w:hanging="360"/>
      </w:pPr>
      <w:rPr>
        <w:rFonts w:hint="default"/>
        <w:b/>
      </w:rPr>
    </w:lvl>
    <w:lvl w:ilvl="2" w:tplc="240A001B">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 w15:restartNumberingAfterBreak="0">
    <w:nsid w:val="04317FBB"/>
    <w:multiLevelType w:val="multilevel"/>
    <w:tmpl w:val="EBD88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8815C1"/>
    <w:multiLevelType w:val="hybridMultilevel"/>
    <w:tmpl w:val="1556CA92"/>
    <w:lvl w:ilvl="0" w:tplc="FFF4EB38">
      <w:start w:val="1"/>
      <w:numFmt w:val="upperRoman"/>
      <w:lvlText w:val="%1."/>
      <w:lvlJc w:val="left"/>
      <w:pPr>
        <w:ind w:left="720" w:hanging="720"/>
      </w:pPr>
      <w:rPr>
        <w:rFonts w:hint="default"/>
        <w:color w:val="007E3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302845"/>
    <w:multiLevelType w:val="hybridMultilevel"/>
    <w:tmpl w:val="5F9671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8485B03"/>
    <w:multiLevelType w:val="hybridMultilevel"/>
    <w:tmpl w:val="9196B278"/>
    <w:lvl w:ilvl="0" w:tplc="08CCE1DE">
      <w:start w:val="1"/>
      <w:numFmt w:val="decimal"/>
      <w:lvlText w:val="%1."/>
      <w:lvlJc w:val="left"/>
      <w:pPr>
        <w:ind w:left="2520" w:hanging="360"/>
      </w:pPr>
      <w:rPr>
        <w:rFonts w:hint="default"/>
        <w:b/>
      </w:rPr>
    </w:lvl>
    <w:lvl w:ilvl="1" w:tplc="240A0019">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6" w15:restartNumberingAfterBreak="0">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0A95775"/>
    <w:multiLevelType w:val="multilevel"/>
    <w:tmpl w:val="BD620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2864A7"/>
    <w:multiLevelType w:val="hybridMultilevel"/>
    <w:tmpl w:val="DCBCCCA0"/>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9" w15:restartNumberingAfterBreak="0">
    <w:nsid w:val="12987FAE"/>
    <w:multiLevelType w:val="hybridMultilevel"/>
    <w:tmpl w:val="1C74CFB0"/>
    <w:lvl w:ilvl="0" w:tplc="240A000F">
      <w:start w:val="1"/>
      <w:numFmt w:val="decimal"/>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0" w15:restartNumberingAfterBreak="0">
    <w:nsid w:val="12B0106F"/>
    <w:multiLevelType w:val="hybridMultilevel"/>
    <w:tmpl w:val="BF1E645A"/>
    <w:lvl w:ilvl="0" w:tplc="40440064">
      <w:start w:val="1"/>
      <w:numFmt w:val="decimal"/>
      <w:lvlText w:val="%1."/>
      <w:lvlJc w:val="left"/>
      <w:pPr>
        <w:ind w:left="1428" w:hanging="360"/>
      </w:pPr>
      <w:rPr>
        <w:b/>
      </w:r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1" w15:restartNumberingAfterBreak="0">
    <w:nsid w:val="155647B2"/>
    <w:multiLevelType w:val="multilevel"/>
    <w:tmpl w:val="7F64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3F1D96"/>
    <w:multiLevelType w:val="hybridMultilevel"/>
    <w:tmpl w:val="7C2865EC"/>
    <w:lvl w:ilvl="0" w:tplc="23BA114A">
      <w:start w:val="1"/>
      <w:numFmt w:val="decimal"/>
      <w:lvlText w:val="%1."/>
      <w:lvlJc w:val="left"/>
      <w:pPr>
        <w:ind w:left="2148" w:hanging="360"/>
      </w:pPr>
      <w:rPr>
        <w:b/>
        <w:color w:val="auto"/>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3" w15:restartNumberingAfterBreak="0">
    <w:nsid w:val="25A5701E"/>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5" w15:restartNumberingAfterBreak="0">
    <w:nsid w:val="33381A79"/>
    <w:multiLevelType w:val="hybridMultilevel"/>
    <w:tmpl w:val="E4D8E4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3A577CA"/>
    <w:multiLevelType w:val="hybridMultilevel"/>
    <w:tmpl w:val="2506BD3C"/>
    <w:lvl w:ilvl="0" w:tplc="23BA114A">
      <w:start w:val="1"/>
      <w:numFmt w:val="decimal"/>
      <w:lvlText w:val="%1."/>
      <w:lvlJc w:val="left"/>
      <w:pPr>
        <w:ind w:left="1068" w:hanging="360"/>
      </w:pPr>
      <w:rPr>
        <w:b/>
        <w:color w:val="auto"/>
      </w:rPr>
    </w:lvl>
    <w:lvl w:ilvl="1" w:tplc="43DA72CC">
      <w:start w:val="1"/>
      <w:numFmt w:val="decimal"/>
      <w:lvlText w:val="%2."/>
      <w:lvlJc w:val="left"/>
      <w:pPr>
        <w:ind w:left="1788" w:hanging="360"/>
      </w:pPr>
      <w:rPr>
        <w:rFonts w:hint="default"/>
      </w:r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3EAC1A89"/>
    <w:multiLevelType w:val="hybridMultilevel"/>
    <w:tmpl w:val="EDAC78D6"/>
    <w:lvl w:ilvl="0" w:tplc="08CCE1DE">
      <w:start w:val="1"/>
      <w:numFmt w:val="decimal"/>
      <w:lvlText w:val="%1."/>
      <w:lvlJc w:val="left"/>
      <w:pPr>
        <w:ind w:left="1440" w:hanging="360"/>
      </w:pPr>
      <w:rPr>
        <w:rFonts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3F9169E1"/>
    <w:multiLevelType w:val="hybridMultilevel"/>
    <w:tmpl w:val="5692961C"/>
    <w:lvl w:ilvl="0" w:tplc="23BA114A">
      <w:start w:val="1"/>
      <w:numFmt w:val="decimal"/>
      <w:lvlText w:val="%1."/>
      <w:lvlJc w:val="left"/>
      <w:pPr>
        <w:ind w:left="1428" w:hanging="360"/>
      </w:pPr>
      <w:rPr>
        <w:rFonts w:hint="default"/>
        <w:b/>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9" w15:restartNumberingAfterBreak="0">
    <w:nsid w:val="45CE388C"/>
    <w:multiLevelType w:val="hybridMultilevel"/>
    <w:tmpl w:val="1CA2C560"/>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47281E40"/>
    <w:multiLevelType w:val="hybridMultilevel"/>
    <w:tmpl w:val="68367EAA"/>
    <w:lvl w:ilvl="0" w:tplc="23BA114A">
      <w:start w:val="1"/>
      <w:numFmt w:val="decimal"/>
      <w:lvlText w:val="%1."/>
      <w:lvlJc w:val="left"/>
      <w:pPr>
        <w:ind w:left="1068" w:hanging="360"/>
      </w:pPr>
      <w:rPr>
        <w:b/>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8023A18"/>
    <w:multiLevelType w:val="hybridMultilevel"/>
    <w:tmpl w:val="2506BD3C"/>
    <w:lvl w:ilvl="0" w:tplc="23BA114A">
      <w:start w:val="1"/>
      <w:numFmt w:val="decimal"/>
      <w:lvlText w:val="%1."/>
      <w:lvlJc w:val="left"/>
      <w:pPr>
        <w:ind w:left="1428" w:hanging="360"/>
      </w:pPr>
      <w:rPr>
        <w:b/>
        <w:color w:val="auto"/>
      </w:rPr>
    </w:lvl>
    <w:lvl w:ilvl="1" w:tplc="43DA72CC">
      <w:start w:val="1"/>
      <w:numFmt w:val="decimal"/>
      <w:lvlText w:val="%2."/>
      <w:lvlJc w:val="left"/>
      <w:pPr>
        <w:ind w:left="2148" w:hanging="360"/>
      </w:pPr>
      <w:rPr>
        <w:rFonts w:hint="default"/>
      </w:r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2" w15:restartNumberingAfterBreak="0">
    <w:nsid w:val="4E0E2F36"/>
    <w:multiLevelType w:val="hybridMultilevel"/>
    <w:tmpl w:val="CF6E645E"/>
    <w:lvl w:ilvl="0" w:tplc="AA3E80E2">
      <w:start w:val="1"/>
      <w:numFmt w:val="decimal"/>
      <w:lvlText w:val="%1."/>
      <w:lvlJc w:val="left"/>
      <w:pPr>
        <w:ind w:left="1494" w:hanging="360"/>
      </w:pPr>
      <w:rPr>
        <w:rFonts w:hint="default"/>
        <w:b/>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23" w15:restartNumberingAfterBreak="0">
    <w:nsid w:val="54435CF8"/>
    <w:multiLevelType w:val="multilevel"/>
    <w:tmpl w:val="D7D6B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C1269B"/>
    <w:multiLevelType w:val="hybridMultilevel"/>
    <w:tmpl w:val="895E6748"/>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25" w15:restartNumberingAfterBreak="0">
    <w:nsid w:val="59072E17"/>
    <w:multiLevelType w:val="hybridMultilevel"/>
    <w:tmpl w:val="CFE4078E"/>
    <w:lvl w:ilvl="0" w:tplc="23BA114A">
      <w:start w:val="1"/>
      <w:numFmt w:val="decimal"/>
      <w:lvlText w:val="%1."/>
      <w:lvlJc w:val="left"/>
      <w:pPr>
        <w:ind w:left="1440" w:hanging="360"/>
      </w:pPr>
      <w:rPr>
        <w:b/>
        <w:color w:val="auto"/>
      </w:rPr>
    </w:lvl>
    <w:lvl w:ilvl="1" w:tplc="240A0019" w:tentative="1">
      <w:start w:val="1"/>
      <w:numFmt w:val="lowerLetter"/>
      <w:lvlText w:val="%2."/>
      <w:lvlJc w:val="left"/>
      <w:pPr>
        <w:ind w:left="1812" w:hanging="360"/>
      </w:pPr>
    </w:lvl>
    <w:lvl w:ilvl="2" w:tplc="240A001B" w:tentative="1">
      <w:start w:val="1"/>
      <w:numFmt w:val="lowerRoman"/>
      <w:lvlText w:val="%3."/>
      <w:lvlJc w:val="right"/>
      <w:pPr>
        <w:ind w:left="2532" w:hanging="180"/>
      </w:pPr>
    </w:lvl>
    <w:lvl w:ilvl="3" w:tplc="240A000F" w:tentative="1">
      <w:start w:val="1"/>
      <w:numFmt w:val="decimal"/>
      <w:lvlText w:val="%4."/>
      <w:lvlJc w:val="left"/>
      <w:pPr>
        <w:ind w:left="3252" w:hanging="360"/>
      </w:pPr>
    </w:lvl>
    <w:lvl w:ilvl="4" w:tplc="240A0019" w:tentative="1">
      <w:start w:val="1"/>
      <w:numFmt w:val="lowerLetter"/>
      <w:lvlText w:val="%5."/>
      <w:lvlJc w:val="left"/>
      <w:pPr>
        <w:ind w:left="3972" w:hanging="360"/>
      </w:pPr>
    </w:lvl>
    <w:lvl w:ilvl="5" w:tplc="240A001B" w:tentative="1">
      <w:start w:val="1"/>
      <w:numFmt w:val="lowerRoman"/>
      <w:lvlText w:val="%6."/>
      <w:lvlJc w:val="right"/>
      <w:pPr>
        <w:ind w:left="4692" w:hanging="180"/>
      </w:pPr>
    </w:lvl>
    <w:lvl w:ilvl="6" w:tplc="240A000F" w:tentative="1">
      <w:start w:val="1"/>
      <w:numFmt w:val="decimal"/>
      <w:lvlText w:val="%7."/>
      <w:lvlJc w:val="left"/>
      <w:pPr>
        <w:ind w:left="5412" w:hanging="360"/>
      </w:pPr>
    </w:lvl>
    <w:lvl w:ilvl="7" w:tplc="240A0019" w:tentative="1">
      <w:start w:val="1"/>
      <w:numFmt w:val="lowerLetter"/>
      <w:lvlText w:val="%8."/>
      <w:lvlJc w:val="left"/>
      <w:pPr>
        <w:ind w:left="6132" w:hanging="360"/>
      </w:pPr>
    </w:lvl>
    <w:lvl w:ilvl="8" w:tplc="240A001B" w:tentative="1">
      <w:start w:val="1"/>
      <w:numFmt w:val="lowerRoman"/>
      <w:lvlText w:val="%9."/>
      <w:lvlJc w:val="right"/>
      <w:pPr>
        <w:ind w:left="6852" w:hanging="180"/>
      </w:pPr>
    </w:lvl>
  </w:abstractNum>
  <w:abstractNum w:abstractNumId="26" w15:restartNumberingAfterBreak="0">
    <w:nsid w:val="59B12EA5"/>
    <w:multiLevelType w:val="hybridMultilevel"/>
    <w:tmpl w:val="544A1D12"/>
    <w:lvl w:ilvl="0" w:tplc="9DD43604">
      <w:start w:val="1"/>
      <w:numFmt w:val="decimal"/>
      <w:lvlText w:val="%1."/>
      <w:lvlJc w:val="left"/>
      <w:pPr>
        <w:ind w:left="1068" w:hanging="360"/>
      </w:pPr>
      <w:rPr>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7" w15:restartNumberingAfterBreak="0">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BBE4FA8"/>
    <w:multiLevelType w:val="hybridMultilevel"/>
    <w:tmpl w:val="18F0F2DE"/>
    <w:lvl w:ilvl="0" w:tplc="C10C631A">
      <w:start w:val="1"/>
      <w:numFmt w:val="decimal"/>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9" w15:restartNumberingAfterBreak="0">
    <w:nsid w:val="5C0273F8"/>
    <w:multiLevelType w:val="hybridMultilevel"/>
    <w:tmpl w:val="36D28C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DC17299"/>
    <w:multiLevelType w:val="hybridMultilevel"/>
    <w:tmpl w:val="A5460012"/>
    <w:lvl w:ilvl="0" w:tplc="328CAE6E">
      <w:start w:val="1"/>
      <w:numFmt w:val="decimal"/>
      <w:lvlText w:val="%1."/>
      <w:lvlJc w:val="left"/>
      <w:pPr>
        <w:ind w:left="1068" w:hanging="360"/>
      </w:pPr>
      <w:rPr>
        <w:b/>
      </w:rPr>
    </w:lvl>
    <w:lvl w:ilvl="1" w:tplc="240A0019">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1" w15:restartNumberingAfterBreak="0">
    <w:nsid w:val="5EC317D9"/>
    <w:multiLevelType w:val="multilevel"/>
    <w:tmpl w:val="14A8B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D4474B"/>
    <w:multiLevelType w:val="multilevel"/>
    <w:tmpl w:val="B9D0F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CA1A5A"/>
    <w:multiLevelType w:val="hybridMultilevel"/>
    <w:tmpl w:val="411AF0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4E32202"/>
    <w:multiLevelType w:val="hybridMultilevel"/>
    <w:tmpl w:val="C30AE410"/>
    <w:lvl w:ilvl="0" w:tplc="23BA114A">
      <w:start w:val="1"/>
      <w:numFmt w:val="decimal"/>
      <w:lvlText w:val="%1."/>
      <w:lvlJc w:val="left"/>
      <w:pPr>
        <w:ind w:left="1428" w:hanging="360"/>
      </w:pPr>
      <w:rPr>
        <w:b/>
        <w:color w:val="auto"/>
      </w:rPr>
    </w:lvl>
    <w:lvl w:ilvl="1" w:tplc="43DA72CC">
      <w:start w:val="1"/>
      <w:numFmt w:val="decimal"/>
      <w:lvlText w:val="%2."/>
      <w:lvlJc w:val="left"/>
      <w:pPr>
        <w:ind w:left="2148" w:hanging="360"/>
      </w:pPr>
      <w:rPr>
        <w:rFonts w:hint="default"/>
      </w:r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35" w15:restartNumberingAfterBreak="0">
    <w:nsid w:val="685D073E"/>
    <w:multiLevelType w:val="hybridMultilevel"/>
    <w:tmpl w:val="2988AED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6" w15:restartNumberingAfterBreak="0">
    <w:nsid w:val="6CCF1989"/>
    <w:multiLevelType w:val="hybridMultilevel"/>
    <w:tmpl w:val="BBE4B062"/>
    <w:lvl w:ilvl="0" w:tplc="23BA114A">
      <w:start w:val="1"/>
      <w:numFmt w:val="decimal"/>
      <w:lvlText w:val="%1."/>
      <w:lvlJc w:val="left"/>
      <w:pPr>
        <w:ind w:left="1068"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0B93BD3"/>
    <w:multiLevelType w:val="hybridMultilevel"/>
    <w:tmpl w:val="94144368"/>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38" w15:restartNumberingAfterBreak="0">
    <w:nsid w:val="71F628F7"/>
    <w:multiLevelType w:val="hybridMultilevel"/>
    <w:tmpl w:val="88804188"/>
    <w:lvl w:ilvl="0" w:tplc="040A000F">
      <w:start w:val="1"/>
      <w:numFmt w:val="decimal"/>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39" w15:restartNumberingAfterBreak="0">
    <w:nsid w:val="73AB2F4D"/>
    <w:multiLevelType w:val="multilevel"/>
    <w:tmpl w:val="C890B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EA6DB0"/>
    <w:multiLevelType w:val="hybridMultilevel"/>
    <w:tmpl w:val="79CC2AEA"/>
    <w:lvl w:ilvl="0" w:tplc="AA3E80E2">
      <w:start w:val="1"/>
      <w:numFmt w:val="decimal"/>
      <w:lvlText w:val="%1."/>
      <w:lvlJc w:val="left"/>
      <w:pPr>
        <w:ind w:left="1494"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93541F6"/>
    <w:multiLevelType w:val="hybridMultilevel"/>
    <w:tmpl w:val="8770383E"/>
    <w:lvl w:ilvl="0" w:tplc="23BA114A">
      <w:start w:val="1"/>
      <w:numFmt w:val="decimal"/>
      <w:lvlText w:val="%1."/>
      <w:lvlJc w:val="left"/>
      <w:pPr>
        <w:ind w:left="2148" w:hanging="360"/>
      </w:pPr>
      <w:rPr>
        <w:b/>
        <w:color w:val="auto"/>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42" w15:restartNumberingAfterBreak="0">
    <w:nsid w:val="79CB2701"/>
    <w:multiLevelType w:val="hybridMultilevel"/>
    <w:tmpl w:val="3C9212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A0264C5"/>
    <w:multiLevelType w:val="hybridMultilevel"/>
    <w:tmpl w:val="81448EAE"/>
    <w:lvl w:ilvl="0" w:tplc="1A5EF580">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3"/>
  </w:num>
  <w:num w:numId="2">
    <w:abstractNumId w:val="8"/>
  </w:num>
  <w:num w:numId="3">
    <w:abstractNumId w:val="37"/>
  </w:num>
  <w:num w:numId="4">
    <w:abstractNumId w:val="3"/>
  </w:num>
  <w:num w:numId="5">
    <w:abstractNumId w:val="23"/>
  </w:num>
  <w:num w:numId="6">
    <w:abstractNumId w:val="7"/>
  </w:num>
  <w:num w:numId="7">
    <w:abstractNumId w:val="39"/>
  </w:num>
  <w:num w:numId="8">
    <w:abstractNumId w:val="31"/>
  </w:num>
  <w:num w:numId="9">
    <w:abstractNumId w:val="2"/>
  </w:num>
  <w:num w:numId="10">
    <w:abstractNumId w:val="11"/>
  </w:num>
  <w:num w:numId="11">
    <w:abstractNumId w:val="32"/>
  </w:num>
  <w:num w:numId="12">
    <w:abstractNumId w:val="38"/>
  </w:num>
  <w:num w:numId="13">
    <w:abstractNumId w:val="15"/>
  </w:num>
  <w:num w:numId="14">
    <w:abstractNumId w:val="29"/>
  </w:num>
  <w:num w:numId="15">
    <w:abstractNumId w:val="33"/>
  </w:num>
  <w:num w:numId="16">
    <w:abstractNumId w:val="13"/>
  </w:num>
  <w:num w:numId="17">
    <w:abstractNumId w:val="27"/>
  </w:num>
  <w:num w:numId="18">
    <w:abstractNumId w:val="4"/>
  </w:num>
  <w:num w:numId="19">
    <w:abstractNumId w:val="6"/>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42"/>
  </w:num>
  <w:num w:numId="23">
    <w:abstractNumId w:val="35"/>
  </w:num>
  <w:num w:numId="24">
    <w:abstractNumId w:val="17"/>
  </w:num>
  <w:num w:numId="25">
    <w:abstractNumId w:val="28"/>
  </w:num>
  <w:num w:numId="26">
    <w:abstractNumId w:val="30"/>
  </w:num>
  <w:num w:numId="27">
    <w:abstractNumId w:val="26"/>
  </w:num>
  <w:num w:numId="28">
    <w:abstractNumId w:val="16"/>
  </w:num>
  <w:num w:numId="29">
    <w:abstractNumId w:val="5"/>
  </w:num>
  <w:num w:numId="30">
    <w:abstractNumId w:val="10"/>
  </w:num>
  <w:num w:numId="31">
    <w:abstractNumId w:val="9"/>
  </w:num>
  <w:num w:numId="32">
    <w:abstractNumId w:val="21"/>
  </w:num>
  <w:num w:numId="33">
    <w:abstractNumId w:val="12"/>
  </w:num>
  <w:num w:numId="34">
    <w:abstractNumId w:val="1"/>
  </w:num>
  <w:num w:numId="35">
    <w:abstractNumId w:val="25"/>
  </w:num>
  <w:num w:numId="36">
    <w:abstractNumId w:val="34"/>
  </w:num>
  <w:num w:numId="37">
    <w:abstractNumId w:val="24"/>
  </w:num>
  <w:num w:numId="38">
    <w:abstractNumId w:val="20"/>
  </w:num>
  <w:num w:numId="39">
    <w:abstractNumId w:val="36"/>
  </w:num>
  <w:num w:numId="40">
    <w:abstractNumId w:val="19"/>
  </w:num>
  <w:num w:numId="41">
    <w:abstractNumId w:val="41"/>
  </w:num>
  <w:num w:numId="42">
    <w:abstractNumId w:val="18"/>
  </w:num>
  <w:num w:numId="43">
    <w:abstractNumId w:val="0"/>
  </w:num>
  <w:num w:numId="44">
    <w:abstractNumId w:val="40"/>
  </w:num>
  <w:num w:numId="4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678"/>
    <w:rsid w:val="0001425F"/>
    <w:rsid w:val="0004791C"/>
    <w:rsid w:val="000526E1"/>
    <w:rsid w:val="00084B34"/>
    <w:rsid w:val="000A1823"/>
    <w:rsid w:val="000B4998"/>
    <w:rsid w:val="00130AD9"/>
    <w:rsid w:val="001552BD"/>
    <w:rsid w:val="00177C9A"/>
    <w:rsid w:val="00182F7A"/>
    <w:rsid w:val="001837E2"/>
    <w:rsid w:val="001A394E"/>
    <w:rsid w:val="00205379"/>
    <w:rsid w:val="00221678"/>
    <w:rsid w:val="0023229A"/>
    <w:rsid w:val="0025510E"/>
    <w:rsid w:val="00274EE2"/>
    <w:rsid w:val="002A3BA1"/>
    <w:rsid w:val="002A6683"/>
    <w:rsid w:val="002C58F7"/>
    <w:rsid w:val="002D3628"/>
    <w:rsid w:val="002E50FD"/>
    <w:rsid w:val="00303881"/>
    <w:rsid w:val="00343F37"/>
    <w:rsid w:val="003942DB"/>
    <w:rsid w:val="003C093B"/>
    <w:rsid w:val="003D2E83"/>
    <w:rsid w:val="003E54B4"/>
    <w:rsid w:val="003E76A2"/>
    <w:rsid w:val="00440E65"/>
    <w:rsid w:val="00461013"/>
    <w:rsid w:val="00464223"/>
    <w:rsid w:val="00470DAD"/>
    <w:rsid w:val="004D5FDE"/>
    <w:rsid w:val="005028FF"/>
    <w:rsid w:val="00512858"/>
    <w:rsid w:val="0053416C"/>
    <w:rsid w:val="00536135"/>
    <w:rsid w:val="00540136"/>
    <w:rsid w:val="0054199D"/>
    <w:rsid w:val="00544A2C"/>
    <w:rsid w:val="00547FA2"/>
    <w:rsid w:val="00586465"/>
    <w:rsid w:val="005908F5"/>
    <w:rsid w:val="00592606"/>
    <w:rsid w:val="0059636F"/>
    <w:rsid w:val="005A63BA"/>
    <w:rsid w:val="005B3284"/>
    <w:rsid w:val="005D2BFA"/>
    <w:rsid w:val="005D5927"/>
    <w:rsid w:val="005D66E8"/>
    <w:rsid w:val="00617F03"/>
    <w:rsid w:val="00655639"/>
    <w:rsid w:val="00677E5A"/>
    <w:rsid w:val="006B3DDE"/>
    <w:rsid w:val="006C5BF7"/>
    <w:rsid w:val="006D3C0D"/>
    <w:rsid w:val="00725D5F"/>
    <w:rsid w:val="007579F7"/>
    <w:rsid w:val="007749F3"/>
    <w:rsid w:val="00785B47"/>
    <w:rsid w:val="007A7D88"/>
    <w:rsid w:val="0081517C"/>
    <w:rsid w:val="00885209"/>
    <w:rsid w:val="00910E7A"/>
    <w:rsid w:val="00926D1F"/>
    <w:rsid w:val="00933467"/>
    <w:rsid w:val="009456B0"/>
    <w:rsid w:val="009516EF"/>
    <w:rsid w:val="00953EDF"/>
    <w:rsid w:val="00974DC0"/>
    <w:rsid w:val="00997C36"/>
    <w:rsid w:val="009C3178"/>
    <w:rsid w:val="009F2D6E"/>
    <w:rsid w:val="009F3FB4"/>
    <w:rsid w:val="009F733D"/>
    <w:rsid w:val="00A10E26"/>
    <w:rsid w:val="00A22B14"/>
    <w:rsid w:val="00A31CE8"/>
    <w:rsid w:val="00A80564"/>
    <w:rsid w:val="00AA326E"/>
    <w:rsid w:val="00AB30DE"/>
    <w:rsid w:val="00AB7002"/>
    <w:rsid w:val="00B14EE6"/>
    <w:rsid w:val="00B24C0A"/>
    <w:rsid w:val="00B906EB"/>
    <w:rsid w:val="00BA3649"/>
    <w:rsid w:val="00BC3E38"/>
    <w:rsid w:val="00BE2210"/>
    <w:rsid w:val="00BF4075"/>
    <w:rsid w:val="00C273B1"/>
    <w:rsid w:val="00C310E3"/>
    <w:rsid w:val="00C513D1"/>
    <w:rsid w:val="00C53CEA"/>
    <w:rsid w:val="00C813E7"/>
    <w:rsid w:val="00C839CD"/>
    <w:rsid w:val="00C96D9A"/>
    <w:rsid w:val="00CA0182"/>
    <w:rsid w:val="00CE57EC"/>
    <w:rsid w:val="00CF4685"/>
    <w:rsid w:val="00D25457"/>
    <w:rsid w:val="00D2756D"/>
    <w:rsid w:val="00D31B0C"/>
    <w:rsid w:val="00D55AB7"/>
    <w:rsid w:val="00D60359"/>
    <w:rsid w:val="00D63990"/>
    <w:rsid w:val="00D878B3"/>
    <w:rsid w:val="00E4537D"/>
    <w:rsid w:val="00E74E82"/>
    <w:rsid w:val="00E8724B"/>
    <w:rsid w:val="00EA29B2"/>
    <w:rsid w:val="00EB2C3F"/>
    <w:rsid w:val="00FA7E15"/>
    <w:rsid w:val="00FE56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2843D8F"/>
  <w15:docId w15:val="{F4FCC578-0FE5-43CF-8AF1-D0773E13A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rPr>
      <w:rFonts w:ascii="Calibri" w:eastAsia="Calibri" w:hAnsi="Calibri" w:cs="Times New Roman"/>
      <w:lang w:val="es-MX"/>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
    <w:semiHidden/>
    <w:unhideWhenUsed/>
    <w:qFormat/>
    <w:rsid w:val="003C0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paragraph" w:styleId="Piedepgina">
    <w:name w:val="footer"/>
    <w:basedOn w:val="Normal"/>
    <w:link w:val="PiedepginaCar"/>
    <w:uiPriority w:val="99"/>
    <w:unhideWhenUsed/>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1678"/>
    <w:rPr>
      <w:rFonts w:ascii="Calibri" w:eastAsia="Calibri" w:hAnsi="Calibri" w:cs="Times New Roman"/>
      <w:lang w:val="es-MX"/>
    </w:r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table" w:styleId="Tablaconcuadrcula">
    <w:name w:val="Table Grid"/>
    <w:basedOn w:val="Tablanormal"/>
    <w:rsid w:val="0022167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nfasis3">
    <w:name w:val="Light Grid Accent 3"/>
    <w:basedOn w:val="Tablanormal"/>
    <w:uiPriority w:val="62"/>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after="0" w:line="240" w:lineRule="auto"/>
    </w:pPr>
    <w:rPr>
      <w:rFonts w:ascii="Calibri" w:eastAsia="Calibri" w:hAnsi="Calibri"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22"/>
    <w:qFormat/>
    <w:rsid w:val="00221678"/>
    <w:rPr>
      <w:b/>
      <w:bCs/>
    </w:rPr>
  </w:style>
  <w:style w:type="character" w:styleId="Hipervnculo">
    <w:name w:val="Hyperlink"/>
    <w:basedOn w:val="Fuentedeprrafopredeter"/>
    <w:uiPriority w:val="99"/>
    <w:unhideWhenUsed/>
    <w:rsid w:val="00221678"/>
    <w:rPr>
      <w:color w:val="0000FF"/>
      <w:u w:val="single"/>
    </w:rPr>
  </w:style>
  <w:style w:type="paragraph" w:styleId="Textonotapie">
    <w:name w:val="footnote text"/>
    <w:basedOn w:val="Normal"/>
    <w:link w:val="TextonotapieCar"/>
    <w:uiPriority w:val="99"/>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221678"/>
    <w:rPr>
      <w:vertAlign w:val="superscript"/>
    </w:rPr>
  </w:style>
  <w:style w:type="paragraph" w:styleId="Prrafodelista">
    <w:name w:val="List Paragraph"/>
    <w:basedOn w:val="Normal"/>
    <w:uiPriority w:val="99"/>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kern w:val="36"/>
      <w:sz w:val="48"/>
      <w:szCs w:val="48"/>
      <w:lang w:eastAsia="es-CO"/>
    </w:rPr>
  </w:style>
  <w:style w:type="character" w:styleId="Hipervnculovisitado">
    <w:name w:val="FollowedHyperlink"/>
    <w:basedOn w:val="Fuentedeprrafopredeter"/>
    <w:uiPriority w:val="99"/>
    <w:semiHidden/>
    <w:unhideWhenUsed/>
    <w:rsid w:val="005D5927"/>
    <w:rPr>
      <w:color w:val="800080" w:themeColor="followedHyperlink"/>
      <w:u w:val="single"/>
    </w:rPr>
  </w:style>
  <w:style w:type="paragraph" w:styleId="Textoindependiente">
    <w:name w:val="Body Text"/>
    <w:basedOn w:val="Normal"/>
    <w:link w:val="TextoindependienteCar"/>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01425F"/>
    <w:rPr>
      <w:rFonts w:ascii="Times New Roman" w:eastAsia="Times New Roman" w:hAnsi="Times New Roman" w:cs="Times New Roman"/>
      <w:sz w:val="24"/>
      <w:szCs w:val="20"/>
      <w:lang w:val="es-ES_tradnl" w:eastAsia="es-CO"/>
    </w:rPr>
  </w:style>
  <w:style w:type="character" w:customStyle="1" w:styleId="Ttulo3Car">
    <w:name w:val="Título 3 Car"/>
    <w:basedOn w:val="Fuentedeprrafopredeter"/>
    <w:link w:val="Ttulo3"/>
    <w:uiPriority w:val="9"/>
    <w:rsid w:val="00084B34"/>
    <w:rPr>
      <w:rFonts w:asciiTheme="majorHAnsi" w:eastAsiaTheme="majorEastAsia" w:hAnsiTheme="majorHAnsi" w:cstheme="majorBidi"/>
      <w:b/>
      <w:bCs/>
      <w:color w:val="4F81BD" w:themeColor="accent1"/>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semiHidden/>
    <w:rsid w:val="003C093B"/>
    <w:rPr>
      <w:rFonts w:asciiTheme="majorHAnsi" w:eastAsiaTheme="majorEastAsia" w:hAnsiTheme="majorHAnsi" w:cstheme="majorBidi"/>
      <w:b/>
      <w:bCs/>
      <w:color w:val="4F81BD" w:themeColor="accent1"/>
      <w:sz w:val="26"/>
      <w:szCs w:val="26"/>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cjvalenciar" TargetMode="External"/><Relationship Id="rId13" Type="http://schemas.openxmlformats.org/officeDocument/2006/relationships/hyperlink" Target="http://www.gastrointestinalatlas.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youtube.com/simulacionclinicauq"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dicinauq.blogspot.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imulacionclinicauq.blogspot.com" TargetMode="External"/><Relationship Id="rId4" Type="http://schemas.openxmlformats.org/officeDocument/2006/relationships/settings" Target="settings.xml"/><Relationship Id="rId9" Type="http://schemas.openxmlformats.org/officeDocument/2006/relationships/hyperlink" Target="http://www.youtube.com/clinisur"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books.google.com.co/books?id=S2w6rHh54KIC&amp;printsec=frontcover&amp;dq=C%C3%B3mo+trabajar+los+contenidos+procedimentales+en+el+aula.+Antoni+Zabala+Vidiela.&amp;source=bl&amp;ots=3kHP8CSngz&amp;sig=VFmKAaUiiUkFlHIo2yr6tccLUpA&amp;hl=es&amp;ei=FhtbTIkak6SxA4rx5doP&amp;sa=X&amp;oi=book_result&amp;ct=result&amp;resnum=1&amp;ved=0CBQQ6AEwAA"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226D60-3CCE-42C0-9CAE-C4C957697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14</Pages>
  <Words>4611</Words>
  <Characters>25364</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Luisa Fernanda Valencia Mendez</cp:lastModifiedBy>
  <cp:revision>9</cp:revision>
  <cp:lastPrinted>2017-11-03T16:04:00Z</cp:lastPrinted>
  <dcterms:created xsi:type="dcterms:W3CDTF">2015-07-22T16:54:00Z</dcterms:created>
  <dcterms:modified xsi:type="dcterms:W3CDTF">2017-12-22T12:59:00Z</dcterms:modified>
</cp:coreProperties>
</file>