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971" w:rsidRDefault="003C2971" w:rsidP="003C2971">
      <w:pPr>
        <w:jc w:val="center"/>
        <w:rPr>
          <w:rFonts w:ascii="Arial" w:hAnsi="Arial" w:cs="Arial"/>
          <w:b/>
          <w:sz w:val="24"/>
          <w:szCs w:val="24"/>
          <w:lang w:eastAsia="es-ES"/>
        </w:rPr>
      </w:pPr>
      <w:r w:rsidRPr="0085607E">
        <w:rPr>
          <w:rFonts w:ascii="Arial" w:hAnsi="Arial" w:cs="Arial"/>
          <w:b/>
          <w:sz w:val="24"/>
          <w:szCs w:val="24"/>
          <w:lang w:eastAsia="es-ES"/>
        </w:rPr>
        <w:t>Nombre de la Facultad</w:t>
      </w:r>
    </w:p>
    <w:p w:rsidR="003C2971" w:rsidRDefault="003C2971" w:rsidP="003C2971">
      <w:pPr>
        <w:spacing w:after="0" w:line="240" w:lineRule="auto"/>
        <w:jc w:val="center"/>
        <w:rPr>
          <w:rFonts w:ascii="Arial" w:hAnsi="Arial" w:cs="Arial"/>
          <w:b/>
          <w:sz w:val="24"/>
          <w:szCs w:val="24"/>
          <w:lang w:eastAsia="es-ES"/>
        </w:rPr>
      </w:pPr>
      <w:r w:rsidRPr="0085607E">
        <w:rPr>
          <w:rFonts w:ascii="Arial" w:hAnsi="Arial" w:cs="Arial"/>
          <w:b/>
          <w:sz w:val="24"/>
          <w:szCs w:val="24"/>
          <w:lang w:eastAsia="es-ES"/>
        </w:rPr>
        <w:t>Nombre del programa académico</w:t>
      </w:r>
    </w:p>
    <w:p w:rsidR="003C2971" w:rsidRDefault="003C2971" w:rsidP="003C2971">
      <w:pPr>
        <w:spacing w:after="0" w:line="240" w:lineRule="auto"/>
        <w:jc w:val="center"/>
        <w:rPr>
          <w:rFonts w:ascii="Arial" w:hAnsi="Arial" w:cs="Arial"/>
          <w:b/>
          <w:i/>
          <w:sz w:val="24"/>
          <w:szCs w:val="24"/>
          <w:lang w:eastAsia="es-ES"/>
        </w:rPr>
      </w:pPr>
    </w:p>
    <w:p w:rsidR="003C2971" w:rsidRPr="0085607E" w:rsidRDefault="003C2971" w:rsidP="003C2971">
      <w:pPr>
        <w:spacing w:after="0" w:line="240" w:lineRule="auto"/>
        <w:jc w:val="center"/>
        <w:rPr>
          <w:rFonts w:ascii="Arial" w:hAnsi="Arial" w:cs="Arial"/>
          <w:b/>
          <w:i/>
          <w:sz w:val="24"/>
          <w:szCs w:val="24"/>
          <w:lang w:eastAsia="es-ES"/>
        </w:rPr>
      </w:pPr>
      <w:r w:rsidRPr="0085607E">
        <w:rPr>
          <w:rFonts w:ascii="Arial" w:hAnsi="Arial" w:cs="Arial"/>
          <w:b/>
          <w:i/>
          <w:sz w:val="24"/>
          <w:szCs w:val="24"/>
          <w:lang w:eastAsia="es-ES"/>
        </w:rPr>
        <w:t>Sílabo</w:t>
      </w:r>
    </w:p>
    <w:p w:rsidR="003C2971" w:rsidRPr="0085607E" w:rsidRDefault="003C2971" w:rsidP="003C2971">
      <w:pPr>
        <w:spacing w:after="0" w:line="240" w:lineRule="auto"/>
        <w:ind w:left="-1376"/>
        <w:jc w:val="center"/>
        <w:rPr>
          <w:rFonts w:ascii="Arial" w:hAnsi="Arial" w:cs="Arial"/>
          <w:b/>
          <w:sz w:val="24"/>
          <w:szCs w:val="24"/>
          <w:lang w:eastAsia="es-ES"/>
        </w:rPr>
      </w:pPr>
      <w:r w:rsidRPr="0085607E">
        <w:rPr>
          <w:rFonts w:ascii="Arial" w:hAnsi="Arial" w:cs="Arial"/>
          <w:b/>
          <w:sz w:val="24"/>
          <w:szCs w:val="24"/>
          <w:lang w:eastAsia="es-ES"/>
        </w:rPr>
        <w:t>[Nombre del espacio académico, núcleo o cátedra]</w:t>
      </w:r>
    </w:p>
    <w:p w:rsidR="003C2971" w:rsidRPr="0085607E" w:rsidRDefault="003C2971" w:rsidP="003C2971">
      <w:pPr>
        <w:spacing w:after="0" w:line="240" w:lineRule="auto"/>
        <w:jc w:val="center"/>
        <w:rPr>
          <w:rFonts w:ascii="Arial" w:hAnsi="Arial" w:cs="Arial"/>
          <w:b/>
          <w:sz w:val="24"/>
          <w:szCs w:val="24"/>
          <w:lang w:eastAsia="es-ES"/>
        </w:rPr>
      </w:pPr>
    </w:p>
    <w:p w:rsidR="003C2971" w:rsidRPr="003C2971" w:rsidRDefault="003C2971" w:rsidP="003C2971">
      <w:pPr>
        <w:pStyle w:val="Prrafodelista"/>
        <w:numPr>
          <w:ilvl w:val="0"/>
          <w:numId w:val="1"/>
        </w:numPr>
        <w:tabs>
          <w:tab w:val="left" w:pos="1601"/>
        </w:tabs>
        <w:spacing w:after="0" w:line="240" w:lineRule="auto"/>
        <w:ind w:left="0" w:hanging="1518"/>
        <w:jc w:val="both"/>
        <w:rPr>
          <w:rFonts w:ascii="Arial" w:hAnsi="Arial" w:cs="Arial"/>
          <w:lang w:eastAsia="es-ES"/>
        </w:rPr>
      </w:pPr>
      <w:r>
        <w:rPr>
          <w:rFonts w:ascii="Arial" w:hAnsi="Arial" w:cs="Arial"/>
          <w:b/>
          <w:sz w:val="24"/>
          <w:szCs w:val="24"/>
          <w:lang w:eastAsia="es-ES"/>
        </w:rPr>
        <w:t xml:space="preserve">1. </w:t>
      </w:r>
      <w:r w:rsidRPr="0085607E">
        <w:rPr>
          <w:rFonts w:ascii="Arial" w:hAnsi="Arial" w:cs="Arial"/>
          <w:b/>
          <w:sz w:val="24"/>
          <w:szCs w:val="24"/>
          <w:lang w:eastAsia="es-ES"/>
        </w:rPr>
        <w:t xml:space="preserve">Descripción y justificación. </w:t>
      </w:r>
      <w:r w:rsidRPr="0085607E">
        <w:rPr>
          <w:rFonts w:ascii="Arial" w:hAnsi="Arial" w:cs="Arial"/>
          <w:sz w:val="16"/>
          <w:szCs w:val="16"/>
          <w:lang w:eastAsia="es-ES"/>
        </w:rPr>
        <w:t>[Busca dar respuesta a los interrogantes: Naturaleza del espacio académico: ¿Qué es y qué pr</w:t>
      </w:r>
      <w:r>
        <w:rPr>
          <w:rFonts w:ascii="Arial" w:hAnsi="Arial" w:cs="Arial"/>
          <w:sz w:val="16"/>
          <w:szCs w:val="16"/>
          <w:lang w:eastAsia="es-ES"/>
        </w:rPr>
        <w:t>e</w:t>
      </w:r>
      <w:r w:rsidRPr="0085607E">
        <w:rPr>
          <w:rFonts w:ascii="Arial" w:hAnsi="Arial" w:cs="Arial"/>
          <w:sz w:val="16"/>
          <w:szCs w:val="16"/>
          <w:lang w:eastAsia="es-ES"/>
        </w:rPr>
        <w:t>tende? ¿Por qué el espacio académico/núcleo/cátedra es importante para el estudiante? ¿Por qué el espacio académico/núcleo/cátedra es importante para la disciplina? ¿Tiene el espacio académico/núcleo/cátedra algún vínculo con las líneas de investigación vigentes y semilleros del programa? ¿Contribuye de alguna manera?].</w:t>
      </w:r>
    </w:p>
    <w:p w:rsidR="003C2971" w:rsidRPr="003C2971" w:rsidRDefault="003C2971" w:rsidP="003C2971">
      <w:pPr>
        <w:pStyle w:val="Prrafodelista"/>
        <w:tabs>
          <w:tab w:val="left" w:pos="1601"/>
        </w:tabs>
        <w:spacing w:after="0" w:line="240" w:lineRule="auto"/>
        <w:ind w:left="326"/>
        <w:jc w:val="both"/>
        <w:rPr>
          <w:rFonts w:ascii="Arial" w:hAnsi="Arial" w:cs="Arial"/>
          <w:lang w:eastAsia="es-ES"/>
        </w:rPr>
      </w:pPr>
    </w:p>
    <w:p w:rsidR="003C2971" w:rsidRDefault="003C2971" w:rsidP="003C2971">
      <w:pPr>
        <w:pStyle w:val="Prrafodelista"/>
        <w:numPr>
          <w:ilvl w:val="0"/>
          <w:numId w:val="1"/>
        </w:numPr>
        <w:spacing w:after="0" w:line="240" w:lineRule="auto"/>
        <w:ind w:left="284" w:hanging="284"/>
        <w:jc w:val="both"/>
        <w:rPr>
          <w:rFonts w:ascii="Arial" w:hAnsi="Arial" w:cs="Arial"/>
          <w:b/>
          <w:sz w:val="24"/>
          <w:szCs w:val="24"/>
          <w:lang w:eastAsia="es-ES"/>
        </w:rPr>
      </w:pPr>
      <w:r w:rsidRPr="003C2971">
        <w:rPr>
          <w:rFonts w:ascii="Arial" w:hAnsi="Arial" w:cs="Arial"/>
          <w:b/>
          <w:sz w:val="24"/>
          <w:szCs w:val="24"/>
          <w:lang w:eastAsia="es-ES"/>
        </w:rPr>
        <w:t>Administración del espacio académico, núcleo o cátedra.</w:t>
      </w:r>
    </w:p>
    <w:p w:rsidR="003C2971" w:rsidRPr="003C2971" w:rsidRDefault="003C2971" w:rsidP="003C2971">
      <w:pPr>
        <w:spacing w:after="0" w:line="240" w:lineRule="auto"/>
        <w:jc w:val="both"/>
        <w:rPr>
          <w:rFonts w:ascii="Arial" w:hAnsi="Arial" w:cs="Arial"/>
          <w:b/>
          <w:sz w:val="24"/>
          <w:szCs w:val="24"/>
          <w:lang w:eastAsia="es-ES"/>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3"/>
        <w:gridCol w:w="6373"/>
      </w:tblGrid>
      <w:tr w:rsidR="003C2971" w:rsidRPr="0085607E" w:rsidTr="003C2971">
        <w:trPr>
          <w:jc w:val="center"/>
        </w:trPr>
        <w:tc>
          <w:tcPr>
            <w:tcW w:w="6663" w:type="dxa"/>
            <w:shd w:val="clear" w:color="auto" w:fill="E2EFD9" w:themeFill="accent6" w:themeFillTint="33"/>
          </w:tcPr>
          <w:p w:rsidR="003C2971" w:rsidRPr="0085607E" w:rsidRDefault="003C2971" w:rsidP="004F172F">
            <w:pPr>
              <w:spacing w:after="0" w:line="240" w:lineRule="auto"/>
              <w:jc w:val="center"/>
              <w:rPr>
                <w:rFonts w:ascii="Arial" w:hAnsi="Arial" w:cs="Arial"/>
                <w:b/>
                <w:sz w:val="24"/>
                <w:szCs w:val="24"/>
                <w:lang w:val="es-ES_tradnl"/>
              </w:rPr>
            </w:pPr>
            <w:r w:rsidRPr="0085607E">
              <w:rPr>
                <w:rFonts w:ascii="Arial" w:hAnsi="Arial" w:cs="Arial"/>
                <w:b/>
                <w:sz w:val="24"/>
                <w:szCs w:val="24"/>
                <w:lang w:val="es-ES_tradnl"/>
              </w:rPr>
              <w:t>Generalidades</w:t>
            </w:r>
          </w:p>
        </w:tc>
        <w:tc>
          <w:tcPr>
            <w:tcW w:w="6373" w:type="dxa"/>
            <w:shd w:val="clear" w:color="auto" w:fill="E2EFD9" w:themeFill="accent6" w:themeFillTint="33"/>
          </w:tcPr>
          <w:p w:rsidR="003C2971" w:rsidRPr="0085607E" w:rsidRDefault="003C2971" w:rsidP="004F172F">
            <w:pPr>
              <w:spacing w:after="0" w:line="240" w:lineRule="auto"/>
              <w:jc w:val="center"/>
              <w:rPr>
                <w:rFonts w:ascii="Arial" w:hAnsi="Arial" w:cs="Arial"/>
                <w:b/>
                <w:sz w:val="24"/>
                <w:szCs w:val="24"/>
                <w:lang w:val="es-ES_tradnl"/>
              </w:rPr>
            </w:pPr>
            <w:r w:rsidRPr="0085607E">
              <w:rPr>
                <w:rFonts w:ascii="Arial" w:hAnsi="Arial" w:cs="Arial"/>
                <w:b/>
                <w:iCs/>
                <w:sz w:val="24"/>
                <w:szCs w:val="24"/>
              </w:rPr>
              <w:t>Detalle</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eastAsia="es-ES"/>
              </w:rPr>
            </w:pPr>
            <w:r w:rsidRPr="003C2971">
              <w:rPr>
                <w:rFonts w:ascii="Arial" w:hAnsi="Arial" w:cs="Arial"/>
                <w:lang w:eastAsia="es-ES"/>
              </w:rPr>
              <w:t>Modalidad</w:t>
            </w:r>
          </w:p>
        </w:tc>
        <w:tc>
          <w:tcPr>
            <w:tcW w:w="6373" w:type="dxa"/>
            <w:vAlign w:val="center"/>
          </w:tcPr>
          <w:p w:rsidR="003C2971" w:rsidRPr="003C2971" w:rsidRDefault="003C2971" w:rsidP="003C2971">
            <w:pPr>
              <w:tabs>
                <w:tab w:val="left" w:pos="5309"/>
              </w:tabs>
              <w:spacing w:after="0" w:line="240" w:lineRule="auto"/>
              <w:rPr>
                <w:rFonts w:ascii="Arial" w:hAnsi="Arial" w:cs="Arial"/>
                <w:lang w:eastAsia="es-ES"/>
              </w:rPr>
            </w:pPr>
            <w:r w:rsidRPr="003C2971">
              <w:rPr>
                <w:rFonts w:ascii="Arial" w:hAnsi="Arial" w:cs="Arial"/>
                <w:bCs/>
                <w:lang w:val="es-ES_tradnl" w:eastAsia="es-ES"/>
              </w:rPr>
              <w:t>[</w:t>
            </w:r>
            <w:r w:rsidR="00EE055D">
              <w:rPr>
                <w:rFonts w:ascii="Arial" w:hAnsi="Arial" w:cs="Arial"/>
                <w:bCs/>
                <w:lang w:val="es-ES_tradnl" w:eastAsia="es-ES"/>
              </w:rPr>
              <w:t>P</w:t>
            </w:r>
            <w:r w:rsidRPr="003C2971">
              <w:rPr>
                <w:rFonts w:ascii="Arial" w:hAnsi="Arial" w:cs="Arial"/>
                <w:bCs/>
                <w:lang w:val="es-ES_tradnl" w:eastAsia="es-ES"/>
              </w:rPr>
              <w:t>resencial, a distancia, virtual o dual]</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eastAsia="es-ES"/>
              </w:rPr>
              <w:t>Espacio académico, núcleo o cátedra</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eastAsia="es-ES"/>
              </w:rPr>
              <w:t>[Nombre del espacio académico, núcleo o cátedra tal como aparece en el Plan de Estudios]</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Código</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[Proporcionado por el sistema]</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val="es-ES_tradnl"/>
              </w:rPr>
              <w:t>Tipo de Actividad Académica</w:t>
            </w:r>
          </w:p>
        </w:tc>
        <w:tc>
          <w:tcPr>
            <w:tcW w:w="637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val="es-ES_tradnl"/>
              </w:rPr>
              <w:t>[ Básica, Profundización, Investigación).]</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Naturaleza</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[Teórica, práctica o teórico-práctica]</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Evaluación</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[Cuantitativa, cualitativa]</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Créditos</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[Número]</w:t>
            </w:r>
          </w:p>
        </w:tc>
      </w:tr>
      <w:tr w:rsidR="003C2971" w:rsidRPr="0085607E" w:rsidTr="003C2971">
        <w:trPr>
          <w:jc w:val="center"/>
        </w:trPr>
        <w:tc>
          <w:tcPr>
            <w:tcW w:w="6663" w:type="dxa"/>
            <w:vAlign w:val="center"/>
          </w:tcPr>
          <w:p w:rsidR="003C2971" w:rsidRPr="003C2971" w:rsidRDefault="003C2971" w:rsidP="003C2971">
            <w:pPr>
              <w:autoSpaceDE w:val="0"/>
              <w:autoSpaceDN w:val="0"/>
              <w:adjustRightInd w:val="0"/>
              <w:spacing w:after="0" w:line="240" w:lineRule="auto"/>
              <w:rPr>
                <w:rFonts w:ascii="Arial" w:hAnsi="Arial" w:cs="Arial"/>
                <w:color w:val="000000" w:themeColor="text1"/>
                <w:lang w:val="es-ES_tradnl"/>
              </w:rPr>
            </w:pPr>
            <w:r w:rsidRPr="003C2971">
              <w:rPr>
                <w:rFonts w:ascii="Arial" w:hAnsi="Arial" w:cs="Arial"/>
                <w:color w:val="000000" w:themeColor="text1"/>
                <w:lang w:eastAsia="es-ES"/>
              </w:rPr>
              <w:t>Total de horas por semestre</w:t>
            </w:r>
          </w:p>
        </w:tc>
        <w:tc>
          <w:tcPr>
            <w:tcW w:w="637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eastAsia="es-ES"/>
              </w:rPr>
              <w:t>[# de horas semanales multiplicadas por 16 semanas</w:t>
            </w:r>
            <w:r w:rsidRPr="003C2971">
              <w:rPr>
                <w:rFonts w:ascii="Arial" w:hAnsi="Arial" w:cs="Arial"/>
                <w:color w:val="000000" w:themeColor="text1"/>
                <w:lang w:val="es-ES_tradnl"/>
              </w:rPr>
              <w:t>]</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val="es-ES_tradnl"/>
              </w:rPr>
              <w:t>Horas de docencia directa (HDD) o de trabajo interactivo (HTIC)</w:t>
            </w:r>
          </w:p>
        </w:tc>
        <w:tc>
          <w:tcPr>
            <w:tcW w:w="637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val="es-ES_tradnl"/>
              </w:rPr>
              <w:t>[# según distribución de créditos y modalidad (HTIC solo para el caso de espacios 100 % virtuales)]</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val="es-ES_tradnl"/>
              </w:rPr>
              <w:t>Horas de trabajo independiente</w:t>
            </w:r>
          </w:p>
        </w:tc>
        <w:tc>
          <w:tcPr>
            <w:tcW w:w="6373" w:type="dxa"/>
            <w:vAlign w:val="center"/>
          </w:tcPr>
          <w:p w:rsidR="003C2971" w:rsidRPr="003C2971" w:rsidRDefault="003C2971" w:rsidP="003C2971">
            <w:pPr>
              <w:spacing w:after="0" w:line="240" w:lineRule="auto"/>
              <w:rPr>
                <w:rFonts w:ascii="Arial" w:hAnsi="Arial" w:cs="Arial"/>
                <w:color w:val="000000" w:themeColor="text1"/>
                <w:lang w:val="es-ES_tradnl"/>
              </w:rPr>
            </w:pPr>
            <w:r w:rsidRPr="003C2971">
              <w:rPr>
                <w:rFonts w:ascii="Arial" w:hAnsi="Arial" w:cs="Arial"/>
                <w:color w:val="000000" w:themeColor="text1"/>
                <w:lang w:val="es-ES_tradnl"/>
              </w:rPr>
              <w:t>[Número, según distribución de créditos]</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Validable</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[Señalar si tiene esa condición: Sí o No]</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Homologable</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[Señalar si tiene esa condición: Sí o No]</w:t>
            </w:r>
          </w:p>
        </w:tc>
      </w:tr>
      <w:tr w:rsidR="003C2971" w:rsidRPr="0085607E" w:rsidTr="003C2971">
        <w:trPr>
          <w:jc w:val="center"/>
        </w:trPr>
        <w:tc>
          <w:tcPr>
            <w:tcW w:w="666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Requisitos</w:t>
            </w:r>
          </w:p>
        </w:tc>
        <w:tc>
          <w:tcPr>
            <w:tcW w:w="6373" w:type="dxa"/>
            <w:vAlign w:val="center"/>
          </w:tcPr>
          <w:p w:rsidR="003C2971" w:rsidRPr="003C2971" w:rsidRDefault="003C2971" w:rsidP="003C2971">
            <w:pPr>
              <w:spacing w:after="0" w:line="240" w:lineRule="auto"/>
              <w:rPr>
                <w:rFonts w:ascii="Arial" w:hAnsi="Arial" w:cs="Arial"/>
                <w:lang w:val="es-ES_tradnl"/>
              </w:rPr>
            </w:pPr>
            <w:r w:rsidRPr="003C2971">
              <w:rPr>
                <w:rFonts w:ascii="Arial" w:hAnsi="Arial" w:cs="Arial"/>
                <w:lang w:val="es-ES_tradnl"/>
              </w:rPr>
              <w:t>[Indicar los que están previstos por razones curriculares]</w:t>
            </w:r>
          </w:p>
        </w:tc>
      </w:tr>
    </w:tbl>
    <w:p w:rsidR="003C2971" w:rsidRDefault="003C2971" w:rsidP="003C2971">
      <w:pPr>
        <w:pStyle w:val="Sinespaciado"/>
      </w:pPr>
    </w:p>
    <w:p w:rsidR="003C2971" w:rsidRPr="003C2971" w:rsidRDefault="003C2971" w:rsidP="003C2971">
      <w:pPr>
        <w:pStyle w:val="Sinespaciado"/>
        <w:rPr>
          <w:lang w:eastAsia="es-ES"/>
        </w:rPr>
      </w:pPr>
    </w:p>
    <w:p w:rsidR="00E22B18" w:rsidRPr="00E22B18" w:rsidRDefault="00E22B18" w:rsidP="00E22B18">
      <w:pPr>
        <w:pStyle w:val="Prrafodelista"/>
        <w:numPr>
          <w:ilvl w:val="0"/>
          <w:numId w:val="1"/>
        </w:numPr>
        <w:spacing w:after="0" w:line="240" w:lineRule="auto"/>
        <w:jc w:val="both"/>
        <w:rPr>
          <w:rFonts w:ascii="Arial" w:hAnsi="Arial" w:cs="Arial"/>
          <w:bCs/>
          <w:sz w:val="24"/>
          <w:szCs w:val="24"/>
          <w:lang w:eastAsia="es-ES"/>
        </w:rPr>
      </w:pPr>
      <w:r w:rsidRPr="00E22B18">
        <w:rPr>
          <w:rFonts w:ascii="Arial" w:hAnsi="Arial" w:cs="Arial"/>
          <w:b/>
          <w:sz w:val="24"/>
          <w:szCs w:val="24"/>
          <w:lang w:eastAsia="es-ES"/>
        </w:rPr>
        <w:lastRenderedPageBreak/>
        <w:t xml:space="preserve">Unidades de competencia propias del espacio académico, núcleo o cátedra y resultados de aprendizaje. </w:t>
      </w:r>
    </w:p>
    <w:p w:rsidR="003C2971" w:rsidRPr="003C2971" w:rsidRDefault="003C2971" w:rsidP="003C2971">
      <w:pPr>
        <w:pStyle w:val="Sinespaciado"/>
        <w:rPr>
          <w:lang w:eastAsia="es-ES"/>
        </w:rPr>
      </w:pPr>
    </w:p>
    <w:tbl>
      <w:tblPr>
        <w:tblStyle w:val="Tablaconcuadrcula"/>
        <w:tblW w:w="11615" w:type="dxa"/>
        <w:jc w:val="center"/>
        <w:tblLook w:val="04A0" w:firstRow="1" w:lastRow="0" w:firstColumn="1" w:lastColumn="0" w:noHBand="0" w:noVBand="1"/>
      </w:tblPr>
      <w:tblGrid>
        <w:gridCol w:w="3434"/>
        <w:gridCol w:w="3657"/>
        <w:gridCol w:w="4524"/>
      </w:tblGrid>
      <w:tr w:rsidR="00E22B18" w:rsidRPr="0085607E" w:rsidTr="00E22B18">
        <w:trPr>
          <w:trHeight w:val="336"/>
          <w:tblHeader/>
          <w:jc w:val="center"/>
        </w:trPr>
        <w:tc>
          <w:tcPr>
            <w:tcW w:w="3434" w:type="dxa"/>
            <w:shd w:val="clear" w:color="auto" w:fill="E2EFD9" w:themeFill="accent6" w:themeFillTint="33"/>
            <w:vAlign w:val="center"/>
          </w:tcPr>
          <w:p w:rsidR="00E22B18" w:rsidRPr="003C2971" w:rsidRDefault="00E22B18" w:rsidP="003C2971">
            <w:pPr>
              <w:autoSpaceDE w:val="0"/>
              <w:autoSpaceDN w:val="0"/>
              <w:adjustRightInd w:val="0"/>
              <w:spacing w:after="0" w:line="240" w:lineRule="auto"/>
              <w:jc w:val="center"/>
              <w:rPr>
                <w:rFonts w:ascii="Arial" w:hAnsi="Arial" w:cs="Arial"/>
                <w:b/>
                <w:lang w:eastAsia="es-ES"/>
              </w:rPr>
            </w:pPr>
            <w:r w:rsidRPr="003C2971">
              <w:rPr>
                <w:rFonts w:ascii="Arial" w:hAnsi="Arial" w:cs="Arial"/>
                <w:b/>
                <w:lang w:eastAsia="es-ES"/>
              </w:rPr>
              <w:t>Unidades de competencia</w:t>
            </w:r>
          </w:p>
        </w:tc>
        <w:tc>
          <w:tcPr>
            <w:tcW w:w="3657" w:type="dxa"/>
            <w:shd w:val="clear" w:color="auto" w:fill="E2EFD9" w:themeFill="accent6" w:themeFillTint="33"/>
            <w:vAlign w:val="center"/>
          </w:tcPr>
          <w:p w:rsidR="00E22B18" w:rsidRPr="003C2971" w:rsidRDefault="00E22B18" w:rsidP="003C2971">
            <w:pPr>
              <w:autoSpaceDE w:val="0"/>
              <w:autoSpaceDN w:val="0"/>
              <w:adjustRightInd w:val="0"/>
              <w:spacing w:after="0" w:line="240" w:lineRule="auto"/>
              <w:jc w:val="center"/>
              <w:rPr>
                <w:rFonts w:ascii="Arial" w:hAnsi="Arial" w:cs="Arial"/>
                <w:b/>
                <w:lang w:eastAsia="es-ES"/>
              </w:rPr>
            </w:pPr>
            <w:r w:rsidRPr="003C2971">
              <w:rPr>
                <w:rFonts w:ascii="Arial" w:hAnsi="Arial" w:cs="Arial"/>
                <w:b/>
                <w:lang w:eastAsia="es-ES"/>
              </w:rPr>
              <w:t>Enseñanzas</w:t>
            </w:r>
          </w:p>
        </w:tc>
        <w:tc>
          <w:tcPr>
            <w:tcW w:w="4524" w:type="dxa"/>
            <w:shd w:val="clear" w:color="auto" w:fill="E2EFD9" w:themeFill="accent6" w:themeFillTint="33"/>
            <w:vAlign w:val="center"/>
          </w:tcPr>
          <w:p w:rsidR="00E22B18" w:rsidRPr="003C2971" w:rsidRDefault="00E22B18" w:rsidP="003C2971">
            <w:pPr>
              <w:autoSpaceDE w:val="0"/>
              <w:autoSpaceDN w:val="0"/>
              <w:adjustRightInd w:val="0"/>
              <w:spacing w:after="0" w:line="240" w:lineRule="auto"/>
              <w:jc w:val="center"/>
              <w:rPr>
                <w:rFonts w:ascii="Arial" w:hAnsi="Arial" w:cs="Arial"/>
                <w:b/>
                <w:lang w:eastAsia="es-ES"/>
              </w:rPr>
            </w:pPr>
            <w:r w:rsidRPr="003C2971">
              <w:rPr>
                <w:rFonts w:ascii="Arial" w:hAnsi="Arial" w:cs="Arial"/>
                <w:b/>
                <w:lang w:eastAsia="es-ES"/>
              </w:rPr>
              <w:t>Resultados de aprendizaje</w:t>
            </w:r>
          </w:p>
        </w:tc>
      </w:tr>
      <w:tr w:rsidR="00E22B18" w:rsidRPr="0085607E" w:rsidTr="00B30E6C">
        <w:trPr>
          <w:trHeight w:val="548"/>
          <w:jc w:val="center"/>
        </w:trPr>
        <w:tc>
          <w:tcPr>
            <w:tcW w:w="3434" w:type="dxa"/>
            <w:vAlign w:val="center"/>
          </w:tcPr>
          <w:p w:rsidR="00E22B18" w:rsidRPr="0085607E" w:rsidRDefault="00E22B18" w:rsidP="00B30E6C">
            <w:pPr>
              <w:autoSpaceDE w:val="0"/>
              <w:autoSpaceDN w:val="0"/>
              <w:adjustRightInd w:val="0"/>
              <w:spacing w:after="0" w:line="240" w:lineRule="auto"/>
              <w:rPr>
                <w:rFonts w:ascii="Arial" w:hAnsi="Arial" w:cs="Arial"/>
                <w:sz w:val="16"/>
                <w:szCs w:val="24"/>
                <w:lang w:eastAsia="es-ES"/>
              </w:rPr>
            </w:pPr>
            <w:r w:rsidRPr="0085607E">
              <w:rPr>
                <w:rFonts w:ascii="Arial" w:hAnsi="Arial" w:cs="Arial"/>
                <w:bCs/>
                <w:sz w:val="16"/>
                <w:szCs w:val="16"/>
                <w:lang w:eastAsia="es-ES"/>
              </w:rPr>
              <w:t xml:space="preserve">[Se propone un listado de las metas de formación en términos de competencias en su conjunto; estas competencias se formulan de acuerdo con la descripción del área y sus propósitos. Se deben proponer las competencias del ámbito profesional, propias de la disciplina, investigativas y </w:t>
            </w:r>
            <w:r w:rsidRPr="0085607E">
              <w:rPr>
                <w:rFonts w:ascii="Arial" w:hAnsi="Arial" w:cs="Arial"/>
                <w:b/>
                <w:sz w:val="16"/>
                <w:szCs w:val="16"/>
                <w:lang w:eastAsia="es-ES"/>
              </w:rPr>
              <w:t xml:space="preserve">transversales, </w:t>
            </w:r>
            <w:r w:rsidRPr="0085607E">
              <w:rPr>
                <w:rFonts w:ascii="Arial" w:hAnsi="Arial" w:cs="Arial"/>
                <w:bCs/>
                <w:sz w:val="16"/>
                <w:szCs w:val="16"/>
                <w:lang w:eastAsia="es-ES"/>
              </w:rPr>
              <w:t>del espacio académico,</w:t>
            </w:r>
            <w:r w:rsidRPr="0085607E">
              <w:rPr>
                <w:rFonts w:ascii="Arial" w:hAnsi="Arial" w:cs="Arial"/>
                <w:b/>
                <w:sz w:val="16"/>
                <w:szCs w:val="16"/>
                <w:lang w:eastAsia="es-ES"/>
              </w:rPr>
              <w:t xml:space="preserve"> </w:t>
            </w:r>
            <w:r w:rsidRPr="0085607E">
              <w:rPr>
                <w:rFonts w:ascii="Arial" w:hAnsi="Arial" w:cs="Arial"/>
                <w:sz w:val="16"/>
                <w:szCs w:val="16"/>
                <w:lang w:eastAsia="es-ES"/>
              </w:rPr>
              <w:t>núcleo o cátedra</w:t>
            </w:r>
            <w:r w:rsidRPr="0085607E">
              <w:rPr>
                <w:rFonts w:ascii="Arial" w:hAnsi="Arial" w:cs="Arial"/>
                <w:bCs/>
                <w:sz w:val="16"/>
                <w:szCs w:val="16"/>
                <w:lang w:eastAsia="es-ES"/>
              </w:rPr>
              <w:t xml:space="preserve">. Para la redacción de las mismas, se sugiere seguir el modelo: </w:t>
            </w:r>
            <w:r w:rsidRPr="0085607E">
              <w:rPr>
                <w:rFonts w:ascii="Arial" w:hAnsi="Arial" w:cs="Arial"/>
                <w:bCs/>
                <w:i/>
                <w:sz w:val="16"/>
                <w:szCs w:val="16"/>
                <w:lang w:eastAsia="es-ES"/>
              </w:rPr>
              <w:t>verbo de desempeño + objeto conceptual + finalidad + condición</w:t>
            </w:r>
            <w:r w:rsidRPr="0085607E">
              <w:rPr>
                <w:rFonts w:ascii="Arial" w:hAnsi="Arial" w:cs="Arial"/>
                <w:bCs/>
                <w:sz w:val="16"/>
                <w:szCs w:val="16"/>
                <w:lang w:eastAsia="es-ES"/>
              </w:rPr>
              <w:t>].</w:t>
            </w:r>
          </w:p>
        </w:tc>
        <w:tc>
          <w:tcPr>
            <w:tcW w:w="3657" w:type="dxa"/>
            <w:vAlign w:val="center"/>
          </w:tcPr>
          <w:p w:rsidR="00E22B18" w:rsidRPr="00B30E6C" w:rsidRDefault="00E22B18" w:rsidP="00B30E6C">
            <w:pPr>
              <w:spacing w:after="0" w:line="240" w:lineRule="auto"/>
              <w:ind w:left="10"/>
              <w:rPr>
                <w:rFonts w:ascii="Arial" w:hAnsi="Arial" w:cs="Arial"/>
                <w:strike/>
                <w:color w:val="FF0000"/>
                <w:sz w:val="16"/>
                <w:szCs w:val="16"/>
                <w:lang w:eastAsia="es-ES"/>
              </w:rPr>
            </w:pPr>
            <w:r w:rsidRPr="0085607E">
              <w:rPr>
                <w:rFonts w:ascii="Arial" w:hAnsi="Arial" w:cs="Arial"/>
                <w:sz w:val="16"/>
                <w:szCs w:val="16"/>
                <w:lang w:eastAsia="es-ES"/>
              </w:rPr>
              <w:t>[Responde al interrogante ¿qué voy a enseñar?</w:t>
            </w:r>
            <w:r>
              <w:rPr>
                <w:rFonts w:ascii="Arial" w:hAnsi="Arial" w:cs="Arial"/>
                <w:sz w:val="16"/>
                <w:szCs w:val="16"/>
                <w:lang w:eastAsia="es-ES"/>
              </w:rPr>
              <w:t xml:space="preserve"> </w:t>
            </w:r>
            <w:r w:rsidRPr="0085607E">
              <w:rPr>
                <w:rFonts w:ascii="Arial" w:hAnsi="Arial" w:cs="Arial"/>
                <w:sz w:val="16"/>
                <w:szCs w:val="16"/>
                <w:lang w:eastAsia="es-ES"/>
              </w:rPr>
              <w:t xml:space="preserve">La anterior construcción debe ser coherente con la intención pedagógica planteada en las competencias. Los docentes, como profesionales en el área y teniendo en cuenta la teoría de las didácticas sistémicas, enuncian enseñanzas que desarrollen no solo las competencias disciplinares </w:t>
            </w:r>
            <w:r>
              <w:rPr>
                <w:rFonts w:ascii="Arial" w:hAnsi="Arial" w:cs="Arial"/>
                <w:sz w:val="16"/>
                <w:szCs w:val="16"/>
                <w:lang w:eastAsia="es-ES"/>
              </w:rPr>
              <w:t>sino también las</w:t>
            </w:r>
            <w:r w:rsidRPr="0085607E">
              <w:rPr>
                <w:rFonts w:ascii="Arial" w:hAnsi="Arial" w:cs="Arial"/>
                <w:sz w:val="16"/>
                <w:szCs w:val="16"/>
                <w:lang w:eastAsia="es-ES"/>
              </w:rPr>
              <w:t xml:space="preserve"> </w:t>
            </w:r>
            <w:r w:rsidRPr="0085607E">
              <w:rPr>
                <w:rFonts w:ascii="Arial" w:hAnsi="Arial" w:cs="Arial"/>
                <w:color w:val="000000" w:themeColor="text1"/>
                <w:sz w:val="16"/>
                <w:szCs w:val="16"/>
                <w:lang w:eastAsia="es-ES"/>
              </w:rPr>
              <w:t>transversales].</w:t>
            </w:r>
          </w:p>
        </w:tc>
        <w:tc>
          <w:tcPr>
            <w:tcW w:w="4524" w:type="dxa"/>
            <w:vAlign w:val="center"/>
          </w:tcPr>
          <w:p w:rsidR="00E22B18" w:rsidRPr="00B30E6C" w:rsidRDefault="00E22B18" w:rsidP="00B30E6C">
            <w:pPr>
              <w:spacing w:after="0" w:line="240" w:lineRule="auto"/>
              <w:rPr>
                <w:rFonts w:ascii="Arial" w:hAnsi="Arial" w:cs="Arial"/>
                <w:bCs/>
                <w:sz w:val="16"/>
                <w:szCs w:val="16"/>
                <w:lang w:eastAsia="es-ES"/>
              </w:rPr>
            </w:pPr>
            <w:r w:rsidRPr="0085607E">
              <w:rPr>
                <w:rFonts w:ascii="Arial" w:hAnsi="Arial" w:cs="Arial"/>
                <w:bCs/>
                <w:sz w:val="16"/>
                <w:szCs w:val="16"/>
                <w:lang w:eastAsia="es-ES"/>
              </w:rPr>
              <w:t>[Es una declaración de lo que se espera que el estudiante conozca, comprenda y sea capaz de hacer al finalizar este periodo de aprendizaje”. Debe ser verificable y coherente con el apartado de evaluación, es decir, debe existir la evidencia de que el estudiante lo alcanzó. Se enuncia con un verbo en primera persona, contenido u objeto de acción y contexto. Se sugiere hacer un párrafo que resuma lo planteado en las competencias, pero teniendo en cuenta esta estructura planteada].</w:t>
            </w:r>
          </w:p>
        </w:tc>
      </w:tr>
    </w:tbl>
    <w:p w:rsidR="003C2971" w:rsidRDefault="003C2971" w:rsidP="003C2971">
      <w:pPr>
        <w:pStyle w:val="Prrafodelista"/>
        <w:spacing w:after="0" w:line="240" w:lineRule="auto"/>
        <w:jc w:val="both"/>
        <w:rPr>
          <w:rFonts w:ascii="Arial" w:hAnsi="Arial" w:cs="Arial"/>
          <w:bCs/>
          <w:sz w:val="24"/>
          <w:szCs w:val="24"/>
          <w:lang w:eastAsia="es-ES"/>
        </w:rPr>
      </w:pPr>
    </w:p>
    <w:p w:rsidR="00E22B18" w:rsidRPr="0085607E" w:rsidRDefault="00E22B18" w:rsidP="00E22B18">
      <w:pPr>
        <w:pStyle w:val="Prrafodelista"/>
        <w:numPr>
          <w:ilvl w:val="0"/>
          <w:numId w:val="1"/>
        </w:numPr>
        <w:spacing w:after="0" w:line="240" w:lineRule="auto"/>
        <w:rPr>
          <w:rFonts w:ascii="Arial" w:hAnsi="Arial" w:cs="Arial"/>
          <w:sz w:val="16"/>
          <w:szCs w:val="16"/>
          <w:lang w:val="es-CO" w:eastAsia="es-ES"/>
        </w:rPr>
      </w:pPr>
      <w:r w:rsidRPr="00E22B18">
        <w:rPr>
          <w:rFonts w:ascii="Arial" w:hAnsi="Arial" w:cs="Arial"/>
          <w:b/>
          <w:sz w:val="24"/>
          <w:szCs w:val="24"/>
          <w:lang w:eastAsia="es-ES"/>
        </w:rPr>
        <w:t>Metodología</w:t>
      </w:r>
      <w:r>
        <w:rPr>
          <w:rFonts w:ascii="Arial" w:hAnsi="Arial" w:cs="Arial"/>
          <w:b/>
          <w:sz w:val="24"/>
          <w:szCs w:val="24"/>
          <w:lang w:eastAsia="es-ES"/>
        </w:rPr>
        <w:t xml:space="preserve">. </w:t>
      </w:r>
      <w:r w:rsidRPr="0085607E">
        <w:rPr>
          <w:rFonts w:ascii="Arial" w:hAnsi="Arial" w:cs="Arial"/>
          <w:sz w:val="16"/>
          <w:szCs w:val="16"/>
          <w:lang w:eastAsia="es-ES"/>
        </w:rPr>
        <w:t>[</w:t>
      </w:r>
      <w:r w:rsidRPr="0085607E">
        <w:rPr>
          <w:rFonts w:ascii="Arial" w:hAnsi="Arial" w:cs="Arial"/>
          <w:sz w:val="16"/>
          <w:szCs w:val="16"/>
          <w:lang w:val="es-CO" w:eastAsia="es-ES"/>
        </w:rPr>
        <w:t>Para efectos de la metodología, es necesario empezar por reconocer la declaración pedagógica que se establece en el PEU, PAC, PEF y mirar cómo esta declaración (enfoque Integrador-sociocognitivo-experiencial) se lleva específicamente al Programa.</w:t>
      </w:r>
    </w:p>
    <w:p w:rsidR="00E22B18" w:rsidRDefault="00E22B18" w:rsidP="00E22B18">
      <w:pPr>
        <w:spacing w:after="0" w:line="240" w:lineRule="auto"/>
        <w:ind w:left="708"/>
        <w:jc w:val="both"/>
        <w:rPr>
          <w:rFonts w:ascii="Arial" w:hAnsi="Arial" w:cs="Arial"/>
          <w:sz w:val="16"/>
          <w:szCs w:val="16"/>
          <w:lang w:eastAsia="es-ES"/>
        </w:rPr>
      </w:pPr>
      <w:r w:rsidRPr="0085607E">
        <w:rPr>
          <w:rFonts w:ascii="Arial" w:hAnsi="Arial" w:cs="Arial"/>
          <w:sz w:val="16"/>
          <w:szCs w:val="16"/>
          <w:lang w:eastAsia="es-ES"/>
        </w:rPr>
        <w:t>Es fundamental tener en cuenta que no basta con plantear las estrategias metodológicas; es necesario hacer una descripción de secuencias, métodos, estilos de enseñanza y demás elementos que consideren pertinentes para que se entienda la importancia del proceso activo del estudiante y mediado por el docente. De esta manera garantizar en los diferentes escenarios de formación procesos metacognitivos. Esta metodología debe dar cuenta de la aplicación de las diferentes dimensiones que garantizan el desarrollo de las competencias y atender a los principios didácticos de cada modalidad (Presencial, distancia, virtual o dual).</w:t>
      </w:r>
    </w:p>
    <w:p w:rsidR="00E22B18" w:rsidRPr="0085607E" w:rsidRDefault="00E22B18" w:rsidP="00E22B18">
      <w:pPr>
        <w:spacing w:after="0" w:line="240" w:lineRule="auto"/>
        <w:rPr>
          <w:rFonts w:ascii="Arial" w:hAnsi="Arial" w:cs="Arial"/>
          <w:sz w:val="16"/>
          <w:szCs w:val="16"/>
          <w:lang w:eastAsia="es-ES"/>
        </w:rPr>
      </w:pPr>
    </w:p>
    <w:p w:rsidR="00E22B18" w:rsidRPr="0085607E" w:rsidRDefault="00E22B18" w:rsidP="00E22B18">
      <w:pPr>
        <w:pStyle w:val="Prrafodelista"/>
        <w:numPr>
          <w:ilvl w:val="0"/>
          <w:numId w:val="1"/>
        </w:numPr>
        <w:spacing w:after="0" w:line="240" w:lineRule="auto"/>
        <w:rPr>
          <w:rFonts w:ascii="Arial" w:hAnsi="Arial" w:cs="Arial"/>
          <w:sz w:val="16"/>
          <w:szCs w:val="16"/>
          <w:lang w:eastAsia="es-ES"/>
        </w:rPr>
      </w:pPr>
      <w:r>
        <w:rPr>
          <w:rFonts w:ascii="Arial" w:hAnsi="Arial" w:cs="Arial"/>
          <w:b/>
          <w:sz w:val="24"/>
          <w:szCs w:val="24"/>
          <w:lang w:eastAsia="es-ES"/>
        </w:rPr>
        <w:t xml:space="preserve">Evaluación. </w:t>
      </w:r>
      <w:r w:rsidRPr="0085607E">
        <w:rPr>
          <w:rFonts w:ascii="Arial" w:hAnsi="Arial" w:cs="Arial"/>
          <w:sz w:val="16"/>
          <w:szCs w:val="16"/>
          <w:lang w:eastAsia="es-ES"/>
        </w:rPr>
        <w:t>[</w:t>
      </w:r>
      <w:r w:rsidRPr="0085607E">
        <w:rPr>
          <w:rFonts w:ascii="Arial" w:hAnsi="Arial" w:cs="Arial"/>
          <w:sz w:val="16"/>
          <w:szCs w:val="16"/>
          <w:lang w:val="es-CO" w:eastAsia="es-ES"/>
        </w:rPr>
        <w:t xml:space="preserve">Es necesario precisar que la evaluación es de carácter formativo y por competencias. En ese sentido, se debe articular la evaluación que se implementará en el espacio académico, núcleo o cátedra con la evaluación que adopta el PEU y la PAC. </w:t>
      </w:r>
      <w:r w:rsidRPr="0085607E">
        <w:rPr>
          <w:rFonts w:ascii="Arial" w:hAnsi="Arial" w:cs="Arial"/>
          <w:sz w:val="16"/>
          <w:szCs w:val="16"/>
          <w:lang w:eastAsia="es-ES"/>
        </w:rPr>
        <w:t>Considerar los tres tipos de evaluación e incluirlos en el planteamiento (</w:t>
      </w:r>
      <w:r w:rsidRPr="0085607E">
        <w:rPr>
          <w:rFonts w:ascii="Arial" w:hAnsi="Arial" w:cs="Arial"/>
          <w:i/>
          <w:sz w:val="16"/>
          <w:szCs w:val="16"/>
          <w:lang w:eastAsia="es-ES"/>
        </w:rPr>
        <w:t>heteroevaluación</w:t>
      </w:r>
      <w:r w:rsidRPr="0085607E">
        <w:rPr>
          <w:rFonts w:ascii="Arial" w:hAnsi="Arial" w:cs="Arial"/>
          <w:sz w:val="16"/>
          <w:szCs w:val="16"/>
          <w:lang w:eastAsia="es-ES"/>
        </w:rPr>
        <w:t xml:space="preserve">: evaluación que realiza el docente; </w:t>
      </w:r>
      <w:r w:rsidRPr="0085607E">
        <w:rPr>
          <w:rFonts w:ascii="Arial" w:hAnsi="Arial" w:cs="Arial"/>
          <w:i/>
          <w:sz w:val="16"/>
          <w:szCs w:val="16"/>
          <w:lang w:eastAsia="es-ES"/>
        </w:rPr>
        <w:t>coevaluación</w:t>
      </w:r>
      <w:r w:rsidRPr="0085607E">
        <w:rPr>
          <w:rFonts w:ascii="Arial" w:hAnsi="Arial" w:cs="Arial"/>
          <w:sz w:val="16"/>
          <w:szCs w:val="16"/>
          <w:lang w:eastAsia="es-ES"/>
        </w:rPr>
        <w:t xml:space="preserve">: evaluación que se realiza entre pares; </w:t>
      </w:r>
      <w:r w:rsidRPr="0085607E">
        <w:rPr>
          <w:rFonts w:ascii="Arial" w:hAnsi="Arial" w:cs="Arial"/>
          <w:i/>
          <w:sz w:val="16"/>
          <w:szCs w:val="16"/>
          <w:lang w:eastAsia="es-ES"/>
        </w:rPr>
        <w:t>autoevaluación</w:t>
      </w:r>
      <w:r w:rsidRPr="0085607E">
        <w:rPr>
          <w:rFonts w:ascii="Arial" w:hAnsi="Arial" w:cs="Arial"/>
          <w:sz w:val="16"/>
          <w:szCs w:val="16"/>
          <w:lang w:eastAsia="es-ES"/>
        </w:rPr>
        <w:t>: evaluación que realiza el mismo estudiante sobre el alcance de sus competencias). Una vez hecho el planteamiento, es necesario relacionar l</w:t>
      </w:r>
      <w:r w:rsidRPr="0085607E">
        <w:rPr>
          <w:rFonts w:ascii="Arial" w:hAnsi="Arial" w:cs="Arial"/>
          <w:sz w:val="16"/>
          <w:szCs w:val="16"/>
          <w:lang w:val="es-ES_tradnl" w:eastAsia="es-ES"/>
        </w:rPr>
        <w:t>as actividades evaluativas que deben ser de naturaleza múltiple.</w:t>
      </w:r>
    </w:p>
    <w:p w:rsidR="00E22B18" w:rsidRDefault="00E22B18" w:rsidP="00E22B18">
      <w:pPr>
        <w:pStyle w:val="Prrafodelista"/>
        <w:spacing w:after="0" w:line="240" w:lineRule="auto"/>
        <w:rPr>
          <w:rFonts w:ascii="Arial" w:hAnsi="Arial" w:cs="Arial"/>
          <w:sz w:val="16"/>
          <w:szCs w:val="16"/>
          <w:lang w:val="es-ES_tradnl" w:eastAsia="es-ES"/>
        </w:rPr>
      </w:pPr>
    </w:p>
    <w:p w:rsidR="00E22B18" w:rsidRDefault="00E22B18" w:rsidP="00E22B18">
      <w:pPr>
        <w:pStyle w:val="Prrafodelista"/>
        <w:spacing w:after="0" w:line="240" w:lineRule="auto"/>
        <w:rPr>
          <w:rFonts w:ascii="Arial" w:hAnsi="Arial" w:cs="Arial"/>
          <w:sz w:val="16"/>
          <w:szCs w:val="16"/>
          <w:lang w:val="es-ES_tradnl" w:eastAsia="es-ES"/>
        </w:rPr>
      </w:pPr>
      <w:r w:rsidRPr="00E22B18">
        <w:rPr>
          <w:rFonts w:ascii="Arial" w:hAnsi="Arial" w:cs="Arial"/>
          <w:sz w:val="16"/>
          <w:szCs w:val="16"/>
          <w:lang w:val="es-ES_tradnl" w:eastAsia="es-ES"/>
        </w:rPr>
        <w:t>Nota 1: La evaluación debe ser coherente y estar planteada en función de las competencias, las enseñanzas y la metodología, todo esto en relación a la modalidad (presencial, a distancia, virtual o dual).</w:t>
      </w:r>
    </w:p>
    <w:p w:rsidR="00E22B18" w:rsidRDefault="00E22B18" w:rsidP="00E22B18">
      <w:pPr>
        <w:pStyle w:val="Prrafodelista"/>
        <w:spacing w:after="0" w:line="240" w:lineRule="auto"/>
        <w:rPr>
          <w:rFonts w:ascii="Arial" w:hAnsi="Arial" w:cs="Arial"/>
          <w:sz w:val="16"/>
          <w:szCs w:val="16"/>
          <w:lang w:val="es-ES_tradnl" w:eastAsia="es-ES"/>
        </w:rPr>
      </w:pPr>
    </w:p>
    <w:p w:rsidR="00E22B18" w:rsidRPr="00E22B18" w:rsidRDefault="00E22B18" w:rsidP="00E22B18">
      <w:pPr>
        <w:pStyle w:val="Prrafodelista"/>
        <w:spacing w:after="0" w:line="240" w:lineRule="auto"/>
        <w:rPr>
          <w:rFonts w:ascii="Arial" w:hAnsi="Arial" w:cs="Arial"/>
          <w:sz w:val="16"/>
          <w:szCs w:val="16"/>
          <w:lang w:val="es-ES_tradnl" w:eastAsia="es-ES"/>
        </w:rPr>
      </w:pPr>
      <w:r w:rsidRPr="0085607E">
        <w:rPr>
          <w:rFonts w:ascii="Arial" w:hAnsi="Arial" w:cs="Arial"/>
          <w:sz w:val="16"/>
          <w:szCs w:val="16"/>
          <w:lang w:val="es-ES_tradnl" w:eastAsia="es-ES"/>
        </w:rPr>
        <w:t>Nota 2: Los porcentajes y el peso de cada actividad evaluativa no se establecen en este apartado, sino en el acta de concertación].</w:t>
      </w:r>
    </w:p>
    <w:p w:rsidR="00E22B18" w:rsidRPr="00E22B18" w:rsidRDefault="00E22B18" w:rsidP="00E22B18">
      <w:pPr>
        <w:pStyle w:val="Prrafodelista"/>
        <w:spacing w:after="0" w:line="240" w:lineRule="auto"/>
        <w:jc w:val="both"/>
        <w:rPr>
          <w:rFonts w:ascii="Arial" w:hAnsi="Arial" w:cs="Arial"/>
          <w:bCs/>
          <w:sz w:val="24"/>
          <w:szCs w:val="24"/>
          <w:lang w:eastAsia="es-ES"/>
        </w:rPr>
      </w:pPr>
    </w:p>
    <w:p w:rsidR="00E22B18" w:rsidRDefault="00E22B18" w:rsidP="003C2971">
      <w:pPr>
        <w:pStyle w:val="Prrafodelista"/>
        <w:spacing w:after="0" w:line="240" w:lineRule="auto"/>
        <w:jc w:val="both"/>
        <w:rPr>
          <w:rFonts w:ascii="Arial" w:hAnsi="Arial" w:cs="Arial"/>
          <w:bCs/>
          <w:sz w:val="24"/>
          <w:szCs w:val="24"/>
          <w:lang w:eastAsia="es-ES"/>
        </w:rPr>
      </w:pPr>
    </w:p>
    <w:p w:rsidR="00E22B18" w:rsidRDefault="00E22B18" w:rsidP="003C2971">
      <w:pPr>
        <w:pStyle w:val="Prrafodelista"/>
        <w:spacing w:after="0" w:line="240" w:lineRule="auto"/>
        <w:jc w:val="both"/>
        <w:rPr>
          <w:rFonts w:ascii="Arial" w:hAnsi="Arial" w:cs="Arial"/>
          <w:bCs/>
          <w:sz w:val="24"/>
          <w:szCs w:val="24"/>
          <w:lang w:eastAsia="es-ES"/>
        </w:rPr>
      </w:pPr>
    </w:p>
    <w:p w:rsidR="00E22B18" w:rsidRPr="00565C61" w:rsidRDefault="00E22B18" w:rsidP="003C2971">
      <w:pPr>
        <w:pStyle w:val="Prrafodelista"/>
        <w:spacing w:after="0" w:line="240" w:lineRule="auto"/>
        <w:jc w:val="both"/>
        <w:rPr>
          <w:rFonts w:ascii="Arial" w:hAnsi="Arial" w:cs="Arial"/>
          <w:bCs/>
          <w:sz w:val="24"/>
          <w:szCs w:val="24"/>
          <w:lang w:eastAsia="es-ES"/>
        </w:rPr>
      </w:pPr>
    </w:p>
    <w:p w:rsidR="003C2971" w:rsidRPr="003C2971" w:rsidRDefault="003C2971" w:rsidP="003C2971">
      <w:pPr>
        <w:pStyle w:val="Prrafodelista"/>
        <w:numPr>
          <w:ilvl w:val="0"/>
          <w:numId w:val="1"/>
        </w:numPr>
        <w:spacing w:after="0" w:line="240" w:lineRule="auto"/>
        <w:ind w:left="426" w:hanging="426"/>
        <w:jc w:val="both"/>
        <w:rPr>
          <w:rFonts w:ascii="Arial" w:hAnsi="Arial" w:cs="Arial"/>
          <w:sz w:val="24"/>
          <w:szCs w:val="24"/>
          <w:lang w:eastAsia="es-ES"/>
        </w:rPr>
      </w:pPr>
      <w:r w:rsidRPr="003C2971">
        <w:rPr>
          <w:rFonts w:ascii="Arial" w:hAnsi="Arial" w:cs="Arial"/>
          <w:b/>
          <w:sz w:val="24"/>
          <w:szCs w:val="24"/>
          <w:lang w:eastAsia="es-ES"/>
        </w:rPr>
        <w:lastRenderedPageBreak/>
        <w:t>Bibliografía</w:t>
      </w:r>
      <w:r w:rsidRPr="003C2971">
        <w:rPr>
          <w:rFonts w:ascii="Arial" w:hAnsi="Arial" w:cs="Arial"/>
          <w:b/>
          <w:sz w:val="18"/>
          <w:szCs w:val="18"/>
          <w:lang w:eastAsia="es-ES"/>
        </w:rPr>
        <w:t xml:space="preserve">. </w:t>
      </w:r>
      <w:r w:rsidRPr="003C2971">
        <w:rPr>
          <w:rFonts w:ascii="Arial" w:hAnsi="Arial" w:cs="Arial"/>
          <w:sz w:val="16"/>
          <w:szCs w:val="16"/>
          <w:lang w:eastAsia="es-ES"/>
        </w:rPr>
        <w:t>[Se ajusta a la norma APA o a la que sea propia de la disciplina. La bibliografía debe incluir la producción académica de los profesores del área, como resultado de sus investigaciones y reflexiones sobre los contenidos y problemas de cada espacio académico, y los productos publicados de los Trabajos de Grado, proyectos de investigación, semilleros y grupos de estudio orientados por los docentes del área. Es importante que la bibliografía sea pertinente y racional; por eso toda ficha bibliográfica debe apuntar a lecturas de apoyo teórico, conceptual y metodológico que promuevan la diversidad de aproximaciones a los Núcleos, de modo que el conjunto brinde una visión plural de cada problema. No se aceptan las fichas incompletas, de un solo paradigma o de “relleno”. Es importante que se incluyan referencias a textos en una segunda lengua. Se debe procurar que las fuentes sean también diversas: Libros, revistas académicas, sitios en internet de reconocido prestigio y materiales digitales].</w:t>
      </w:r>
    </w:p>
    <w:p w:rsidR="003C2971" w:rsidRPr="003C2971" w:rsidRDefault="003C2971" w:rsidP="003C2971">
      <w:pPr>
        <w:pStyle w:val="Prrafodelista"/>
        <w:spacing w:after="0" w:line="240" w:lineRule="auto"/>
        <w:jc w:val="both"/>
        <w:rPr>
          <w:rFonts w:ascii="Arial" w:hAnsi="Arial" w:cs="Arial"/>
          <w:sz w:val="24"/>
          <w:szCs w:val="24"/>
          <w:lang w:eastAsia="es-ES"/>
        </w:rPr>
      </w:pPr>
    </w:p>
    <w:p w:rsidR="003C2971" w:rsidRPr="003C2971" w:rsidRDefault="003C2971" w:rsidP="003C2971">
      <w:pPr>
        <w:pStyle w:val="Prrafodelista"/>
        <w:numPr>
          <w:ilvl w:val="0"/>
          <w:numId w:val="1"/>
        </w:numPr>
        <w:tabs>
          <w:tab w:val="left" w:pos="462"/>
        </w:tabs>
        <w:spacing w:after="0" w:line="240" w:lineRule="auto"/>
        <w:ind w:left="426" w:hanging="426"/>
        <w:jc w:val="both"/>
        <w:rPr>
          <w:rFonts w:ascii="Arial" w:hAnsi="Arial" w:cs="Arial"/>
          <w:sz w:val="24"/>
          <w:szCs w:val="24"/>
          <w:lang w:eastAsia="es-ES"/>
        </w:rPr>
      </w:pPr>
      <w:r w:rsidRPr="003C2971">
        <w:rPr>
          <w:rFonts w:ascii="Arial" w:hAnsi="Arial" w:cs="Arial"/>
          <w:b/>
          <w:sz w:val="24"/>
          <w:szCs w:val="24"/>
          <w:lang w:eastAsia="es-ES"/>
        </w:rPr>
        <w:t xml:space="preserve">Historial de revisión. </w:t>
      </w:r>
      <w:r w:rsidRPr="003C2971">
        <w:rPr>
          <w:rFonts w:ascii="Arial" w:hAnsi="Arial" w:cs="Arial"/>
          <w:sz w:val="16"/>
          <w:szCs w:val="16"/>
          <w:lang w:eastAsia="es-ES"/>
        </w:rPr>
        <w:t>[Se marcan las fechas, las razones y los responsables de la revisión de la estructura general o de la concepción del área para conservar la historia de la evaluación permanente. Se deben registrar las actas del Consejo Curricular que soportan cada revisión].</w:t>
      </w:r>
    </w:p>
    <w:p w:rsidR="003C2971" w:rsidRDefault="003C2971" w:rsidP="003C2971">
      <w:pPr>
        <w:spacing w:after="0" w:line="240" w:lineRule="auto"/>
        <w:jc w:val="both"/>
        <w:rPr>
          <w:rFonts w:ascii="Arial" w:hAnsi="Arial" w:cs="Arial"/>
          <w:sz w:val="24"/>
          <w:szCs w:val="24"/>
          <w:lang w:eastAsia="es-ES"/>
        </w:rPr>
      </w:pPr>
    </w:p>
    <w:p w:rsidR="003C2971" w:rsidRPr="003C2971" w:rsidRDefault="003C2971" w:rsidP="003C2971">
      <w:pPr>
        <w:pStyle w:val="Prrafodelista"/>
        <w:numPr>
          <w:ilvl w:val="0"/>
          <w:numId w:val="1"/>
        </w:numPr>
        <w:spacing w:after="0" w:line="240" w:lineRule="auto"/>
        <w:ind w:left="426" w:hanging="426"/>
        <w:jc w:val="both"/>
        <w:rPr>
          <w:rFonts w:ascii="Arial" w:hAnsi="Arial" w:cs="Arial"/>
          <w:sz w:val="24"/>
          <w:szCs w:val="24"/>
          <w:lang w:eastAsia="es-ES"/>
        </w:rPr>
      </w:pPr>
      <w:r w:rsidRPr="003C2971">
        <w:rPr>
          <w:rFonts w:ascii="Arial" w:hAnsi="Arial" w:cs="Arial"/>
          <w:b/>
          <w:sz w:val="24"/>
          <w:szCs w:val="24"/>
          <w:lang w:eastAsia="es-ES"/>
        </w:rPr>
        <w:t>Vigencia del sílabo</w:t>
      </w:r>
      <w:r>
        <w:rPr>
          <w:rFonts w:ascii="Arial" w:hAnsi="Arial" w:cs="Arial"/>
          <w:sz w:val="24"/>
          <w:szCs w:val="24"/>
          <w:lang w:eastAsia="es-ES"/>
        </w:rPr>
        <w:t>.</w:t>
      </w:r>
      <w:r w:rsidRPr="003C2971">
        <w:rPr>
          <w:rFonts w:ascii="Arial" w:hAnsi="Arial" w:cs="Arial"/>
          <w:sz w:val="24"/>
          <w:szCs w:val="24"/>
          <w:lang w:eastAsia="es-ES"/>
        </w:rPr>
        <w:t xml:space="preserve"> </w:t>
      </w:r>
      <w:r w:rsidRPr="003C2971">
        <w:rPr>
          <w:rFonts w:ascii="Arial" w:hAnsi="Arial" w:cs="Arial"/>
          <w:sz w:val="16"/>
          <w:szCs w:val="16"/>
          <w:lang w:eastAsia="es-ES"/>
        </w:rPr>
        <w:t>[Se</w:t>
      </w:r>
      <w:r>
        <w:rPr>
          <w:rFonts w:ascii="Arial" w:hAnsi="Arial" w:cs="Arial"/>
          <w:sz w:val="16"/>
          <w:szCs w:val="16"/>
          <w:lang w:eastAsia="es-ES"/>
        </w:rPr>
        <w:t>gún el calendario, los períodos de evaluación o el proceso investigativo que guía el trabajo en el área</w:t>
      </w:r>
      <w:r w:rsidRPr="003C2971">
        <w:rPr>
          <w:rFonts w:ascii="Arial" w:hAnsi="Arial" w:cs="Arial"/>
          <w:sz w:val="16"/>
          <w:szCs w:val="16"/>
          <w:lang w:eastAsia="es-ES"/>
        </w:rPr>
        <w:t>].</w:t>
      </w:r>
    </w:p>
    <w:p w:rsidR="003C2971" w:rsidRPr="003C2971" w:rsidRDefault="003C2971" w:rsidP="003C2971">
      <w:pPr>
        <w:pStyle w:val="Prrafodelista"/>
        <w:rPr>
          <w:rFonts w:ascii="Arial" w:hAnsi="Arial" w:cs="Arial"/>
          <w:sz w:val="24"/>
          <w:szCs w:val="24"/>
          <w:lang w:eastAsia="es-ES"/>
        </w:rPr>
      </w:pPr>
    </w:p>
    <w:p w:rsidR="003C2971" w:rsidRDefault="003C2971" w:rsidP="003C2971">
      <w:pPr>
        <w:pStyle w:val="Prrafodelista"/>
        <w:spacing w:after="0" w:line="240" w:lineRule="auto"/>
        <w:jc w:val="right"/>
        <w:rPr>
          <w:rFonts w:ascii="Arial" w:hAnsi="Arial" w:cs="Arial"/>
          <w:b/>
          <w:sz w:val="24"/>
          <w:szCs w:val="24"/>
          <w:lang w:eastAsia="es-ES"/>
        </w:rPr>
      </w:pPr>
      <w:r w:rsidRPr="003C2971">
        <w:rPr>
          <w:rFonts w:ascii="Arial" w:hAnsi="Arial" w:cs="Arial"/>
          <w:b/>
          <w:sz w:val="24"/>
          <w:szCs w:val="24"/>
          <w:lang w:eastAsia="es-ES"/>
        </w:rPr>
        <w:t>Responsables:</w:t>
      </w:r>
    </w:p>
    <w:p w:rsidR="003C2971" w:rsidRPr="003C2971" w:rsidRDefault="003C2971" w:rsidP="003C2971">
      <w:pPr>
        <w:pStyle w:val="Prrafodelista"/>
        <w:spacing w:after="0" w:line="240" w:lineRule="auto"/>
        <w:jc w:val="right"/>
        <w:rPr>
          <w:rFonts w:ascii="Arial" w:hAnsi="Arial" w:cs="Arial"/>
          <w:b/>
          <w:sz w:val="24"/>
          <w:szCs w:val="24"/>
          <w:lang w:eastAsia="es-ES"/>
        </w:rPr>
      </w:pPr>
      <w:r w:rsidRPr="003C2971">
        <w:rPr>
          <w:rFonts w:ascii="Arial" w:hAnsi="Arial" w:cs="Arial"/>
          <w:sz w:val="16"/>
          <w:szCs w:val="16"/>
          <w:lang w:eastAsia="es-ES"/>
        </w:rPr>
        <w:t xml:space="preserve">[Se </w:t>
      </w:r>
      <w:r>
        <w:rPr>
          <w:rFonts w:ascii="Arial" w:hAnsi="Arial" w:cs="Arial"/>
          <w:sz w:val="16"/>
          <w:szCs w:val="16"/>
          <w:lang w:eastAsia="es-ES"/>
        </w:rPr>
        <w:t>escriben los nombres de los responsables del diseño y evaluación del sílabo</w:t>
      </w:r>
      <w:r w:rsidRPr="003C2971">
        <w:rPr>
          <w:rFonts w:ascii="Arial" w:hAnsi="Arial" w:cs="Arial"/>
          <w:sz w:val="16"/>
          <w:szCs w:val="16"/>
          <w:lang w:eastAsia="es-ES"/>
        </w:rPr>
        <w:t>]</w:t>
      </w:r>
      <w:r>
        <w:rPr>
          <w:rStyle w:val="Refdenotaalpie"/>
          <w:rFonts w:ascii="Arial" w:hAnsi="Arial" w:cs="Arial"/>
          <w:sz w:val="16"/>
          <w:szCs w:val="16"/>
          <w:lang w:eastAsia="es-ES"/>
        </w:rPr>
        <w:footnoteReference w:id="1"/>
      </w:r>
      <w:r w:rsidRPr="003C2971">
        <w:rPr>
          <w:rFonts w:ascii="Arial" w:hAnsi="Arial" w:cs="Arial"/>
          <w:sz w:val="16"/>
          <w:szCs w:val="16"/>
          <w:lang w:eastAsia="es-ES"/>
        </w:rPr>
        <w:t>.</w:t>
      </w:r>
    </w:p>
    <w:p w:rsidR="003C2971" w:rsidRPr="003C2971" w:rsidRDefault="003C2971" w:rsidP="003C2971">
      <w:pPr>
        <w:spacing w:after="0" w:line="240" w:lineRule="auto"/>
        <w:ind w:firstLine="360"/>
        <w:jc w:val="both"/>
        <w:rPr>
          <w:rFonts w:ascii="Arial" w:hAnsi="Arial" w:cs="Arial"/>
          <w:sz w:val="24"/>
          <w:szCs w:val="24"/>
          <w:lang w:eastAsia="es-ES"/>
        </w:rPr>
      </w:pPr>
    </w:p>
    <w:p w:rsidR="003C2971" w:rsidRPr="003C2971" w:rsidRDefault="003C2971" w:rsidP="003C2971"/>
    <w:sectPr w:rsidR="003C2971" w:rsidRPr="003C2971" w:rsidSect="003C2971">
      <w:headerReference w:type="even" r:id="rId8"/>
      <w:headerReference w:type="default" r:id="rId9"/>
      <w:footerReference w:type="even" r:id="rId10"/>
      <w:footerReference w:type="default" r:id="rId11"/>
      <w:headerReference w:type="first" r:id="rId12"/>
      <w:footerReference w:type="first" r:id="rId13"/>
      <w:pgSz w:w="15840" w:h="12240"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4C4" w:rsidRDefault="00C114C4" w:rsidP="003C2971">
      <w:pPr>
        <w:spacing w:after="0" w:line="240" w:lineRule="auto"/>
      </w:pPr>
      <w:r>
        <w:separator/>
      </w:r>
    </w:p>
  </w:endnote>
  <w:endnote w:type="continuationSeparator" w:id="0">
    <w:p w:rsidR="00C114C4" w:rsidRDefault="00C114C4" w:rsidP="003C2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84" w:rsidRDefault="005F048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84" w:rsidRDefault="005F048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84" w:rsidRDefault="005F048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4C4" w:rsidRDefault="00C114C4" w:rsidP="003C2971">
      <w:pPr>
        <w:spacing w:after="0" w:line="240" w:lineRule="auto"/>
      </w:pPr>
      <w:r>
        <w:separator/>
      </w:r>
    </w:p>
  </w:footnote>
  <w:footnote w:type="continuationSeparator" w:id="0">
    <w:p w:rsidR="00C114C4" w:rsidRDefault="00C114C4" w:rsidP="003C2971">
      <w:pPr>
        <w:spacing w:after="0" w:line="240" w:lineRule="auto"/>
      </w:pPr>
      <w:r>
        <w:continuationSeparator/>
      </w:r>
    </w:p>
  </w:footnote>
  <w:footnote w:id="1">
    <w:p w:rsidR="003C2971" w:rsidRDefault="003C2971">
      <w:pPr>
        <w:pStyle w:val="Textonotapie"/>
      </w:pPr>
      <w:r>
        <w:rPr>
          <w:rStyle w:val="Refdenotaalpie"/>
        </w:rPr>
        <w:footnoteRef/>
      </w:r>
      <w:r>
        <w:t xml:space="preserve"> </w:t>
      </w:r>
      <w:r w:rsidRPr="003C2971">
        <w:rPr>
          <w:rFonts w:ascii="Arial" w:hAnsi="Arial" w:cs="Arial"/>
          <w:sz w:val="16"/>
          <w:szCs w:val="16"/>
          <w:lang w:eastAsia="es-ES"/>
        </w:rPr>
        <w:t>Se debe tener en cuenta que el modelo propuesto es genérico, por lo que debe ser adaptado a las necesidades de cada programa y, en especial, a las particularidades de los espacios académicos, núcleos o cátedras que se desarrollan total o parcialmente en las diferentes modalidades (presencial, a distancia o virtual). Si un mismo espacio se orienta en diferentes modalidades, el sílabo solo cambia tres (3) componentes: cuadro de administración del espacio académico, núcleo o cátedra, metodología y evaluación, los demás apartados se conservan igual</w:t>
      </w:r>
      <w:r w:rsidRPr="00406774">
        <w:rPr>
          <w:sz w:val="18"/>
          <w:szCs w:val="18"/>
          <w:lang w:eastAsia="es-E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84" w:rsidRDefault="005F048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jc w:val="center"/>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3C2971" w:rsidRPr="00572664" w:rsidTr="003C2971">
      <w:trPr>
        <w:trHeight w:val="695"/>
        <w:jc w:val="center"/>
      </w:trPr>
      <w:tc>
        <w:tcPr>
          <w:tcW w:w="1099" w:type="dxa"/>
          <w:vMerge w:val="restart"/>
          <w:tcBorders>
            <w:top w:val="single" w:sz="8" w:space="0" w:color="9BBB59"/>
            <w:left w:val="nil"/>
            <w:bottom w:val="single" w:sz="8" w:space="0" w:color="9BBB59"/>
            <w:right w:val="nil"/>
          </w:tcBorders>
        </w:tcPr>
        <w:p w:rsidR="003C2971" w:rsidRPr="00436587" w:rsidRDefault="003C2971" w:rsidP="003C2971">
          <w:pPr>
            <w:pStyle w:val="Encabezado"/>
            <w:rPr>
              <w:b/>
              <w:bCs/>
              <w:color w:val="76923C"/>
            </w:rPr>
          </w:pPr>
          <w:r>
            <w:rPr>
              <w:noProof/>
              <w:lang w:val="es-CO" w:eastAsia="es-CO"/>
            </w:rPr>
            <w:drawing>
              <wp:anchor distT="0" distB="0" distL="114300" distR="114300" simplePos="0" relativeHeight="251659264" behindDoc="0" locked="0" layoutInCell="1" allowOverlap="1" wp14:anchorId="0765FAF1" wp14:editId="6E58AA11">
                <wp:simplePos x="0" y="0"/>
                <wp:positionH relativeFrom="column">
                  <wp:posOffset>-109008</wp:posOffset>
                </wp:positionH>
                <wp:positionV relativeFrom="paragraph">
                  <wp:posOffset>104987</wp:posOffset>
                </wp:positionV>
                <wp:extent cx="524933" cy="632991"/>
                <wp:effectExtent l="0" t="0" r="0" b="254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864" cy="63531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rsidR="003C2971" w:rsidRPr="00572664" w:rsidRDefault="003C2971" w:rsidP="003C2971">
          <w:pPr>
            <w:jc w:val="right"/>
            <w:rPr>
              <w:rFonts w:ascii="Arial" w:hAnsi="Arial" w:cs="Arial"/>
              <w:b/>
              <w:bCs/>
              <w:color w:val="008000"/>
            </w:rPr>
          </w:pPr>
          <w:r w:rsidRPr="00572664">
            <w:rPr>
              <w:rFonts w:ascii="Arial" w:hAnsi="Arial" w:cs="Arial"/>
              <w:b/>
              <w:bCs/>
              <w:color w:val="008000"/>
            </w:rPr>
            <w:t>UNIVERSIDAD DEL QUIND</w:t>
          </w:r>
          <w:r>
            <w:rPr>
              <w:rFonts w:ascii="Arial" w:hAnsi="Arial" w:cs="Arial"/>
              <w:b/>
              <w:bCs/>
              <w:color w:val="008000"/>
            </w:rPr>
            <w:t>Í</w:t>
          </w:r>
          <w:r w:rsidRPr="00572664">
            <w:rPr>
              <w:rFonts w:ascii="Arial" w:hAnsi="Arial" w:cs="Arial"/>
              <w:b/>
              <w:bCs/>
              <w:color w:val="008000"/>
            </w:rPr>
            <w:t xml:space="preserve">O                                                              </w:t>
          </w:r>
        </w:p>
        <w:p w:rsidR="003C2971" w:rsidRPr="00572664" w:rsidRDefault="003C2971" w:rsidP="003C2971">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3C2971" w:rsidRPr="00436587" w:rsidTr="003C2971">
      <w:trPr>
        <w:trHeight w:val="169"/>
        <w:jc w:val="center"/>
      </w:trPr>
      <w:tc>
        <w:tcPr>
          <w:tcW w:w="1099" w:type="dxa"/>
          <w:vMerge/>
          <w:tcBorders>
            <w:left w:val="nil"/>
            <w:right w:val="nil"/>
          </w:tcBorders>
          <w:shd w:val="clear" w:color="auto" w:fill="E6EED5"/>
        </w:tcPr>
        <w:p w:rsidR="003C2971" w:rsidRPr="00436587" w:rsidRDefault="003C2971" w:rsidP="003C2971">
          <w:pPr>
            <w:pStyle w:val="Encabezado"/>
            <w:rPr>
              <w:b/>
              <w:bCs/>
              <w:color w:val="76923C"/>
            </w:rPr>
          </w:pPr>
        </w:p>
      </w:tc>
      <w:tc>
        <w:tcPr>
          <w:tcW w:w="3404" w:type="dxa"/>
          <w:tcBorders>
            <w:left w:val="nil"/>
            <w:right w:val="nil"/>
          </w:tcBorders>
          <w:shd w:val="clear" w:color="auto" w:fill="E6EED5"/>
        </w:tcPr>
        <w:p w:rsidR="003C2971" w:rsidRPr="00572664" w:rsidRDefault="003C2971" w:rsidP="003C2971">
          <w:pPr>
            <w:pStyle w:val="Encabezado"/>
            <w:jc w:val="center"/>
            <w:rPr>
              <w:rFonts w:ascii="Arial" w:hAnsi="Arial" w:cs="Arial"/>
              <w:color w:val="76923C"/>
            </w:rPr>
          </w:pPr>
          <w:r w:rsidRPr="00572664">
            <w:rPr>
              <w:rFonts w:ascii="Arial" w:hAnsi="Arial" w:cs="Arial"/>
              <w:color w:val="76923C"/>
            </w:rPr>
            <w:t xml:space="preserve">Código: </w:t>
          </w:r>
          <w:r w:rsidR="00694F77" w:rsidRPr="00694F77">
            <w:rPr>
              <w:rFonts w:ascii="Arial" w:hAnsi="Arial" w:cs="Arial"/>
              <w:color w:val="76923C"/>
            </w:rPr>
            <w:t>M-DO-04-F-25</w:t>
          </w:r>
        </w:p>
      </w:tc>
      <w:tc>
        <w:tcPr>
          <w:tcW w:w="1559" w:type="dxa"/>
          <w:tcBorders>
            <w:left w:val="nil"/>
            <w:right w:val="nil"/>
          </w:tcBorders>
          <w:shd w:val="clear" w:color="auto" w:fill="E6EED5"/>
        </w:tcPr>
        <w:p w:rsidR="003C2971" w:rsidRPr="00572664" w:rsidRDefault="003C2971" w:rsidP="003C2971">
          <w:pPr>
            <w:pStyle w:val="Encabezado"/>
            <w:jc w:val="center"/>
            <w:rPr>
              <w:rFonts w:ascii="Arial" w:hAnsi="Arial" w:cs="Arial"/>
              <w:color w:val="76923C"/>
            </w:rPr>
          </w:pPr>
          <w:r w:rsidRPr="00572664">
            <w:rPr>
              <w:rFonts w:ascii="Arial" w:hAnsi="Arial" w:cs="Arial"/>
              <w:color w:val="76923C"/>
            </w:rPr>
            <w:t>Versión:</w:t>
          </w:r>
          <w:r>
            <w:rPr>
              <w:rFonts w:ascii="Arial" w:hAnsi="Arial" w:cs="Arial"/>
              <w:color w:val="76923C"/>
            </w:rPr>
            <w:t xml:space="preserve"> 01</w:t>
          </w:r>
        </w:p>
      </w:tc>
      <w:tc>
        <w:tcPr>
          <w:tcW w:w="2126" w:type="dxa"/>
          <w:tcBorders>
            <w:left w:val="nil"/>
            <w:right w:val="nil"/>
          </w:tcBorders>
          <w:shd w:val="clear" w:color="auto" w:fill="E6EED5"/>
        </w:tcPr>
        <w:p w:rsidR="003C2971" w:rsidRPr="00572664" w:rsidRDefault="003C2971" w:rsidP="003C2971">
          <w:pPr>
            <w:pStyle w:val="Encabezado"/>
            <w:ind w:right="34" w:hanging="108"/>
            <w:jc w:val="center"/>
            <w:rPr>
              <w:rFonts w:ascii="Arial" w:hAnsi="Arial" w:cs="Arial"/>
              <w:color w:val="76923C"/>
            </w:rPr>
          </w:pPr>
          <w:r>
            <w:rPr>
              <w:rFonts w:ascii="Arial" w:hAnsi="Arial" w:cs="Arial"/>
              <w:color w:val="76923C"/>
            </w:rPr>
            <w:t xml:space="preserve">Fecha: </w:t>
          </w:r>
          <w:r w:rsidR="005F0484">
            <w:rPr>
              <w:rFonts w:ascii="Arial" w:hAnsi="Arial" w:cs="Arial"/>
              <w:color w:val="76923C"/>
            </w:rPr>
            <w:t>07</w:t>
          </w:r>
          <w:bookmarkStart w:id="0" w:name="_GoBack"/>
          <w:bookmarkEnd w:id="0"/>
          <w:r>
            <w:rPr>
              <w:rFonts w:ascii="Arial" w:hAnsi="Arial" w:cs="Arial"/>
              <w:color w:val="76923C"/>
            </w:rPr>
            <w:t>/</w:t>
          </w:r>
          <w:r w:rsidR="00694F77">
            <w:rPr>
              <w:rFonts w:ascii="Arial" w:hAnsi="Arial" w:cs="Arial"/>
              <w:color w:val="76923C"/>
            </w:rPr>
            <w:t>05</w:t>
          </w:r>
          <w:r>
            <w:rPr>
              <w:rFonts w:ascii="Arial" w:hAnsi="Arial" w:cs="Arial"/>
              <w:color w:val="76923C"/>
            </w:rPr>
            <w:t>/2020</w:t>
          </w:r>
        </w:p>
      </w:tc>
      <w:tc>
        <w:tcPr>
          <w:tcW w:w="1418" w:type="dxa"/>
          <w:tcBorders>
            <w:left w:val="nil"/>
            <w:right w:val="nil"/>
          </w:tcBorders>
          <w:shd w:val="clear" w:color="auto" w:fill="E6EED5"/>
        </w:tcPr>
        <w:p w:rsidR="003C2971" w:rsidRPr="00572664" w:rsidRDefault="003C2971" w:rsidP="003C2971">
          <w:pPr>
            <w:pStyle w:val="Encabezado"/>
            <w:ind w:left="-250"/>
            <w:rPr>
              <w:rFonts w:ascii="Arial" w:hAnsi="Arial" w:cs="Arial"/>
              <w:color w:val="76923C"/>
            </w:rPr>
          </w:pPr>
          <w:r>
            <w:rPr>
              <w:rFonts w:ascii="Arial" w:hAnsi="Arial" w:cs="Arial"/>
              <w:color w:val="76923C"/>
            </w:rPr>
            <w:t>7 página</w:t>
          </w:r>
          <w:r w:rsidRPr="00572664">
            <w:rPr>
              <w:rFonts w:ascii="Arial" w:hAnsi="Arial" w:cs="Arial"/>
              <w:color w:val="76923C"/>
            </w:rPr>
            <w:t xml:space="preserve">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5F0484">
            <w:rPr>
              <w:rFonts w:ascii="Arial" w:hAnsi="Arial" w:cs="Arial"/>
              <w:noProof/>
              <w:color w:val="76923C"/>
            </w:rPr>
            <w:t>1</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5F0484">
            <w:rPr>
              <w:rFonts w:ascii="Arial" w:hAnsi="Arial" w:cs="Arial"/>
              <w:noProof/>
              <w:color w:val="76923C"/>
            </w:rPr>
            <w:t>3</w:t>
          </w:r>
          <w:r w:rsidRPr="00572664">
            <w:rPr>
              <w:rFonts w:ascii="Arial" w:hAnsi="Arial" w:cs="Arial"/>
              <w:color w:val="76923C"/>
            </w:rPr>
            <w:fldChar w:fldCharType="end"/>
          </w:r>
        </w:p>
      </w:tc>
    </w:tr>
    <w:tr w:rsidR="003C2971" w:rsidRPr="00436587" w:rsidTr="003C2971">
      <w:trPr>
        <w:trHeight w:val="196"/>
        <w:jc w:val="center"/>
      </w:trPr>
      <w:tc>
        <w:tcPr>
          <w:tcW w:w="9606" w:type="dxa"/>
          <w:gridSpan w:val="5"/>
          <w:vAlign w:val="center"/>
        </w:tcPr>
        <w:p w:rsidR="003C2971" w:rsidRPr="001A11F2" w:rsidRDefault="003C2971" w:rsidP="003C2971">
          <w:pPr>
            <w:spacing w:after="0" w:line="240" w:lineRule="auto"/>
            <w:jc w:val="center"/>
            <w:rPr>
              <w:rFonts w:ascii="Arial" w:hAnsi="Arial" w:cs="Arial"/>
              <w:b/>
              <w:bCs/>
              <w:color w:val="76923C"/>
            </w:rPr>
          </w:pPr>
          <w:r w:rsidRPr="00B31C2F">
            <w:rPr>
              <w:rFonts w:ascii="Arial" w:hAnsi="Arial" w:cs="Arial"/>
              <w:b/>
              <w:bCs/>
              <w:color w:val="76923C"/>
            </w:rPr>
            <w:t>MODELO D</w:t>
          </w:r>
          <w:r>
            <w:rPr>
              <w:rFonts w:ascii="Arial" w:hAnsi="Arial" w:cs="Arial"/>
              <w:b/>
              <w:bCs/>
              <w:color w:val="76923C"/>
            </w:rPr>
            <w:t>E SÍLABO – PROGRAMAS DE POSGRADOS</w:t>
          </w:r>
        </w:p>
      </w:tc>
    </w:tr>
    <w:tr w:rsidR="003C2971" w:rsidRPr="00436587" w:rsidTr="003C2971">
      <w:trPr>
        <w:trHeight w:val="255"/>
        <w:jc w:val="center"/>
      </w:trPr>
      <w:tc>
        <w:tcPr>
          <w:tcW w:w="9606" w:type="dxa"/>
          <w:gridSpan w:val="5"/>
          <w:tcBorders>
            <w:bottom w:val="single" w:sz="8" w:space="0" w:color="9BBB59"/>
          </w:tcBorders>
          <w:shd w:val="clear" w:color="auto" w:fill="EAF1DD"/>
          <w:vAlign w:val="center"/>
        </w:tcPr>
        <w:p w:rsidR="003C2971" w:rsidRPr="001A11F2" w:rsidRDefault="003C2971" w:rsidP="003C2971">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3C2971" w:rsidRDefault="003C297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84" w:rsidRDefault="005F048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483"/>
    <w:multiLevelType w:val="multilevel"/>
    <w:tmpl w:val="1CA2B808"/>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15:restartNumberingAfterBreak="0">
    <w:nsid w:val="0F24171B"/>
    <w:multiLevelType w:val="hybridMultilevel"/>
    <w:tmpl w:val="C540BB92"/>
    <w:lvl w:ilvl="0" w:tplc="6442B49C">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3AFF0216"/>
    <w:multiLevelType w:val="multilevel"/>
    <w:tmpl w:val="1CA2B808"/>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3C3A4257"/>
    <w:multiLevelType w:val="multilevel"/>
    <w:tmpl w:val="1CA2B808"/>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 w15:restartNumberingAfterBreak="0">
    <w:nsid w:val="536B071D"/>
    <w:multiLevelType w:val="multilevel"/>
    <w:tmpl w:val="1CA2B808"/>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15:restartNumberingAfterBreak="0">
    <w:nsid w:val="7EB66F21"/>
    <w:multiLevelType w:val="multilevel"/>
    <w:tmpl w:val="1CA2B808"/>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971"/>
    <w:rsid w:val="00105BB7"/>
    <w:rsid w:val="003C2971"/>
    <w:rsid w:val="005F0484"/>
    <w:rsid w:val="00694F77"/>
    <w:rsid w:val="00726F31"/>
    <w:rsid w:val="008559E2"/>
    <w:rsid w:val="00AC205F"/>
    <w:rsid w:val="00AD1B8F"/>
    <w:rsid w:val="00B30E6C"/>
    <w:rsid w:val="00C10DD9"/>
    <w:rsid w:val="00C114C4"/>
    <w:rsid w:val="00CA2447"/>
    <w:rsid w:val="00E22B18"/>
    <w:rsid w:val="00EE055D"/>
    <w:rsid w:val="00F8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F540"/>
  <w15:chartTrackingRefBased/>
  <w15:docId w15:val="{F1862D87-24B7-7542-8F0E-114A374A0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971"/>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C2971"/>
    <w:pPr>
      <w:spacing w:after="0" w:line="240" w:lineRule="auto"/>
    </w:pPr>
  </w:style>
  <w:style w:type="character" w:customStyle="1" w:styleId="TextonotapieCar">
    <w:name w:val="Texto nota pie Car"/>
    <w:basedOn w:val="Fuentedeprrafopredeter"/>
    <w:link w:val="Textonotapie"/>
    <w:uiPriority w:val="99"/>
    <w:semiHidden/>
    <w:rsid w:val="003C2971"/>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3C2971"/>
    <w:rPr>
      <w:vertAlign w:val="superscript"/>
    </w:rPr>
  </w:style>
  <w:style w:type="paragraph" w:styleId="Prrafodelista">
    <w:name w:val="List Paragraph"/>
    <w:basedOn w:val="Normal"/>
    <w:link w:val="PrrafodelistaCar"/>
    <w:uiPriority w:val="34"/>
    <w:qFormat/>
    <w:rsid w:val="003C2971"/>
    <w:pPr>
      <w:ind w:left="720"/>
      <w:contextualSpacing/>
    </w:pPr>
  </w:style>
  <w:style w:type="table" w:styleId="Tablaconcuadrcula">
    <w:name w:val="Table Grid"/>
    <w:basedOn w:val="Tablanormal"/>
    <w:uiPriority w:val="39"/>
    <w:rsid w:val="003C297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C2971"/>
    <w:rPr>
      <w:rFonts w:ascii="Times New Roman" w:eastAsia="Times New Roman" w:hAnsi="Times New Roman" w:cs="Times New Roman"/>
      <w:sz w:val="20"/>
      <w:szCs w:val="20"/>
      <w:lang w:val="es-ES"/>
    </w:rPr>
  </w:style>
  <w:style w:type="paragraph" w:styleId="Encabezado">
    <w:name w:val="header"/>
    <w:basedOn w:val="Normal"/>
    <w:link w:val="EncabezadoCar"/>
    <w:uiPriority w:val="99"/>
    <w:unhideWhenUsed/>
    <w:rsid w:val="003C29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971"/>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3C29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971"/>
    <w:rPr>
      <w:rFonts w:ascii="Times New Roman" w:eastAsia="Times New Roman" w:hAnsi="Times New Roman" w:cs="Times New Roman"/>
      <w:sz w:val="20"/>
      <w:szCs w:val="20"/>
      <w:lang w:val="es-ES"/>
    </w:rPr>
  </w:style>
  <w:style w:type="character" w:customStyle="1" w:styleId="PrrafodelistaCar">
    <w:name w:val="Párrafo de lista Car"/>
    <w:basedOn w:val="Fuentedeprrafopredeter"/>
    <w:link w:val="Prrafodelista"/>
    <w:uiPriority w:val="34"/>
    <w:rsid w:val="00E22B18"/>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D8EF8-545A-454D-B4F4-71F0A671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989</Words>
  <Characters>5443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Milena López</dc:creator>
  <cp:keywords/>
  <dc:description/>
  <cp:lastModifiedBy>Marietta V.R.</cp:lastModifiedBy>
  <cp:revision>6</cp:revision>
  <dcterms:created xsi:type="dcterms:W3CDTF">2020-04-30T21:15:00Z</dcterms:created>
  <dcterms:modified xsi:type="dcterms:W3CDTF">2020-05-07T20:19:00Z</dcterms:modified>
</cp:coreProperties>
</file>