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CE3BFB" w:rsidRDefault="00EF7EE1" w:rsidP="00712C02">
      <w:pPr>
        <w:pStyle w:val="Sinespaciado"/>
        <w:jc w:val="center"/>
        <w:rPr>
          <w:rFonts w:ascii="Times New Roman" w:hAnsi="Times New Roman" w:cs="Times New Roman"/>
          <w:b/>
        </w:rPr>
      </w:pPr>
      <w:r w:rsidRPr="00CE3BFB">
        <w:rPr>
          <w:rFonts w:ascii="Times New Roman" w:hAnsi="Times New Roman" w:cs="Times New Roman"/>
          <w:b/>
        </w:rPr>
        <w:t>FACULTAD DE EDUCACION</w:t>
      </w:r>
    </w:p>
    <w:p w:rsidR="00EF7EE1" w:rsidRPr="00CE3BFB" w:rsidRDefault="00EF7EE1" w:rsidP="00712C02">
      <w:pPr>
        <w:pStyle w:val="Sinespaciado"/>
        <w:jc w:val="center"/>
        <w:rPr>
          <w:rFonts w:ascii="Times New Roman" w:hAnsi="Times New Roman" w:cs="Times New Roman"/>
          <w:b/>
        </w:rPr>
      </w:pPr>
      <w:r w:rsidRPr="00CE3BFB">
        <w:rPr>
          <w:rFonts w:ascii="Times New Roman" w:hAnsi="Times New Roman" w:cs="Times New Roman"/>
          <w:b/>
        </w:rPr>
        <w:t xml:space="preserve">PROGRAMA DE </w:t>
      </w:r>
      <w:r w:rsidR="00712C02" w:rsidRPr="00CE3BFB">
        <w:rPr>
          <w:rFonts w:ascii="Times New Roman" w:hAnsi="Times New Roman" w:cs="Times New Roman"/>
          <w:b/>
        </w:rPr>
        <w:t xml:space="preserve">LICENCIATURA EN </w:t>
      </w:r>
      <w:r w:rsidRPr="00CE3BFB">
        <w:rPr>
          <w:rFonts w:ascii="Times New Roman" w:hAnsi="Times New Roman" w:cs="Times New Roman"/>
          <w:b/>
        </w:rPr>
        <w:t>EDUCACION FISICA Y DEPORTES</w:t>
      </w:r>
    </w:p>
    <w:p w:rsidR="00FB2664" w:rsidRPr="00CE3BFB" w:rsidRDefault="00FB2664" w:rsidP="00712C02">
      <w:pPr>
        <w:pStyle w:val="Sinespaciado"/>
        <w:rPr>
          <w:rFonts w:ascii="Times New Roman" w:hAnsi="Times New Roman" w:cs="Times New Roman"/>
          <w:b/>
        </w:rPr>
      </w:pPr>
    </w:p>
    <w:p w:rsidR="00EF7EE1" w:rsidRPr="00CE3BFB" w:rsidRDefault="00EF7EE1" w:rsidP="00712C02">
      <w:pPr>
        <w:pStyle w:val="Sinespaciado"/>
        <w:rPr>
          <w:rFonts w:ascii="Times New Roman" w:hAnsi="Times New Roman" w:cs="Times New Roman"/>
          <w:b/>
        </w:rPr>
      </w:pPr>
      <w:r w:rsidRPr="00CE3BFB">
        <w:rPr>
          <w:rFonts w:ascii="Times New Roman" w:hAnsi="Times New Roman" w:cs="Times New Roman"/>
          <w:b/>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097"/>
        <w:gridCol w:w="5564"/>
      </w:tblGrid>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Nombre del espacio académico</w:t>
            </w:r>
          </w:p>
          <w:p w:rsidR="00EF7EE1" w:rsidRPr="00CE3BFB" w:rsidRDefault="00EF7EE1" w:rsidP="00712C02">
            <w:pPr>
              <w:pStyle w:val="Sinespaciado"/>
              <w:rPr>
                <w:rFonts w:ascii="Times New Roman" w:hAnsi="Times New Roman" w:cs="Times New Roman"/>
                <w:sz w:val="20"/>
                <w:szCs w:val="20"/>
                <w:lang w:eastAsia="es-CO"/>
              </w:rPr>
            </w:pPr>
          </w:p>
        </w:tc>
        <w:tc>
          <w:tcPr>
            <w:tcW w:w="5504" w:type="dxa"/>
          </w:tcPr>
          <w:p w:rsidR="00EF7EE1" w:rsidRPr="00CE3BFB" w:rsidRDefault="0023363B"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PRACTICA PROFESIONAL PEDAGÓGICA I</w:t>
            </w:r>
            <w:r w:rsidR="000D6AB8" w:rsidRPr="00CE3BFB">
              <w:rPr>
                <w:rFonts w:ascii="Times New Roman" w:hAnsi="Times New Roman" w:cs="Times New Roman"/>
                <w:sz w:val="20"/>
                <w:szCs w:val="20"/>
                <w:lang w:eastAsia="es-CO"/>
              </w:rPr>
              <w:t>I</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Categoría de la actividad académica</w:t>
            </w:r>
          </w:p>
        </w:tc>
        <w:tc>
          <w:tcPr>
            <w:tcW w:w="5504"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 xml:space="preserve">ACTIVIDAD ACADEMICA: </w:t>
            </w:r>
            <w:r w:rsidR="0023363B" w:rsidRPr="00CE3BFB">
              <w:rPr>
                <w:rFonts w:ascii="Times New Roman" w:hAnsi="Times New Roman" w:cs="Times New Roman"/>
                <w:sz w:val="20"/>
                <w:szCs w:val="20"/>
                <w:lang w:eastAsia="es-CO"/>
              </w:rPr>
              <w:t xml:space="preserve">A.A.B.   </w:t>
            </w:r>
            <w:r w:rsidRPr="00CE3BFB">
              <w:rPr>
                <w:rFonts w:ascii="Times New Roman" w:hAnsi="Times New Roman" w:cs="Times New Roman"/>
                <w:sz w:val="20"/>
                <w:szCs w:val="20"/>
                <w:lang w:eastAsia="es-CO"/>
              </w:rPr>
              <w:t xml:space="preserve">A.A.P.P </w:t>
            </w:r>
            <w:r w:rsidR="0023363B" w:rsidRPr="00CE3BFB">
              <w:rPr>
                <w:rFonts w:ascii="Times New Roman" w:hAnsi="Times New Roman" w:cs="Times New Roman"/>
                <w:sz w:val="20"/>
                <w:szCs w:val="20"/>
                <w:lang w:eastAsia="es-CO"/>
              </w:rPr>
              <w:t xml:space="preserve"> X</w:t>
            </w:r>
            <w:r w:rsidRPr="00CE3BFB">
              <w:rPr>
                <w:rFonts w:ascii="Times New Roman" w:hAnsi="Times New Roman" w:cs="Times New Roman"/>
                <w:sz w:val="20"/>
                <w:szCs w:val="20"/>
                <w:lang w:eastAsia="es-CO"/>
              </w:rPr>
              <w:t xml:space="preserve">     A.A.P     A.A.O.I.       A.A.E.C.     A.A.E.P. </w:t>
            </w:r>
          </w:p>
          <w:p w:rsidR="00EF7EE1" w:rsidRPr="00CE3BFB" w:rsidRDefault="008854C6"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 xml:space="preserve">PROFESIONAL: </w:t>
            </w:r>
            <w:r w:rsidR="00EF7EE1" w:rsidRPr="00CE3BFB">
              <w:rPr>
                <w:rFonts w:ascii="Times New Roman" w:hAnsi="Times New Roman" w:cs="Times New Roman"/>
                <w:sz w:val="20"/>
                <w:szCs w:val="20"/>
                <w:lang w:eastAsia="es-CO"/>
              </w:rPr>
              <w:t xml:space="preserve">  BASICO: ___ ELECTIVO: __  OBLIGATORIO: ___ LEY y/o INSTITUCIONAL</w:t>
            </w:r>
          </w:p>
          <w:p w:rsidR="00EF7EE1" w:rsidRPr="00CE3BFB" w:rsidRDefault="00EF7EE1" w:rsidP="00712C02">
            <w:pPr>
              <w:pStyle w:val="Sinespaciado"/>
              <w:rPr>
                <w:rFonts w:ascii="Times New Roman" w:hAnsi="Times New Roman" w:cs="Times New Roman"/>
                <w:sz w:val="20"/>
                <w:szCs w:val="20"/>
                <w:lang w:eastAsia="es-CO"/>
              </w:rPr>
            </w:pP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Naturaleza o tipo de Espacio Académico</w:t>
            </w:r>
          </w:p>
        </w:tc>
        <w:tc>
          <w:tcPr>
            <w:tcW w:w="5504"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TEÓRICA     ____     PRÁCTICA   _____      TEÓRICO-PRÁCTICA</w:t>
            </w:r>
            <w:r w:rsidR="003842E0" w:rsidRPr="00CE3BFB">
              <w:rPr>
                <w:rFonts w:ascii="Times New Roman" w:hAnsi="Times New Roman" w:cs="Times New Roman"/>
                <w:sz w:val="20"/>
                <w:szCs w:val="20"/>
                <w:lang w:eastAsia="es-CO"/>
              </w:rPr>
              <w:t xml:space="preserve">    </w:t>
            </w:r>
            <w:r w:rsidR="0023363B" w:rsidRPr="00CE3BFB">
              <w:rPr>
                <w:rFonts w:ascii="Times New Roman" w:hAnsi="Times New Roman" w:cs="Times New Roman"/>
                <w:sz w:val="20"/>
                <w:szCs w:val="20"/>
                <w:lang w:eastAsia="es-CO"/>
              </w:rPr>
              <w:t>X</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Aspectos administrativos</w:t>
            </w:r>
          </w:p>
        </w:tc>
        <w:tc>
          <w:tcPr>
            <w:tcW w:w="5504" w:type="dxa"/>
          </w:tcPr>
          <w:p w:rsidR="00EF7EE1" w:rsidRPr="00CE3BFB" w:rsidRDefault="003842E0"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 xml:space="preserve">HABILITABLE </w:t>
            </w:r>
            <w:r w:rsidR="00EF7EE1" w:rsidRPr="00CE3BFB">
              <w:rPr>
                <w:rFonts w:ascii="Times New Roman" w:hAnsi="Times New Roman" w:cs="Times New Roman"/>
                <w:sz w:val="20"/>
                <w:szCs w:val="20"/>
                <w:lang w:eastAsia="es-CO"/>
              </w:rPr>
              <w:t xml:space="preserve"> </w:t>
            </w:r>
            <w:r w:rsidR="00747A38" w:rsidRPr="00CE3BFB">
              <w:rPr>
                <w:rFonts w:ascii="Times New Roman" w:hAnsi="Times New Roman" w:cs="Times New Roman"/>
                <w:sz w:val="20"/>
                <w:szCs w:val="20"/>
                <w:lang w:eastAsia="es-CO"/>
              </w:rPr>
              <w:t xml:space="preserve">            </w:t>
            </w:r>
            <w:r w:rsidR="00EF7EE1" w:rsidRPr="00CE3BFB">
              <w:rPr>
                <w:rFonts w:ascii="Times New Roman" w:hAnsi="Times New Roman" w:cs="Times New Roman"/>
                <w:sz w:val="20"/>
                <w:szCs w:val="20"/>
                <w:lang w:eastAsia="es-CO"/>
              </w:rPr>
              <w:t xml:space="preserve">VALIDABLE        HOMOLOGABLE </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Porcentaje de Virtualización (opcional)</w:t>
            </w:r>
          </w:p>
        </w:tc>
        <w:tc>
          <w:tcPr>
            <w:tcW w:w="5504" w:type="dxa"/>
          </w:tcPr>
          <w:p w:rsidR="00EF7EE1" w:rsidRPr="00CE3BFB" w:rsidRDefault="00EF7EE1" w:rsidP="00712C02">
            <w:pPr>
              <w:pStyle w:val="Sinespaciado"/>
              <w:rPr>
                <w:rFonts w:ascii="Times New Roman" w:hAnsi="Times New Roman" w:cs="Times New Roman"/>
                <w:sz w:val="20"/>
                <w:szCs w:val="20"/>
                <w:lang w:eastAsia="es-CO"/>
              </w:rPr>
            </w:pP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Número de encuentros presénciales (para Programas de la Metodología a Distancia)</w:t>
            </w:r>
          </w:p>
        </w:tc>
        <w:tc>
          <w:tcPr>
            <w:tcW w:w="5504" w:type="dxa"/>
          </w:tcPr>
          <w:p w:rsidR="00EF7EE1" w:rsidRPr="00CE3BFB" w:rsidRDefault="00EF7EE1" w:rsidP="00712C02">
            <w:pPr>
              <w:pStyle w:val="Sinespaciado"/>
              <w:rPr>
                <w:rFonts w:ascii="Times New Roman" w:hAnsi="Times New Roman" w:cs="Times New Roman"/>
                <w:sz w:val="20"/>
                <w:szCs w:val="20"/>
                <w:lang w:eastAsia="es-CO"/>
              </w:rPr>
            </w:pP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Código</w:t>
            </w:r>
          </w:p>
        </w:tc>
        <w:tc>
          <w:tcPr>
            <w:tcW w:w="5504" w:type="dxa"/>
          </w:tcPr>
          <w:p w:rsidR="00EF7EE1" w:rsidRPr="00CE3BFB" w:rsidRDefault="00C402CC"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val="en-US"/>
              </w:rPr>
              <w:t>160771002</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Campo de formacion al cual pertenece el espacio académico según la estructura curricular</w:t>
            </w:r>
          </w:p>
        </w:tc>
        <w:tc>
          <w:tcPr>
            <w:tcW w:w="5504" w:type="dxa"/>
          </w:tcPr>
          <w:p w:rsidR="00EF7EE1" w:rsidRPr="00CE3BFB" w:rsidRDefault="00F038BE"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Pedagógico Profesional</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Ubicación en la malla curricular</w:t>
            </w:r>
          </w:p>
        </w:tc>
        <w:tc>
          <w:tcPr>
            <w:tcW w:w="5504"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Semestre previsto (opcional)</w:t>
            </w:r>
            <w:r w:rsidR="00595A29" w:rsidRPr="00CE3BFB">
              <w:rPr>
                <w:rFonts w:ascii="Times New Roman" w:hAnsi="Times New Roman" w:cs="Times New Roman"/>
                <w:sz w:val="20"/>
                <w:szCs w:val="20"/>
                <w:lang w:eastAsia="es-CO"/>
              </w:rPr>
              <w:t xml:space="preserve"> </w:t>
            </w:r>
            <w:r w:rsidR="00821A30" w:rsidRPr="00CE3BFB">
              <w:rPr>
                <w:rFonts w:ascii="Times New Roman" w:hAnsi="Times New Roman" w:cs="Times New Roman"/>
                <w:sz w:val="20"/>
                <w:szCs w:val="20"/>
                <w:lang w:eastAsia="es-CO"/>
              </w:rPr>
              <w:t xml:space="preserve"> X</w:t>
            </w:r>
          </w:p>
          <w:p w:rsidR="00750BB2" w:rsidRPr="00CE3BFB" w:rsidRDefault="00750BB2" w:rsidP="00712C02">
            <w:pPr>
              <w:pStyle w:val="Sinespaciado"/>
              <w:rPr>
                <w:rFonts w:ascii="Times New Roman" w:hAnsi="Times New Roman" w:cs="Times New Roman"/>
                <w:sz w:val="20"/>
                <w:szCs w:val="20"/>
                <w:lang w:eastAsia="es-CO"/>
              </w:rPr>
            </w:pP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Prerrequisito(s)</w:t>
            </w:r>
          </w:p>
        </w:tc>
        <w:tc>
          <w:tcPr>
            <w:tcW w:w="5504" w:type="dxa"/>
          </w:tcPr>
          <w:p w:rsidR="00EF7EE1" w:rsidRPr="00CE3BFB" w:rsidRDefault="00C402CC"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Práctica Profesional Pedagógica I</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Créditos académicos</w:t>
            </w:r>
          </w:p>
        </w:tc>
        <w:tc>
          <w:tcPr>
            <w:tcW w:w="5504"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Asignados en el Plan de Estudios</w:t>
            </w:r>
            <w:r w:rsidR="00595A29" w:rsidRPr="00CE3BFB">
              <w:rPr>
                <w:rFonts w:ascii="Times New Roman" w:hAnsi="Times New Roman" w:cs="Times New Roman"/>
                <w:sz w:val="20"/>
                <w:szCs w:val="20"/>
                <w:lang w:eastAsia="es-CO"/>
              </w:rPr>
              <w:t xml:space="preserve"> </w:t>
            </w:r>
            <w:r w:rsidR="006A4536" w:rsidRPr="00CE3BFB">
              <w:rPr>
                <w:rFonts w:ascii="Times New Roman" w:hAnsi="Times New Roman" w:cs="Times New Roman"/>
                <w:sz w:val="20"/>
                <w:szCs w:val="20"/>
                <w:lang w:eastAsia="es-CO"/>
              </w:rPr>
              <w:t xml:space="preserve"> 3</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Número  de horas de encuentros presénciales por semana (teóricas o prácticas)</w:t>
            </w:r>
          </w:p>
        </w:tc>
        <w:tc>
          <w:tcPr>
            <w:tcW w:w="5504" w:type="dxa"/>
          </w:tcPr>
          <w:p w:rsidR="00EF7EE1" w:rsidRPr="00CE3BFB" w:rsidRDefault="00747A38"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1</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Número de horas de asesoría dedicadas al espacio académico  (reconocidas en la agenda profesoral) por semana</w:t>
            </w:r>
          </w:p>
        </w:tc>
        <w:tc>
          <w:tcPr>
            <w:tcW w:w="5504" w:type="dxa"/>
          </w:tcPr>
          <w:p w:rsidR="00EF7EE1" w:rsidRPr="00CE3BFB" w:rsidRDefault="00747A38"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1</w:t>
            </w:r>
          </w:p>
        </w:tc>
      </w:tr>
      <w:tr w:rsidR="00EF7EE1" w:rsidRPr="00CE3BFB" w:rsidTr="00747A38">
        <w:trPr>
          <w:tblCellSpacing w:w="20" w:type="dxa"/>
        </w:trPr>
        <w:tc>
          <w:tcPr>
            <w:tcW w:w="4037" w:type="dxa"/>
          </w:tcPr>
          <w:p w:rsidR="00EF7EE1" w:rsidRPr="00CE3BFB" w:rsidRDefault="00EF7EE1"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Número de horas de trabajo independiente por semana</w:t>
            </w:r>
          </w:p>
        </w:tc>
        <w:tc>
          <w:tcPr>
            <w:tcW w:w="5504" w:type="dxa"/>
          </w:tcPr>
          <w:p w:rsidR="00EF7EE1" w:rsidRPr="00CE3BFB" w:rsidRDefault="00712C02"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7</w:t>
            </w:r>
          </w:p>
          <w:p w:rsidR="00EF7EE1" w:rsidRPr="00CE3BFB" w:rsidRDefault="00EF7EE1" w:rsidP="00712C02">
            <w:pPr>
              <w:pStyle w:val="Sinespaciado"/>
              <w:rPr>
                <w:rFonts w:ascii="Times New Roman" w:hAnsi="Times New Roman" w:cs="Times New Roman"/>
                <w:sz w:val="20"/>
                <w:szCs w:val="20"/>
                <w:lang w:eastAsia="es-CO"/>
              </w:rPr>
            </w:pPr>
          </w:p>
        </w:tc>
      </w:tr>
      <w:tr w:rsidR="00431B93" w:rsidRPr="00CE3BFB" w:rsidTr="00747A38">
        <w:trPr>
          <w:tblCellSpacing w:w="20" w:type="dxa"/>
        </w:trPr>
        <w:tc>
          <w:tcPr>
            <w:tcW w:w="4037" w:type="dxa"/>
          </w:tcPr>
          <w:p w:rsidR="00431B93" w:rsidRPr="00CE3BFB" w:rsidRDefault="00431B93"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Nombre Docente y Correo</w:t>
            </w:r>
          </w:p>
        </w:tc>
        <w:tc>
          <w:tcPr>
            <w:tcW w:w="5504" w:type="dxa"/>
          </w:tcPr>
          <w:p w:rsidR="00431B93" w:rsidRPr="00CE3BFB" w:rsidRDefault="00431B93"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Coordinadora: Paula Andrea Cortés Estrada</w:t>
            </w:r>
          </w:p>
          <w:p w:rsidR="00431B93" w:rsidRPr="00CE3BFB" w:rsidRDefault="00431B93" w:rsidP="00712C02">
            <w:pPr>
              <w:pStyle w:val="Sinespaciado"/>
              <w:rPr>
                <w:rFonts w:ascii="Times New Roman" w:hAnsi="Times New Roman" w:cs="Times New Roman"/>
                <w:sz w:val="20"/>
                <w:szCs w:val="20"/>
                <w:lang w:eastAsia="es-CO"/>
              </w:rPr>
            </w:pPr>
            <w:r w:rsidRPr="00CE3BFB">
              <w:rPr>
                <w:rFonts w:ascii="Times New Roman" w:hAnsi="Times New Roman" w:cs="Times New Roman"/>
                <w:sz w:val="20"/>
                <w:szCs w:val="20"/>
                <w:lang w:eastAsia="es-CO"/>
              </w:rPr>
              <w:t>Correo: practicadocenteedufisica@uniquindio.edu.co</w:t>
            </w:r>
          </w:p>
        </w:tc>
      </w:tr>
    </w:tbl>
    <w:p w:rsidR="00712C02" w:rsidRPr="00712C02" w:rsidRDefault="00712C02" w:rsidP="00712C02">
      <w:pPr>
        <w:pStyle w:val="Sinespaciado"/>
        <w:rPr>
          <w:rFonts w:asciiTheme="minorHAnsi" w:eastAsia="Times New Roman" w:hAnsiTheme="minorHAnsi" w:cs="Arial"/>
          <w:sz w:val="20"/>
          <w:szCs w:val="20"/>
          <w:lang w:val="es-ES_tradnl" w:eastAsia="es-CO"/>
        </w:rPr>
      </w:pPr>
    </w:p>
    <w:p w:rsidR="00CE3BFB" w:rsidRPr="00712C02" w:rsidRDefault="00CE3BFB" w:rsidP="00712C02">
      <w:pPr>
        <w:pStyle w:val="Sinespaciado"/>
        <w:rPr>
          <w:rFonts w:asciiTheme="minorHAnsi" w:eastAsia="Times New Roman" w:hAnsiTheme="minorHAnsi" w:cs="Arial"/>
          <w:sz w:val="20"/>
          <w:szCs w:val="20"/>
          <w:lang w:val="es-ES_tradnl" w:eastAsia="es-CO"/>
        </w:rPr>
      </w:pPr>
    </w:p>
    <w:p w:rsidR="00712C02" w:rsidRPr="00CE3BFB" w:rsidRDefault="00712C02" w:rsidP="00712C02">
      <w:pPr>
        <w:pStyle w:val="Sinespaciado"/>
        <w:rPr>
          <w:rFonts w:ascii="Times New Roman" w:hAnsi="Times New Roman" w:cs="Times New Roman"/>
          <w:b/>
        </w:rPr>
      </w:pPr>
      <w:bookmarkStart w:id="0" w:name="_GoBack"/>
      <w:r w:rsidRPr="00CE3BFB">
        <w:rPr>
          <w:rFonts w:ascii="Times New Roman" w:hAnsi="Times New Roman" w:cs="Times New Roman"/>
          <w:b/>
        </w:rPr>
        <w:t>JUSTIFICACIÓN</w:t>
      </w:r>
    </w:p>
    <w:p w:rsidR="004B08D1" w:rsidRPr="00CE3BFB" w:rsidRDefault="004B08D1" w:rsidP="00712C02">
      <w:pPr>
        <w:pStyle w:val="Sinespaciado"/>
        <w:rPr>
          <w:rFonts w:ascii="Times New Roman" w:hAnsi="Times New Roman" w:cs="Times New Roman"/>
        </w:rPr>
      </w:pPr>
    </w:p>
    <w:p w:rsidR="00712C02" w:rsidRPr="00CE3BFB" w:rsidRDefault="00712C02" w:rsidP="00712C02">
      <w:pPr>
        <w:pStyle w:val="Sinespaciado"/>
        <w:rPr>
          <w:rFonts w:ascii="Times New Roman" w:hAnsi="Times New Roman" w:cs="Times New Roman"/>
        </w:rPr>
      </w:pPr>
      <w:r w:rsidRPr="00CE3BFB">
        <w:rPr>
          <w:rFonts w:ascii="Times New Roman" w:hAnsi="Times New Roman" w:cs="Times New Roman"/>
        </w:rPr>
        <w:t xml:space="preserve">La práctica pedagógica profesional II propende por afianzar y especificar en el estudiante, los conocimientos teóricos, prácticos y profesionales acerca de la labor docente en el área de la educación física, los deportes, la recreación y la lúdica en general, dentro de un marco institucional educativo para el nivel de secundaria, encausando en el estudiante habilidades profesionales dignas de un futuro educador, que plasme su identidad en el tejido social en el que interactúa con la comunidad educativa cumpliendo </w:t>
      </w:r>
      <w:r w:rsidRPr="00CE3BFB">
        <w:rPr>
          <w:rFonts w:ascii="Times New Roman" w:hAnsi="Times New Roman" w:cs="Times New Roman"/>
        </w:rPr>
        <w:lastRenderedPageBreak/>
        <w:t>con los principios plasmados en la visión y misión del programa, siendo capaces de liderar procesos educativos curriculares y extracurriculares de un alto impacto social, educativo y pedagógico.</w:t>
      </w:r>
    </w:p>
    <w:p w:rsidR="00712C02" w:rsidRPr="00CE3BFB" w:rsidRDefault="00712C02" w:rsidP="00712C02">
      <w:pPr>
        <w:pStyle w:val="Sinespaciado"/>
        <w:rPr>
          <w:rFonts w:ascii="Times New Roman" w:hAnsi="Times New Roman" w:cs="Times New Roman"/>
          <w:b/>
        </w:rPr>
      </w:pPr>
      <w:r w:rsidRPr="00CE3BFB">
        <w:rPr>
          <w:rFonts w:ascii="Times New Roman" w:hAnsi="Times New Roman" w:cs="Times New Roman"/>
          <w:b/>
        </w:rPr>
        <w:t xml:space="preserve">PROPÓSITO U OBJETIVO GENERAL </w:t>
      </w:r>
    </w:p>
    <w:p w:rsidR="004B08D1" w:rsidRPr="00CE3BFB" w:rsidRDefault="004B08D1" w:rsidP="00712C02">
      <w:pPr>
        <w:pStyle w:val="Sinespaciado"/>
        <w:rPr>
          <w:rFonts w:ascii="Times New Roman" w:hAnsi="Times New Roman" w:cs="Times New Roman"/>
        </w:rPr>
      </w:pPr>
    </w:p>
    <w:p w:rsidR="00712C02" w:rsidRPr="00CE3BFB" w:rsidRDefault="00712C02" w:rsidP="00712C02">
      <w:pPr>
        <w:pStyle w:val="Sinespaciado"/>
        <w:rPr>
          <w:rFonts w:ascii="Times New Roman" w:hAnsi="Times New Roman" w:cs="Times New Roman"/>
        </w:rPr>
      </w:pPr>
      <w:r w:rsidRPr="00CE3BFB">
        <w:rPr>
          <w:rFonts w:ascii="Times New Roman" w:hAnsi="Times New Roman" w:cs="Times New Roman"/>
        </w:rPr>
        <w:t>Solidificar en el estudiante, los conceptos metodológicos, didácticos y pedagógicos de la función docente, con los fundamentos de la docencia en el nivel de escolaridad de secundaria.</w:t>
      </w:r>
    </w:p>
    <w:p w:rsidR="00712C02" w:rsidRPr="00CE3BFB" w:rsidRDefault="00712C02" w:rsidP="00712C02">
      <w:pPr>
        <w:pStyle w:val="Sinespaciado"/>
        <w:rPr>
          <w:rFonts w:ascii="Times New Roman" w:hAnsi="Times New Roman" w:cs="Times New Roman"/>
        </w:rPr>
      </w:pPr>
    </w:p>
    <w:p w:rsidR="00712C02" w:rsidRPr="00CE3BFB" w:rsidRDefault="00712C02" w:rsidP="00712C02">
      <w:pPr>
        <w:pStyle w:val="Sinespaciado"/>
        <w:rPr>
          <w:rFonts w:ascii="Times New Roman" w:hAnsi="Times New Roman" w:cs="Times New Roman"/>
          <w:b/>
        </w:rPr>
      </w:pPr>
      <w:r w:rsidRPr="00CE3BFB">
        <w:rPr>
          <w:rFonts w:ascii="Times New Roman" w:hAnsi="Times New Roman" w:cs="Times New Roman"/>
          <w:b/>
        </w:rPr>
        <w:t>OBJETIVOS ESPECÍFICOS</w:t>
      </w:r>
    </w:p>
    <w:p w:rsidR="007C3C93" w:rsidRPr="00CE3BFB" w:rsidRDefault="007C3C93" w:rsidP="00712C02">
      <w:pPr>
        <w:pStyle w:val="Sinespaciado"/>
        <w:rPr>
          <w:rFonts w:ascii="Times New Roman" w:hAnsi="Times New Roman" w:cs="Times New Roman"/>
        </w:rPr>
      </w:pPr>
    </w:p>
    <w:p w:rsidR="00712C02" w:rsidRPr="00CE3BFB" w:rsidRDefault="007C3C93" w:rsidP="00712C02">
      <w:pPr>
        <w:pStyle w:val="Sinespaciado"/>
        <w:rPr>
          <w:rFonts w:ascii="Times New Roman" w:hAnsi="Times New Roman" w:cs="Times New Roman"/>
        </w:rPr>
      </w:pPr>
      <w:r w:rsidRPr="00CE3BFB">
        <w:rPr>
          <w:rFonts w:ascii="Times New Roman" w:hAnsi="Times New Roman" w:cs="Times New Roman"/>
        </w:rPr>
        <w:t xml:space="preserve">- </w:t>
      </w:r>
      <w:r w:rsidR="00712C02" w:rsidRPr="00CE3BFB">
        <w:rPr>
          <w:rFonts w:ascii="Times New Roman" w:hAnsi="Times New Roman" w:cs="Times New Roman"/>
        </w:rPr>
        <w:t>Ampliar la visión pedagógica y docente de los estudiante mediante la aplicación de diferentes fundamentos de la docencia</w:t>
      </w:r>
    </w:p>
    <w:p w:rsidR="00712C02" w:rsidRPr="00CE3BFB" w:rsidRDefault="007C3C93" w:rsidP="00712C02">
      <w:pPr>
        <w:pStyle w:val="Sinespaciado"/>
        <w:rPr>
          <w:rFonts w:ascii="Times New Roman" w:hAnsi="Times New Roman" w:cs="Times New Roman"/>
        </w:rPr>
      </w:pPr>
      <w:r w:rsidRPr="00CE3BFB">
        <w:rPr>
          <w:rFonts w:ascii="Times New Roman" w:hAnsi="Times New Roman" w:cs="Times New Roman"/>
        </w:rPr>
        <w:t xml:space="preserve">- </w:t>
      </w:r>
      <w:r w:rsidR="00712C02" w:rsidRPr="00CE3BFB">
        <w:rPr>
          <w:rFonts w:ascii="Times New Roman" w:hAnsi="Times New Roman" w:cs="Times New Roman"/>
        </w:rPr>
        <w:t>Ratificar en el estudiante habilidades sociales para interactuar como docente a nivel de secundaria</w:t>
      </w:r>
    </w:p>
    <w:p w:rsidR="00712C02" w:rsidRPr="00CE3BFB" w:rsidRDefault="007C3C93" w:rsidP="00712C02">
      <w:pPr>
        <w:pStyle w:val="Sinespaciado"/>
        <w:rPr>
          <w:rFonts w:ascii="Times New Roman" w:hAnsi="Times New Roman" w:cs="Times New Roman"/>
        </w:rPr>
      </w:pPr>
      <w:r w:rsidRPr="00CE3BFB">
        <w:rPr>
          <w:rFonts w:ascii="Times New Roman" w:hAnsi="Times New Roman" w:cs="Times New Roman"/>
        </w:rPr>
        <w:t xml:space="preserve">- </w:t>
      </w:r>
      <w:r w:rsidR="00712C02" w:rsidRPr="00CE3BFB">
        <w:rPr>
          <w:rFonts w:ascii="Times New Roman" w:hAnsi="Times New Roman" w:cs="Times New Roman"/>
        </w:rPr>
        <w:t>Crear el espacio académico de ejecución y evaluación de proyectos extracurriculares</w:t>
      </w:r>
    </w:p>
    <w:p w:rsidR="00712C02" w:rsidRPr="00CE3BFB" w:rsidRDefault="00712C02" w:rsidP="00712C02">
      <w:pPr>
        <w:pStyle w:val="Sinespaciado"/>
        <w:rPr>
          <w:rFonts w:ascii="Times New Roman" w:hAnsi="Times New Roman" w:cs="Times New Roman"/>
        </w:rPr>
      </w:pPr>
    </w:p>
    <w:p w:rsidR="007C3C93" w:rsidRPr="00CE3BFB" w:rsidRDefault="007C3C93" w:rsidP="007C3C93">
      <w:pPr>
        <w:pStyle w:val="Sinespaciado"/>
        <w:jc w:val="both"/>
        <w:rPr>
          <w:rFonts w:ascii="Times New Roman" w:hAnsi="Times New Roman" w:cs="Times New Roman"/>
          <w:b/>
        </w:rPr>
      </w:pPr>
      <w:r w:rsidRPr="00CE3BFB">
        <w:rPr>
          <w:rFonts w:ascii="Times New Roman" w:hAnsi="Times New Roman" w:cs="Times New Roman"/>
          <w:b/>
        </w:rPr>
        <w:t>COMPETENCIAS A DESARROLLAR EN LOS CONTENIDOS DEL ESPACIO ACADEMICO</w:t>
      </w:r>
    </w:p>
    <w:p w:rsidR="007C3C93" w:rsidRPr="00CE3BFB" w:rsidRDefault="007C3C93" w:rsidP="007C3C93">
      <w:pPr>
        <w:pStyle w:val="Sinespaciado"/>
        <w:jc w:val="both"/>
        <w:rPr>
          <w:rFonts w:ascii="Times New Roman" w:hAnsi="Times New Roman" w:cs="Times New Roman"/>
          <w:b/>
          <w:lang w:val="es-ES_tradnl"/>
        </w:rPr>
      </w:pPr>
    </w:p>
    <w:p w:rsidR="007C3C93" w:rsidRPr="00CE3BFB" w:rsidRDefault="007C3C93" w:rsidP="007C3C93">
      <w:pPr>
        <w:pStyle w:val="Sinespaciado"/>
        <w:jc w:val="both"/>
        <w:rPr>
          <w:rFonts w:ascii="Times New Roman" w:hAnsi="Times New Roman" w:cs="Times New Roman"/>
          <w:b/>
          <w:lang w:val="es-ES_tradnl"/>
        </w:rPr>
      </w:pPr>
      <w:r w:rsidRPr="00CE3BFB">
        <w:rPr>
          <w:rFonts w:ascii="Times New Roman" w:hAnsi="Times New Roman" w:cs="Times New Roman"/>
          <w:b/>
          <w:lang w:val="es-ES_tradnl"/>
        </w:rPr>
        <w:t>Competencias Cognitivas (Científico-tecnológicas)</w:t>
      </w:r>
    </w:p>
    <w:p w:rsidR="007C3C93" w:rsidRPr="00CE3BFB" w:rsidRDefault="007C3C93" w:rsidP="007C3C93">
      <w:pPr>
        <w:pStyle w:val="Sinespaciado"/>
        <w:jc w:val="both"/>
        <w:rPr>
          <w:rFonts w:ascii="Times New Roman" w:hAnsi="Times New Roman" w:cs="Times New Roman"/>
          <w:b/>
          <w:lang w:val="es-ES_tradnl"/>
        </w:rPr>
      </w:pPr>
    </w:p>
    <w:p w:rsidR="007C3C93" w:rsidRPr="00CE3BFB" w:rsidRDefault="007C3C93" w:rsidP="007C3C93">
      <w:pPr>
        <w:pStyle w:val="Sinespaciado"/>
        <w:jc w:val="both"/>
        <w:rPr>
          <w:rFonts w:ascii="Times New Roman" w:hAnsi="Times New Roman" w:cs="Times New Roman"/>
        </w:rPr>
      </w:pPr>
      <w:r w:rsidRPr="00CE3BFB">
        <w:rPr>
          <w:rFonts w:ascii="Times New Roman" w:hAnsi="Times New Roman" w:cs="Times New Roman"/>
        </w:rPr>
        <w:t>- Aplica los diferentes componentes necesarios para planear y desarrollar contenidos propios de la clase de educaci</w:t>
      </w:r>
      <w:r w:rsidR="00B136C2" w:rsidRPr="00CE3BFB">
        <w:rPr>
          <w:rFonts w:ascii="Times New Roman" w:hAnsi="Times New Roman" w:cs="Times New Roman"/>
        </w:rPr>
        <w:t>ón física en la básica secundaria.</w:t>
      </w:r>
    </w:p>
    <w:p w:rsidR="007C3C93" w:rsidRPr="00CE3BFB" w:rsidRDefault="007C3C93" w:rsidP="007C3C93">
      <w:pPr>
        <w:pStyle w:val="Sinespaciado"/>
        <w:jc w:val="both"/>
        <w:rPr>
          <w:rFonts w:ascii="Times New Roman" w:hAnsi="Times New Roman" w:cs="Times New Roman"/>
          <w:lang w:val="es-ES_tradnl"/>
        </w:rPr>
      </w:pPr>
      <w:r w:rsidRPr="00CE3BFB">
        <w:rPr>
          <w:rFonts w:ascii="Times New Roman" w:hAnsi="Times New Roman" w:cs="Times New Roman"/>
          <w:lang w:val="es-ES_tradnl"/>
        </w:rPr>
        <w:t xml:space="preserve">- </w:t>
      </w:r>
      <w:r w:rsidR="00B136C2" w:rsidRPr="00CE3BFB">
        <w:rPr>
          <w:rFonts w:ascii="Times New Roman" w:hAnsi="Times New Roman" w:cs="Times New Roman"/>
          <w:lang w:val="es-ES_tradnl"/>
        </w:rPr>
        <w:t>Utiliza sus conocimientos disciplinares para intervenir aspectos relacionados con las necesidades de la práctica profesional pedagógica.</w:t>
      </w:r>
    </w:p>
    <w:p w:rsidR="007C3C93" w:rsidRPr="00CE3BFB" w:rsidRDefault="007C3C93" w:rsidP="007C3C93">
      <w:pPr>
        <w:pStyle w:val="Sinespaciado"/>
        <w:jc w:val="both"/>
        <w:rPr>
          <w:rFonts w:ascii="Times New Roman" w:hAnsi="Times New Roman" w:cs="Times New Roman"/>
          <w:b/>
          <w:bCs/>
        </w:rPr>
      </w:pPr>
    </w:p>
    <w:p w:rsidR="007C3C93" w:rsidRPr="00CE3BFB" w:rsidRDefault="007C3C93" w:rsidP="007C3C93">
      <w:pPr>
        <w:pStyle w:val="Sinespaciado"/>
        <w:jc w:val="both"/>
        <w:rPr>
          <w:rFonts w:ascii="Times New Roman" w:hAnsi="Times New Roman" w:cs="Times New Roman"/>
          <w:b/>
          <w:bCs/>
        </w:rPr>
      </w:pPr>
      <w:r w:rsidRPr="00CE3BFB">
        <w:rPr>
          <w:rFonts w:ascii="Times New Roman" w:hAnsi="Times New Roman" w:cs="Times New Roman"/>
          <w:b/>
          <w:bCs/>
        </w:rPr>
        <w:t>Competencias Comunicativas  (comunicativa y sicosocial)</w:t>
      </w:r>
    </w:p>
    <w:p w:rsidR="007C3C93" w:rsidRPr="00CE3BFB" w:rsidRDefault="007C3C93" w:rsidP="007C3C93">
      <w:pPr>
        <w:pStyle w:val="Sinespaciado"/>
        <w:jc w:val="both"/>
        <w:rPr>
          <w:rFonts w:ascii="Times New Roman" w:hAnsi="Times New Roman" w:cs="Times New Roman"/>
          <w:b/>
          <w:bCs/>
        </w:rPr>
      </w:pPr>
    </w:p>
    <w:p w:rsidR="007C3C93" w:rsidRPr="00CE3BFB" w:rsidRDefault="007C3C93" w:rsidP="007C3C93">
      <w:pPr>
        <w:pStyle w:val="Sinespaciado"/>
        <w:jc w:val="both"/>
        <w:rPr>
          <w:rFonts w:ascii="Times New Roman" w:hAnsi="Times New Roman" w:cs="Times New Roman"/>
          <w:bCs/>
        </w:rPr>
      </w:pPr>
      <w:r w:rsidRPr="00CE3BFB">
        <w:rPr>
          <w:rFonts w:ascii="Times New Roman" w:hAnsi="Times New Roman" w:cs="Times New Roman"/>
          <w:b/>
          <w:bCs/>
        </w:rPr>
        <w:t xml:space="preserve">- </w:t>
      </w:r>
      <w:r w:rsidRPr="00CE3BFB">
        <w:rPr>
          <w:rFonts w:ascii="Times New Roman" w:hAnsi="Times New Roman" w:cs="Times New Roman"/>
          <w:bCs/>
        </w:rPr>
        <w:t>Relaciona sus saberes con el contexto propio de la experiencia práctica en la práctica profesional pedagógica.</w:t>
      </w:r>
    </w:p>
    <w:p w:rsidR="007C3C93" w:rsidRPr="00CE3BFB" w:rsidRDefault="007C3C93" w:rsidP="007C3C93">
      <w:pPr>
        <w:pStyle w:val="Sinespaciado"/>
        <w:jc w:val="both"/>
        <w:rPr>
          <w:rFonts w:ascii="Times New Roman" w:hAnsi="Times New Roman" w:cs="Times New Roman"/>
        </w:rPr>
      </w:pPr>
      <w:r w:rsidRPr="00CE3BFB">
        <w:rPr>
          <w:rFonts w:ascii="Times New Roman" w:hAnsi="Times New Roman" w:cs="Times New Roman"/>
          <w:bCs/>
        </w:rPr>
        <w:t xml:space="preserve">- Interpreta </w:t>
      </w:r>
    </w:p>
    <w:p w:rsidR="007C3C93" w:rsidRPr="00CE3BFB" w:rsidRDefault="007C3C93" w:rsidP="007C3C93">
      <w:pPr>
        <w:pStyle w:val="Sinespaciado"/>
        <w:jc w:val="both"/>
        <w:rPr>
          <w:rFonts w:ascii="Times New Roman" w:hAnsi="Times New Roman" w:cs="Times New Roman"/>
        </w:rPr>
      </w:pPr>
    </w:p>
    <w:p w:rsidR="007C3C93" w:rsidRPr="00CE3BFB" w:rsidRDefault="007C3C93" w:rsidP="007C3C93">
      <w:pPr>
        <w:pStyle w:val="Sinespaciado"/>
        <w:jc w:val="both"/>
        <w:rPr>
          <w:rFonts w:ascii="Times New Roman" w:hAnsi="Times New Roman" w:cs="Times New Roman"/>
          <w:b/>
        </w:rPr>
      </w:pPr>
      <w:r w:rsidRPr="00CE3BFB">
        <w:rPr>
          <w:rFonts w:ascii="Times New Roman" w:hAnsi="Times New Roman" w:cs="Times New Roman"/>
          <w:b/>
        </w:rPr>
        <w:t>Competencias Pedagógicas  (Argumentativa y ética)</w:t>
      </w:r>
    </w:p>
    <w:p w:rsidR="007C3C93" w:rsidRPr="00CE3BFB" w:rsidRDefault="007C3C93" w:rsidP="007C3C93">
      <w:pPr>
        <w:pStyle w:val="Sinespaciado"/>
        <w:jc w:val="both"/>
        <w:rPr>
          <w:rFonts w:ascii="Times New Roman" w:hAnsi="Times New Roman" w:cs="Times New Roman"/>
          <w:b/>
        </w:rPr>
      </w:pPr>
    </w:p>
    <w:p w:rsidR="007C3C93" w:rsidRPr="00CE3BFB" w:rsidRDefault="007C3C93" w:rsidP="007C3C93">
      <w:pPr>
        <w:pStyle w:val="Sinespaciado"/>
        <w:jc w:val="both"/>
        <w:rPr>
          <w:rFonts w:ascii="Times New Roman" w:hAnsi="Times New Roman" w:cs="Times New Roman"/>
        </w:rPr>
      </w:pPr>
      <w:r w:rsidRPr="00CE3BFB">
        <w:rPr>
          <w:rFonts w:ascii="Times New Roman" w:hAnsi="Times New Roman" w:cs="Times New Roman"/>
        </w:rPr>
        <w:t xml:space="preserve">- Aplica los aspectos pedagógicos y didácticos en la planeación e intervención en la práctica profesional pedagógica. </w:t>
      </w:r>
    </w:p>
    <w:p w:rsidR="007C3C93" w:rsidRPr="00CE3BFB" w:rsidRDefault="007C3C93" w:rsidP="007C3C93">
      <w:pPr>
        <w:pStyle w:val="Sinespaciado"/>
        <w:jc w:val="both"/>
        <w:rPr>
          <w:rFonts w:ascii="Times New Roman" w:hAnsi="Times New Roman" w:cs="Times New Roman"/>
        </w:rPr>
      </w:pPr>
      <w:r w:rsidRPr="00CE3BFB">
        <w:rPr>
          <w:rFonts w:ascii="Times New Roman" w:hAnsi="Times New Roman" w:cs="Times New Roman"/>
        </w:rPr>
        <w:t xml:space="preserve">- Refleja principios axiológicos en su qué hacer como estudiante practicante, según las necesidades del entorno. </w:t>
      </w:r>
    </w:p>
    <w:p w:rsidR="007C3C93" w:rsidRPr="00CE3BFB" w:rsidRDefault="007C3C93" w:rsidP="00712C02">
      <w:pPr>
        <w:pStyle w:val="Sinespaciado"/>
        <w:rPr>
          <w:rFonts w:ascii="Times New Roman" w:hAnsi="Times New Roman" w:cs="Times New Roman"/>
        </w:rPr>
      </w:pPr>
    </w:p>
    <w:p w:rsidR="00712C02" w:rsidRPr="00CE3BFB" w:rsidRDefault="00712C02" w:rsidP="00712C02">
      <w:pPr>
        <w:pStyle w:val="Sinespaciado"/>
        <w:rPr>
          <w:rFonts w:ascii="Times New Roman" w:hAnsi="Times New Roman" w:cs="Times New Roman"/>
          <w:b/>
        </w:rPr>
      </w:pPr>
      <w:r w:rsidRPr="00CE3BFB">
        <w:rPr>
          <w:rFonts w:ascii="Times New Roman" w:hAnsi="Times New Roman" w:cs="Times New Roman"/>
          <w:b/>
        </w:rPr>
        <w:t>ESTRATEGIAS DE ARTICULACIÓN DOCENCIA-INVESTIGACIÓN-EXTENSIÓN Y PARA EL FOMENTO DEL BILINGUISMO Y LA INTERDISCIPLINARIEDAD</w:t>
      </w:r>
    </w:p>
    <w:p w:rsidR="00712C02" w:rsidRPr="00CE3BFB" w:rsidRDefault="00712C02" w:rsidP="00712C02">
      <w:pPr>
        <w:pStyle w:val="Sinespaciado"/>
        <w:rPr>
          <w:rFonts w:ascii="Times New Roman" w:hAnsi="Times New Roman" w:cs="Times New Roman"/>
        </w:rPr>
      </w:pPr>
    </w:p>
    <w:p w:rsidR="00712C02" w:rsidRPr="00CE3BFB" w:rsidRDefault="00712C02" w:rsidP="00712C02">
      <w:pPr>
        <w:pStyle w:val="Sinespaciado"/>
        <w:rPr>
          <w:rFonts w:ascii="Times New Roman" w:hAnsi="Times New Roman" w:cs="Times New Roman"/>
          <w:lang w:val="es-ES_tradnl"/>
        </w:rPr>
      </w:pPr>
      <w:r w:rsidRPr="00CE3BFB">
        <w:rPr>
          <w:rFonts w:ascii="Times New Roman" w:hAnsi="Times New Roman" w:cs="Times New Roman"/>
          <w:lang w:val="es-ES_tradnl"/>
        </w:rPr>
        <w:t>Maneras cómo contribuye el espacio académico a la articulación de las funciones esenciales, al fomento de competencias investigativas y al desarrollo de una segunda lengua; así mismo, cómo promueve el trabajo interdisciplinario.</w:t>
      </w:r>
    </w:p>
    <w:p w:rsidR="00712C02" w:rsidRPr="00CE3BFB" w:rsidRDefault="00712C02" w:rsidP="00712C02">
      <w:pPr>
        <w:pStyle w:val="Sinespaciado"/>
        <w:rPr>
          <w:rFonts w:ascii="Times New Roman" w:hAnsi="Times New Roman" w:cs="Times New Roman"/>
          <w:lang w:val="es-ES_tradnl"/>
        </w:rPr>
      </w:pPr>
      <w:r w:rsidRPr="00CE3BFB">
        <w:rPr>
          <w:rFonts w:ascii="Times New Roman" w:hAnsi="Times New Roman" w:cs="Times New Roman"/>
          <w:lang w:val="es-ES_tradnl"/>
        </w:rPr>
        <w:t>Estrategias para el fomento de la interdisciplinaridad: Las clases que los practicantes docentes desarrollan incluyen temáticas de acuerdo  a las necesidades de los estudiantes en las demás espacios académicos.</w:t>
      </w:r>
    </w:p>
    <w:p w:rsidR="00712C02" w:rsidRPr="00CE3BFB" w:rsidRDefault="00712C02" w:rsidP="00712C02">
      <w:pPr>
        <w:pStyle w:val="Sinespaciado"/>
        <w:rPr>
          <w:rFonts w:ascii="Times New Roman" w:hAnsi="Times New Roman" w:cs="Times New Roman"/>
          <w:lang w:val="es-ES_tradnl"/>
        </w:rPr>
      </w:pPr>
    </w:p>
    <w:p w:rsidR="00712C02" w:rsidRPr="00CE3BFB" w:rsidRDefault="00712C02" w:rsidP="00712C02">
      <w:pPr>
        <w:pStyle w:val="Sinespaciado"/>
        <w:rPr>
          <w:rFonts w:ascii="Times New Roman" w:hAnsi="Times New Roman" w:cs="Times New Roman"/>
          <w:lang w:val="es-ES_tradnl"/>
        </w:rPr>
      </w:pPr>
      <w:r w:rsidRPr="00CE3BFB">
        <w:rPr>
          <w:rFonts w:ascii="Times New Roman" w:hAnsi="Times New Roman" w:cs="Times New Roman"/>
          <w:lang w:val="es-ES_tradnl"/>
        </w:rPr>
        <w:lastRenderedPageBreak/>
        <w:t>Estrategias de extensión o proyección social: El proyecto extracurricular</w:t>
      </w:r>
      <w:r w:rsidR="00821A30" w:rsidRPr="00CE3BFB">
        <w:rPr>
          <w:rFonts w:ascii="Times New Roman" w:hAnsi="Times New Roman" w:cs="Times New Roman"/>
          <w:lang w:val="es-ES_tradnl"/>
        </w:rPr>
        <w:t xml:space="preserve"> </w:t>
      </w:r>
      <w:r w:rsidRPr="00CE3BFB">
        <w:rPr>
          <w:rFonts w:ascii="Times New Roman" w:hAnsi="Times New Roman" w:cs="Times New Roman"/>
          <w:lang w:val="es-ES_tradnl"/>
        </w:rPr>
        <w:t>está ejecutado con base a las necesidades educativas o sociales de la comunidad en que se desarrolla la práctica profesional pedagógica</w:t>
      </w:r>
    </w:p>
    <w:p w:rsidR="00712C02" w:rsidRPr="00CE3BFB" w:rsidRDefault="00712C02" w:rsidP="00712C02">
      <w:pPr>
        <w:pStyle w:val="Sinespaciado"/>
        <w:rPr>
          <w:rFonts w:ascii="Times New Roman" w:hAnsi="Times New Roman" w:cs="Times New Roman"/>
          <w:lang w:val="es-ES_tradnl"/>
        </w:rPr>
      </w:pPr>
    </w:p>
    <w:p w:rsidR="004B08D1" w:rsidRPr="00CE3BFB" w:rsidRDefault="004B08D1">
      <w:pPr>
        <w:spacing w:after="0" w:line="240" w:lineRule="auto"/>
        <w:rPr>
          <w:rFonts w:ascii="Times New Roman" w:hAnsi="Times New Roman" w:cs="Times New Roman"/>
          <w:b/>
        </w:rPr>
      </w:pPr>
      <w:r w:rsidRPr="00CE3BFB">
        <w:rPr>
          <w:rFonts w:ascii="Times New Roman" w:hAnsi="Times New Roman" w:cs="Times New Roman"/>
          <w:b/>
        </w:rPr>
        <w:br w:type="page"/>
      </w:r>
    </w:p>
    <w:bookmarkEnd w:id="0"/>
    <w:p w:rsidR="00712C02" w:rsidRDefault="00712C02" w:rsidP="00712C02">
      <w:pPr>
        <w:pStyle w:val="Sinespaciado"/>
        <w:rPr>
          <w:rFonts w:asciiTheme="minorHAnsi" w:hAnsiTheme="minorHAnsi"/>
          <w:b/>
          <w:sz w:val="20"/>
          <w:szCs w:val="20"/>
        </w:rPr>
      </w:pPr>
      <w:r w:rsidRPr="004B08D1">
        <w:rPr>
          <w:rFonts w:asciiTheme="minorHAnsi" w:hAnsiTheme="minorHAnsi"/>
          <w:b/>
          <w:sz w:val="20"/>
          <w:szCs w:val="20"/>
        </w:rPr>
        <w:lastRenderedPageBreak/>
        <w:t>CONTENIDOS</w:t>
      </w:r>
    </w:p>
    <w:p w:rsidR="004B08D1" w:rsidRPr="004B08D1" w:rsidRDefault="004B08D1" w:rsidP="00712C02">
      <w:pPr>
        <w:pStyle w:val="Sinespaciado"/>
        <w:rPr>
          <w:rFonts w:asciiTheme="minorHAnsi" w:hAnsiTheme="minorHAnsi"/>
          <w:b/>
          <w:sz w:val="20"/>
          <w:szCs w:val="20"/>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2835"/>
        <w:gridCol w:w="2835"/>
        <w:gridCol w:w="1985"/>
      </w:tblGrid>
      <w:tr w:rsidR="00712C02" w:rsidRPr="00712C02" w:rsidTr="00077197">
        <w:trPr>
          <w:trHeight w:val="525"/>
        </w:trPr>
        <w:tc>
          <w:tcPr>
            <w:tcW w:w="1843" w:type="dxa"/>
          </w:tcPr>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      Objetivos</w:t>
            </w:r>
          </w:p>
          <w:p w:rsidR="00712C02" w:rsidRPr="00712C02" w:rsidRDefault="00712C02" w:rsidP="00712C02">
            <w:pPr>
              <w:pStyle w:val="Sinespaciado"/>
              <w:rPr>
                <w:rFonts w:asciiTheme="minorHAnsi" w:hAnsiTheme="minorHAnsi"/>
                <w:sz w:val="20"/>
                <w:szCs w:val="20"/>
              </w:rPr>
            </w:pPr>
          </w:p>
        </w:tc>
        <w:tc>
          <w:tcPr>
            <w:tcW w:w="2835" w:type="dxa"/>
          </w:tcPr>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Contenidos generales</w:t>
            </w:r>
          </w:p>
        </w:tc>
        <w:tc>
          <w:tcPr>
            <w:tcW w:w="2835" w:type="dxa"/>
          </w:tcPr>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Descripción de estrategias metodológicas</w:t>
            </w:r>
          </w:p>
        </w:tc>
        <w:tc>
          <w:tcPr>
            <w:tcW w:w="1985" w:type="dxa"/>
          </w:tcPr>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Criterios e instrumentos de evaluación</w:t>
            </w:r>
          </w:p>
        </w:tc>
      </w:tr>
      <w:tr w:rsidR="00712C02" w:rsidRPr="00712C02" w:rsidTr="00077197">
        <w:trPr>
          <w:trHeight w:val="2712"/>
        </w:trPr>
        <w:tc>
          <w:tcPr>
            <w:tcW w:w="1843" w:type="dxa"/>
          </w:tcPr>
          <w:p w:rsidR="00712C02" w:rsidRPr="00712C02" w:rsidRDefault="00712C02" w:rsidP="00712C02">
            <w:pPr>
              <w:pStyle w:val="Sinespaciado"/>
              <w:rPr>
                <w:rStyle w:val="apple-style-span"/>
                <w:rFonts w:asciiTheme="minorHAnsi" w:hAnsiTheme="minorHAnsi" w:cs="Times New Roman"/>
                <w:sz w:val="20"/>
                <w:szCs w:val="20"/>
              </w:rPr>
            </w:pPr>
          </w:p>
          <w:p w:rsidR="00712C02" w:rsidRPr="00712C02" w:rsidRDefault="00712C02" w:rsidP="00712C02">
            <w:pPr>
              <w:pStyle w:val="Sinespaciado"/>
              <w:rPr>
                <w:rFonts w:asciiTheme="minorHAnsi" w:hAnsiTheme="minorHAnsi"/>
                <w:sz w:val="20"/>
                <w:szCs w:val="20"/>
              </w:rPr>
            </w:pPr>
            <w:r w:rsidRPr="00712C02">
              <w:rPr>
                <w:rStyle w:val="apple-style-span"/>
                <w:rFonts w:asciiTheme="minorHAnsi" w:hAnsiTheme="minorHAnsi" w:cs="Times New Roman"/>
                <w:sz w:val="20"/>
                <w:szCs w:val="20"/>
              </w:rPr>
              <w:t>Criterios de referencia de lo que están en capacidad de</w:t>
            </w:r>
            <w:r w:rsidRPr="00712C02">
              <w:rPr>
                <w:rStyle w:val="apple-converted-space"/>
                <w:rFonts w:asciiTheme="minorHAnsi" w:hAnsiTheme="minorHAnsi" w:cs="Times New Roman"/>
                <w:sz w:val="20"/>
                <w:szCs w:val="20"/>
              </w:rPr>
              <w:t> </w:t>
            </w:r>
            <w:r w:rsidRPr="00712C02">
              <w:rPr>
                <w:rStyle w:val="nfasis"/>
                <w:rFonts w:asciiTheme="minorHAnsi" w:hAnsiTheme="minorHAnsi" w:cs="Times New Roman"/>
                <w:sz w:val="20"/>
                <w:szCs w:val="20"/>
              </w:rPr>
              <w:t>saber y saber hacer,</w:t>
            </w:r>
            <w:r w:rsidRPr="00712C02">
              <w:rPr>
                <w:rStyle w:val="apple-converted-space"/>
                <w:rFonts w:asciiTheme="minorHAnsi" w:hAnsiTheme="minorHAnsi" w:cs="Times New Roman"/>
                <w:sz w:val="20"/>
                <w:szCs w:val="20"/>
              </w:rPr>
              <w:t xml:space="preserve">  </w:t>
            </w:r>
            <w:r w:rsidRPr="00712C02">
              <w:rPr>
                <w:rStyle w:val="apple-style-span"/>
                <w:rFonts w:asciiTheme="minorHAnsi" w:hAnsiTheme="minorHAnsi" w:cs="Times New Roman"/>
                <w:sz w:val="20"/>
                <w:szCs w:val="20"/>
              </w:rPr>
              <w:t>los estudiantes de Educación Física para su ejercicio docente en la básica secundaria.</w:t>
            </w:r>
          </w:p>
        </w:tc>
        <w:tc>
          <w:tcPr>
            <w:tcW w:w="2835" w:type="dxa"/>
          </w:tcPr>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Conocimiento Unidades Secuenciales</w:t>
            </w:r>
          </w:p>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Fuentes de conocimiento según las disciplinas: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1. Conocimiento conceptual (</w:t>
            </w:r>
            <w:r w:rsidRPr="00712C02">
              <w:rPr>
                <w:rFonts w:asciiTheme="minorHAnsi" w:hAnsiTheme="minorHAnsi"/>
                <w:i/>
                <w:iCs/>
                <w:sz w:val="20"/>
                <w:szCs w:val="20"/>
              </w:rPr>
              <w:t>Saber</w:t>
            </w:r>
            <w:r w:rsidRPr="00712C02">
              <w:rPr>
                <w:rFonts w:asciiTheme="minorHAnsi" w:hAnsiTheme="minorHAnsi"/>
                <w:sz w:val="20"/>
                <w:szCs w:val="20"/>
              </w:rPr>
              <w:t>)</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   - nociones- principios- conceptos-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2. Conocimiento procedimental (</w:t>
            </w:r>
            <w:r w:rsidRPr="00712C02">
              <w:rPr>
                <w:rFonts w:asciiTheme="minorHAnsi" w:hAnsiTheme="minorHAnsi"/>
                <w:i/>
                <w:iCs/>
                <w:sz w:val="20"/>
                <w:szCs w:val="20"/>
              </w:rPr>
              <w:t>Saber  hacer</w:t>
            </w:r>
            <w:r w:rsidRPr="00712C02">
              <w:rPr>
                <w:rFonts w:asciiTheme="minorHAnsi" w:hAnsiTheme="minorHAnsi"/>
                <w:sz w:val="20"/>
                <w:szCs w:val="20"/>
              </w:rPr>
              <w:t xml:space="preserve">)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    -destrezas – métodos – acciones-</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3. Conocimiento actitudinal (Ser) -afectivo – valoración – normas-</w:t>
            </w:r>
          </w:p>
        </w:tc>
        <w:tc>
          <w:tcPr>
            <w:tcW w:w="2835" w:type="dxa"/>
          </w:tcPr>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1. Descripción de actividades de trabajo presencial</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2. Descripción de actividades de trabajo independiente</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 3. Estrategias de articulación y desarrollo de la educación ambiental e  investigación formativa.</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4. Estrategias para el fomento del manejo de una segunda lengua.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5. Estrategias para el fomento de la interdisciplinariedad.</w:t>
            </w:r>
          </w:p>
        </w:tc>
        <w:tc>
          <w:tcPr>
            <w:tcW w:w="1985" w:type="dxa"/>
          </w:tcPr>
          <w:p w:rsidR="00712C02" w:rsidRPr="00712C02" w:rsidRDefault="00712C02" w:rsidP="00712C02">
            <w:pPr>
              <w:pStyle w:val="Sinespaciado"/>
              <w:rPr>
                <w:rFonts w:asciiTheme="minorHAnsi" w:hAnsiTheme="minorHAnsi"/>
                <w:sz w:val="20"/>
                <w:szCs w:val="20"/>
                <w:lang w:val="es-ES"/>
              </w:rPr>
            </w:pP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Responde a la estrategia de enseñanza establecida.</w:t>
            </w: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Exige evidencias.</w:t>
            </w: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 xml:space="preserve">Requiere mezclar actividades de evaluación del proceso de aprendizaje con la calificación. </w:t>
            </w:r>
          </w:p>
        </w:tc>
      </w:tr>
      <w:tr w:rsidR="00712C02" w:rsidRPr="00712C02" w:rsidTr="00077197">
        <w:tc>
          <w:tcPr>
            <w:tcW w:w="1843" w:type="dxa"/>
          </w:tcPr>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Solidificar en el estudiante, los conceptos metodológicos, didácticos y pedagógicos de la función docente, con los fundamentos de la docencia en el nivel de escolaridad de secundaria.</w:t>
            </w:r>
          </w:p>
          <w:p w:rsidR="00712C02" w:rsidRPr="00712C02" w:rsidRDefault="00712C02" w:rsidP="00712C02">
            <w:pPr>
              <w:pStyle w:val="Sinespaciado"/>
              <w:rPr>
                <w:rFonts w:asciiTheme="minorHAnsi" w:hAnsiTheme="minorHAnsi"/>
                <w:sz w:val="20"/>
                <w:szCs w:val="20"/>
              </w:rPr>
            </w:pPr>
          </w:p>
        </w:tc>
        <w:tc>
          <w:tcPr>
            <w:tcW w:w="2835" w:type="dxa"/>
          </w:tcPr>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Contenidos conceptuales</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Concepto de plan área</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Estructura de planeadores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Concepto de proyecto extracurricular</w:t>
            </w:r>
          </w:p>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Contenidos procedimentales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Aprehensión del concepto de plan área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Reconocimiento de cada uno de los elementos que componen los planeadores </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Realización de proyectos extracurriculares en la comunidad educativa</w:t>
            </w:r>
          </w:p>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Contenidos actitudinales</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Interés por la comprensión del concepto de plan área</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Interés por cada uno de los puntos que componen los planeadores</w:t>
            </w: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Valoración de la importancia de la ejecución del proyecto extracurricular.</w:t>
            </w:r>
          </w:p>
        </w:tc>
        <w:tc>
          <w:tcPr>
            <w:tcW w:w="2835" w:type="dxa"/>
          </w:tcPr>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Docencia directa </w:t>
            </w:r>
          </w:p>
          <w:p w:rsidR="00712C02" w:rsidRPr="00712C02" w:rsidRDefault="00712C02" w:rsidP="00712C02">
            <w:pPr>
              <w:pStyle w:val="Sinespaciado"/>
              <w:rPr>
                <w:rFonts w:asciiTheme="minorHAnsi" w:hAnsiTheme="minorHAnsi"/>
                <w:sz w:val="20"/>
                <w:szCs w:val="20"/>
                <w:lang w:eastAsia="es-CO"/>
              </w:rPr>
            </w:pPr>
            <w:r w:rsidRPr="00712C02">
              <w:rPr>
                <w:rFonts w:asciiTheme="minorHAnsi" w:hAnsiTheme="minorHAnsi"/>
                <w:sz w:val="20"/>
                <w:szCs w:val="20"/>
                <w:lang w:eastAsia="es-CO"/>
              </w:rPr>
              <w:t xml:space="preserve">Elaboración de planeadores </w:t>
            </w:r>
          </w:p>
          <w:p w:rsidR="00712C02" w:rsidRPr="00712C02" w:rsidRDefault="00712C02" w:rsidP="00712C02">
            <w:pPr>
              <w:pStyle w:val="Sinespaciado"/>
              <w:rPr>
                <w:rFonts w:asciiTheme="minorHAnsi" w:hAnsiTheme="minorHAnsi"/>
                <w:sz w:val="20"/>
                <w:szCs w:val="20"/>
                <w:lang w:eastAsia="es-CO"/>
              </w:rPr>
            </w:pPr>
            <w:r w:rsidRPr="00712C02">
              <w:rPr>
                <w:rFonts w:asciiTheme="minorHAnsi" w:hAnsiTheme="minorHAnsi"/>
                <w:sz w:val="20"/>
                <w:szCs w:val="20"/>
                <w:lang w:eastAsia="es-CO"/>
              </w:rPr>
              <w:t xml:space="preserve">Ejecución de proyecto extracurricular </w:t>
            </w:r>
          </w:p>
        </w:tc>
        <w:tc>
          <w:tcPr>
            <w:tcW w:w="1985" w:type="dxa"/>
          </w:tcPr>
          <w:p w:rsidR="00712C02" w:rsidRPr="00712C02" w:rsidRDefault="00712C02" w:rsidP="00712C02">
            <w:pPr>
              <w:pStyle w:val="Sinespaciado"/>
              <w:rPr>
                <w:rFonts w:asciiTheme="minorHAnsi" w:hAnsiTheme="minorHAnsi"/>
                <w:sz w:val="20"/>
                <w:szCs w:val="20"/>
                <w:lang w:val="es-ES"/>
              </w:rPr>
            </w:pP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Criterios de evaluación:</w:t>
            </w: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Orientación de las clases en la institución educativa</w:t>
            </w: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 xml:space="preserve">Capacidad de argumentación </w:t>
            </w:r>
          </w:p>
          <w:p w:rsidR="00712C02" w:rsidRPr="00712C02" w:rsidRDefault="00712C02" w:rsidP="00712C02">
            <w:pPr>
              <w:pStyle w:val="Sinespaciado"/>
              <w:rPr>
                <w:rFonts w:asciiTheme="minorHAnsi" w:hAnsiTheme="minorHAnsi"/>
                <w:sz w:val="20"/>
                <w:szCs w:val="20"/>
                <w:lang w:val="es-ES"/>
              </w:rPr>
            </w:pP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 xml:space="preserve">Instrumentos de evaluación </w:t>
            </w: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Planeadores</w:t>
            </w: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Diagnostico</w:t>
            </w: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
              </w:rPr>
              <w:t xml:space="preserve">Proyecto extracurricular </w:t>
            </w:r>
          </w:p>
          <w:p w:rsidR="00712C02" w:rsidRPr="00712C02" w:rsidRDefault="00712C02" w:rsidP="00712C02">
            <w:pPr>
              <w:pStyle w:val="Sinespaciado"/>
              <w:rPr>
                <w:rFonts w:asciiTheme="minorHAnsi" w:hAnsiTheme="minorHAnsi"/>
                <w:sz w:val="20"/>
                <w:szCs w:val="20"/>
                <w:lang w:val="es-ES"/>
              </w:rPr>
            </w:pPr>
          </w:p>
        </w:tc>
      </w:tr>
    </w:tbl>
    <w:p w:rsidR="00712C02" w:rsidRPr="00712C02" w:rsidRDefault="00712C02" w:rsidP="00712C02">
      <w:pPr>
        <w:pStyle w:val="Sinespaciado"/>
        <w:rPr>
          <w:rFonts w:asciiTheme="minorHAnsi" w:hAnsiTheme="minorHAnsi"/>
          <w:sz w:val="20"/>
          <w:szCs w:val="20"/>
        </w:rPr>
      </w:pPr>
    </w:p>
    <w:p w:rsidR="00712C02" w:rsidRPr="004B08D1" w:rsidRDefault="00712C02" w:rsidP="00712C02">
      <w:pPr>
        <w:pStyle w:val="Sinespaciado"/>
        <w:rPr>
          <w:rFonts w:asciiTheme="minorHAnsi" w:hAnsiTheme="minorHAnsi"/>
          <w:b/>
          <w:sz w:val="20"/>
          <w:szCs w:val="20"/>
        </w:rPr>
      </w:pPr>
      <w:r w:rsidRPr="004B08D1">
        <w:rPr>
          <w:rFonts w:asciiTheme="minorHAnsi" w:hAnsiTheme="minorHAnsi"/>
          <w:b/>
          <w:sz w:val="20"/>
          <w:szCs w:val="20"/>
        </w:rPr>
        <w:t>ESTRATEGIAS METODOLÓGICAS</w:t>
      </w:r>
    </w:p>
    <w:p w:rsidR="00712C02" w:rsidRPr="00712C02" w:rsidRDefault="00712C02" w:rsidP="00712C02">
      <w:pPr>
        <w:pStyle w:val="Sinespaciado"/>
        <w:rPr>
          <w:rFonts w:asciiTheme="minorHAnsi" w:hAnsiTheme="minorHAnsi"/>
          <w:sz w:val="20"/>
          <w:szCs w:val="20"/>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2012"/>
        <w:gridCol w:w="3254"/>
        <w:gridCol w:w="3538"/>
      </w:tblGrid>
      <w:tr w:rsidR="00712C02" w:rsidRPr="00712C02" w:rsidTr="00077197">
        <w:trPr>
          <w:tblCellSpacing w:w="20" w:type="dxa"/>
        </w:trPr>
        <w:tc>
          <w:tcPr>
            <w:tcW w:w="1952" w:type="dxa"/>
          </w:tcPr>
          <w:p w:rsidR="00712C02" w:rsidRPr="00712C02" w:rsidRDefault="00712C02" w:rsidP="00712C02">
            <w:pPr>
              <w:pStyle w:val="Sinespaciado"/>
              <w:rPr>
                <w:rFonts w:asciiTheme="minorHAnsi" w:hAnsiTheme="minorHAnsi" w:cs="Arial"/>
                <w:sz w:val="20"/>
                <w:szCs w:val="20"/>
                <w:lang w:val="es-CO" w:eastAsia="es-CO"/>
              </w:rPr>
            </w:pPr>
          </w:p>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Actividad a realizar</w:t>
            </w:r>
          </w:p>
        </w:tc>
        <w:tc>
          <w:tcPr>
            <w:tcW w:w="3214" w:type="dxa"/>
          </w:tcPr>
          <w:p w:rsidR="00712C02" w:rsidRPr="00712C02" w:rsidRDefault="00712C02" w:rsidP="00712C02">
            <w:pPr>
              <w:pStyle w:val="Sinespaciado"/>
              <w:rPr>
                <w:rFonts w:asciiTheme="minorHAnsi" w:hAnsiTheme="minorHAnsi" w:cs="Arial"/>
                <w:sz w:val="20"/>
                <w:szCs w:val="20"/>
                <w:lang w:val="es-CO" w:eastAsia="es-CO"/>
              </w:rPr>
            </w:pPr>
          </w:p>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EN QUÉ CONSISTE</w:t>
            </w:r>
          </w:p>
        </w:tc>
        <w:tc>
          <w:tcPr>
            <w:tcW w:w="3478" w:type="dxa"/>
          </w:tcPr>
          <w:p w:rsidR="00712C02" w:rsidRPr="00712C02" w:rsidRDefault="00712C02" w:rsidP="00712C02">
            <w:pPr>
              <w:pStyle w:val="Sinespaciado"/>
              <w:rPr>
                <w:rFonts w:asciiTheme="minorHAnsi" w:hAnsiTheme="minorHAnsi" w:cs="Arial"/>
                <w:sz w:val="20"/>
                <w:szCs w:val="20"/>
                <w:lang w:val="es-CO" w:eastAsia="es-CO"/>
              </w:rPr>
            </w:pPr>
          </w:p>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PARA QUÉ SE USA</w:t>
            </w:r>
          </w:p>
          <w:p w:rsidR="00712C02" w:rsidRPr="00712C02" w:rsidRDefault="00712C02" w:rsidP="00712C02">
            <w:pPr>
              <w:pStyle w:val="Sinespaciado"/>
              <w:rPr>
                <w:rFonts w:asciiTheme="minorHAnsi" w:hAnsiTheme="minorHAnsi" w:cs="Arial"/>
                <w:sz w:val="20"/>
                <w:szCs w:val="20"/>
                <w:lang w:val="es-CO" w:eastAsia="es-CO"/>
              </w:rPr>
            </w:pPr>
          </w:p>
        </w:tc>
      </w:tr>
      <w:tr w:rsidR="00712C02" w:rsidRPr="00712C02" w:rsidTr="00077197">
        <w:trPr>
          <w:tblCellSpacing w:w="20" w:type="dxa"/>
        </w:trPr>
        <w:tc>
          <w:tcPr>
            <w:tcW w:w="1952"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 xml:space="preserve">Diagnostico </w:t>
            </w:r>
          </w:p>
        </w:tc>
        <w:tc>
          <w:tcPr>
            <w:tcW w:w="3214"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Se realizara las 2 primeras semanas donde el estudiante deberá ir a la institución para la asignación de grupos a trabajar, deberá realizar algunas sesiones de conocimiento de grupo, además deberá conocer las características de la institución, su modelo pedagógico, la planta física, recursos e implementos, jornadas académicas, cantidad de estudiantes de la institución y por cada grado académico y profesor titular todo esto se deberá entregar por escrito junto con el plan área. El practicante debe presentar un informe al asesor sobre las características generales a nivel socio-afectivas, cognitivas y motrices de los estudiantes, así como las condiciones generales del colegio (P.E.I.) en este proceso debe estar incluido el avance de análisis situacional y de necesidades para el proyecto extracurricular.</w:t>
            </w:r>
          </w:p>
        </w:tc>
        <w:tc>
          <w:tcPr>
            <w:tcW w:w="3478"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Es el primer paso y acercamiento hacia la institución donde se va a realizar la Práctica Profesional Pedagógica II.</w:t>
            </w:r>
          </w:p>
        </w:tc>
      </w:tr>
      <w:tr w:rsidR="00712C02" w:rsidRPr="00712C02" w:rsidTr="00077197">
        <w:trPr>
          <w:tblCellSpacing w:w="20" w:type="dxa"/>
        </w:trPr>
        <w:tc>
          <w:tcPr>
            <w:tcW w:w="1952"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Plan Área</w:t>
            </w:r>
          </w:p>
        </w:tc>
        <w:tc>
          <w:tcPr>
            <w:tcW w:w="3214"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Es el documento macro de cada institución que elabora el docente titular del área de Educación Física y Deportes y que debe ser aplicado a través de cada planeador con los grados a trabajar.</w:t>
            </w:r>
          </w:p>
        </w:tc>
        <w:tc>
          <w:tcPr>
            <w:tcW w:w="3478"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Este documento es la base para la iniciación de la Práctica ya que es la carta de navegación de cada estudiante, sin este documento el estudiante no podrá iniciar su docencia directa y no podrá cumplir con los tiempos institucionales.</w:t>
            </w:r>
          </w:p>
        </w:tc>
      </w:tr>
      <w:tr w:rsidR="00712C02" w:rsidRPr="00712C02" w:rsidTr="00077197">
        <w:trPr>
          <w:tblCellSpacing w:w="20" w:type="dxa"/>
        </w:trPr>
        <w:tc>
          <w:tcPr>
            <w:tcW w:w="1952"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 xml:space="preserve">Planeadores </w:t>
            </w:r>
          </w:p>
        </w:tc>
        <w:tc>
          <w:tcPr>
            <w:tcW w:w="3214"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 xml:space="preserve">Son los planes clase que se deben realizar y aplicar con los grupos con los cuales se va realizar la Practica, el trabajo de campo no podrá ser inferior a 6 horas semanales distribuidas en 3 grupos y deben estar en coherencia con el plan área. </w:t>
            </w:r>
          </w:p>
        </w:tc>
        <w:tc>
          <w:tcPr>
            <w:tcW w:w="3478"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 xml:space="preserve">Estos documentos son necesarios para la realización de cada clase con cada grupo a trabajar, estos planes clase deben ser presentados y aprobados la semana anterior por parte del asesor para su respectiva aplicación. </w:t>
            </w:r>
          </w:p>
        </w:tc>
      </w:tr>
      <w:tr w:rsidR="00712C02" w:rsidRPr="00712C02" w:rsidTr="00077197">
        <w:trPr>
          <w:tblCellSpacing w:w="20" w:type="dxa"/>
        </w:trPr>
        <w:tc>
          <w:tcPr>
            <w:tcW w:w="1952"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 xml:space="preserve">Docencia directa </w:t>
            </w:r>
          </w:p>
          <w:p w:rsidR="00712C02" w:rsidRPr="00712C02" w:rsidRDefault="00712C02" w:rsidP="00712C02">
            <w:pPr>
              <w:pStyle w:val="Sinespaciado"/>
              <w:rPr>
                <w:rFonts w:asciiTheme="minorHAnsi" w:hAnsiTheme="minorHAnsi" w:cs="Arial"/>
                <w:sz w:val="20"/>
                <w:szCs w:val="20"/>
                <w:lang w:val="es-CO" w:eastAsia="es-CO"/>
              </w:rPr>
            </w:pPr>
          </w:p>
        </w:tc>
        <w:tc>
          <w:tcPr>
            <w:tcW w:w="3214"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lastRenderedPageBreak/>
              <w:t xml:space="preserve">Es la orientación de cada clase </w:t>
            </w:r>
            <w:r w:rsidRPr="00712C02">
              <w:rPr>
                <w:rFonts w:asciiTheme="minorHAnsi" w:hAnsiTheme="minorHAnsi" w:cs="Arial"/>
                <w:sz w:val="20"/>
                <w:szCs w:val="20"/>
                <w:lang w:val="es-CO" w:eastAsia="es-CO"/>
              </w:rPr>
              <w:lastRenderedPageBreak/>
              <w:t>donde el estudiante desarrolla los temas que están planteados en cada plan clase. Las clases solamente podrán iniciar en la fecha establecida el  plan de asignatura y corresponderán a 88 horas contando las 6 de inducción.</w:t>
            </w:r>
          </w:p>
        </w:tc>
        <w:tc>
          <w:tcPr>
            <w:tcW w:w="3478"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lastRenderedPageBreak/>
              <w:t xml:space="preserve">Aplicar los conocimientos adquiridos </w:t>
            </w:r>
            <w:r w:rsidRPr="00712C02">
              <w:rPr>
                <w:rFonts w:asciiTheme="minorHAnsi" w:hAnsiTheme="minorHAnsi" w:cs="Arial"/>
                <w:sz w:val="20"/>
                <w:szCs w:val="20"/>
                <w:lang w:val="es-CO" w:eastAsia="es-CO"/>
              </w:rPr>
              <w:lastRenderedPageBreak/>
              <w:t>durante su formación académica.</w:t>
            </w:r>
          </w:p>
        </w:tc>
      </w:tr>
      <w:tr w:rsidR="00712C02" w:rsidRPr="00712C02" w:rsidTr="00077197">
        <w:trPr>
          <w:tblCellSpacing w:w="20" w:type="dxa"/>
        </w:trPr>
        <w:tc>
          <w:tcPr>
            <w:tcW w:w="1952"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lastRenderedPageBreak/>
              <w:t xml:space="preserve">Asesoría </w:t>
            </w:r>
          </w:p>
        </w:tc>
        <w:tc>
          <w:tcPr>
            <w:tcW w:w="3214"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Es el acompañamiento por parte del asesor para los respectivos análisis de las clases visitas y los planeadores presentados.</w:t>
            </w:r>
          </w:p>
        </w:tc>
        <w:tc>
          <w:tcPr>
            <w:tcW w:w="3478"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Es necesaria cada asesoría para la retroalimentación de cada clase observada por el asesor.</w:t>
            </w:r>
          </w:p>
        </w:tc>
      </w:tr>
      <w:tr w:rsidR="00712C02" w:rsidRPr="00712C02" w:rsidTr="00077197">
        <w:trPr>
          <w:tblCellSpacing w:w="20" w:type="dxa"/>
        </w:trPr>
        <w:tc>
          <w:tcPr>
            <w:tcW w:w="1952"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 xml:space="preserve">Proyecto extracurricular </w:t>
            </w:r>
          </w:p>
        </w:tc>
        <w:tc>
          <w:tcPr>
            <w:tcW w:w="3214"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 xml:space="preserve">Es la ejecución del proyecto que se planteo en la práctica profesional pedagógica 1 y nace de la necesidad y contexto de la institución. Se sustentan los mismos puntos del semestre anterior y deben agregar resultados, conclusiones y resultados. </w:t>
            </w:r>
          </w:p>
        </w:tc>
        <w:tc>
          <w:tcPr>
            <w:tcW w:w="3478" w:type="dxa"/>
          </w:tcPr>
          <w:p w:rsidR="00712C02" w:rsidRPr="00712C02" w:rsidRDefault="00712C02" w:rsidP="00712C02">
            <w:pPr>
              <w:pStyle w:val="Sinespaciado"/>
              <w:rPr>
                <w:rFonts w:asciiTheme="minorHAnsi" w:hAnsiTheme="minorHAnsi" w:cs="Arial"/>
                <w:sz w:val="20"/>
                <w:szCs w:val="20"/>
                <w:lang w:val="es-CO" w:eastAsia="es-CO"/>
              </w:rPr>
            </w:pPr>
            <w:r w:rsidRPr="00712C02">
              <w:rPr>
                <w:rFonts w:asciiTheme="minorHAnsi" w:hAnsiTheme="minorHAnsi" w:cs="Arial"/>
                <w:sz w:val="20"/>
                <w:szCs w:val="20"/>
                <w:lang w:val="es-CO" w:eastAsia="es-CO"/>
              </w:rPr>
              <w:t>Conocer el impacto y las conclusiones que se lograron con la aplicación del proyecto</w:t>
            </w:r>
          </w:p>
        </w:tc>
      </w:tr>
    </w:tbl>
    <w:p w:rsidR="00712C02" w:rsidRPr="00712C02" w:rsidRDefault="00712C02" w:rsidP="00712C02">
      <w:pPr>
        <w:pStyle w:val="Sinespaciado"/>
        <w:rPr>
          <w:rFonts w:asciiTheme="minorHAnsi" w:hAnsiTheme="minorHAnsi"/>
          <w:sz w:val="20"/>
          <w:szCs w:val="20"/>
          <w:lang w:val="es-ES"/>
        </w:rPr>
      </w:pPr>
    </w:p>
    <w:p w:rsidR="00712C02" w:rsidRPr="00712C02" w:rsidRDefault="00712C02" w:rsidP="00712C02">
      <w:pPr>
        <w:pStyle w:val="Sinespaciado"/>
        <w:rPr>
          <w:rFonts w:asciiTheme="minorHAnsi" w:eastAsia="Times New Roman" w:hAnsiTheme="minorHAnsi" w:cs="Arial"/>
          <w:sz w:val="20"/>
          <w:szCs w:val="20"/>
          <w:lang w:val="es-ES_tradnl" w:eastAsia="es-CO"/>
        </w:rPr>
      </w:pPr>
      <w:r w:rsidRPr="00712C02">
        <w:rPr>
          <w:rFonts w:asciiTheme="minorHAnsi" w:eastAsia="Times New Roman" w:hAnsiTheme="minorHAnsi" w:cs="Arial"/>
          <w:sz w:val="20"/>
          <w:szCs w:val="20"/>
          <w:lang w:val="es-ES_tradnl" w:eastAsia="es-CO"/>
        </w:rPr>
        <w:t>SISTEMA DE EVALUACIÓN</w:t>
      </w:r>
    </w:p>
    <w:p w:rsidR="00712C02" w:rsidRPr="00712C02" w:rsidRDefault="00712C02" w:rsidP="00712C02">
      <w:pPr>
        <w:pStyle w:val="Sinespaciado"/>
        <w:rPr>
          <w:rFonts w:asciiTheme="minorHAnsi" w:eastAsia="Times New Roman" w:hAnsiTheme="minorHAnsi" w:cs="Arial"/>
          <w:sz w:val="20"/>
          <w:szCs w:val="20"/>
          <w:lang w:val="es-ES_tradnl" w:eastAsia="es-CO"/>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A0" w:firstRow="1" w:lastRow="0" w:firstColumn="1" w:lastColumn="0" w:noHBand="0" w:noVBand="0"/>
      </w:tblPr>
      <w:tblGrid>
        <w:gridCol w:w="4238"/>
        <w:gridCol w:w="1276"/>
        <w:gridCol w:w="2606"/>
      </w:tblGrid>
      <w:tr w:rsidR="00E05CD4" w:rsidRPr="00712C02" w:rsidTr="00E05CD4">
        <w:trPr>
          <w:tblCellSpacing w:w="20" w:type="dxa"/>
        </w:trPr>
        <w:tc>
          <w:tcPr>
            <w:tcW w:w="4178" w:type="dxa"/>
          </w:tcPr>
          <w:p w:rsidR="00E05CD4" w:rsidRPr="00712C02" w:rsidRDefault="00E05CD4" w:rsidP="00712C02">
            <w:pPr>
              <w:pStyle w:val="Sinespaciado"/>
              <w:rPr>
                <w:rFonts w:asciiTheme="minorHAnsi" w:eastAsia="Times New Roman" w:hAnsiTheme="minorHAnsi" w:cs="Arial"/>
                <w:sz w:val="20"/>
                <w:szCs w:val="20"/>
                <w:lang w:val="es-ES_tradnl" w:eastAsia="es-CO"/>
              </w:rPr>
            </w:pPr>
            <w:r w:rsidRPr="00712C02">
              <w:rPr>
                <w:rFonts w:asciiTheme="minorHAnsi" w:eastAsia="Times New Roman" w:hAnsiTheme="minorHAnsi" w:cs="Arial"/>
                <w:sz w:val="20"/>
                <w:szCs w:val="20"/>
                <w:lang w:val="es-ES_tradnl" w:eastAsia="es-CO"/>
              </w:rPr>
              <w:t>Estrategias evaluativas o Formas  de  evaluar</w:t>
            </w:r>
          </w:p>
        </w:tc>
        <w:tc>
          <w:tcPr>
            <w:tcW w:w="1236" w:type="dxa"/>
            <w:tcBorders>
              <w:left w:val="outset" w:sz="6" w:space="0" w:color="auto"/>
              <w:right w:val="outset" w:sz="6" w:space="0" w:color="auto"/>
            </w:tcBorders>
          </w:tcPr>
          <w:p w:rsidR="00E05CD4" w:rsidRPr="00712C02"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Porcentaje</w:t>
            </w:r>
          </w:p>
        </w:tc>
        <w:tc>
          <w:tcPr>
            <w:tcW w:w="2546" w:type="dxa"/>
            <w:tcBorders>
              <w:left w:val="outset" w:sz="6" w:space="0" w:color="auto"/>
            </w:tcBorders>
          </w:tcPr>
          <w:p w:rsidR="00E05CD4" w:rsidRPr="00712C02"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Fecha de entrega</w:t>
            </w:r>
          </w:p>
        </w:tc>
      </w:tr>
      <w:tr w:rsidR="00E05CD4" w:rsidRPr="00712C02" w:rsidTr="00E05CD4">
        <w:trPr>
          <w:tblCellSpacing w:w="20" w:type="dxa"/>
        </w:trPr>
        <w:tc>
          <w:tcPr>
            <w:tcW w:w="4178" w:type="dxa"/>
          </w:tcPr>
          <w:p w:rsidR="00E05CD4" w:rsidRPr="00712C02" w:rsidRDefault="00E05CD4" w:rsidP="00712C02">
            <w:pPr>
              <w:pStyle w:val="Sinespaciado"/>
              <w:rPr>
                <w:rFonts w:asciiTheme="minorHAnsi" w:eastAsia="Times New Roman" w:hAnsiTheme="minorHAnsi" w:cs="Arial"/>
                <w:sz w:val="20"/>
                <w:szCs w:val="20"/>
                <w:lang w:val="es-ES_tradnl" w:eastAsia="es-CO"/>
              </w:rPr>
            </w:pPr>
            <w:r w:rsidRPr="00712C02">
              <w:rPr>
                <w:rFonts w:asciiTheme="minorHAnsi" w:eastAsia="Times New Roman" w:hAnsiTheme="minorHAnsi" w:cs="Arial"/>
                <w:sz w:val="20"/>
                <w:szCs w:val="20"/>
                <w:lang w:val="es-ES_tradnl" w:eastAsia="es-CO"/>
              </w:rPr>
              <w:t xml:space="preserve">Diagnostico </w:t>
            </w:r>
          </w:p>
        </w:tc>
        <w:tc>
          <w:tcPr>
            <w:tcW w:w="1236" w:type="dxa"/>
            <w:tcBorders>
              <w:right w:val="outset" w:sz="6" w:space="0" w:color="auto"/>
            </w:tcBorders>
          </w:tcPr>
          <w:p w:rsidR="00E05CD4" w:rsidRPr="00712C02" w:rsidRDefault="00E05CD4" w:rsidP="00B25CB2">
            <w:pPr>
              <w:pStyle w:val="Sinespaciado"/>
              <w:jc w:val="right"/>
              <w:rPr>
                <w:rFonts w:asciiTheme="minorHAnsi" w:eastAsia="Times New Roman" w:hAnsiTheme="minorHAnsi" w:cs="Arial"/>
                <w:sz w:val="20"/>
                <w:szCs w:val="20"/>
                <w:lang w:eastAsia="es-CO"/>
              </w:rPr>
            </w:pPr>
            <w:r w:rsidRPr="00712C02">
              <w:rPr>
                <w:rFonts w:asciiTheme="minorHAnsi" w:eastAsia="Times New Roman" w:hAnsiTheme="minorHAnsi" w:cs="Arial"/>
                <w:sz w:val="20"/>
                <w:szCs w:val="20"/>
                <w:lang w:eastAsia="es-CO"/>
              </w:rPr>
              <w:t>10%</w:t>
            </w:r>
          </w:p>
        </w:tc>
        <w:tc>
          <w:tcPr>
            <w:tcW w:w="2546" w:type="dxa"/>
            <w:tcBorders>
              <w:left w:val="outset" w:sz="6" w:space="0" w:color="auto"/>
            </w:tcBorders>
          </w:tcPr>
          <w:p w:rsidR="00E05CD4" w:rsidRPr="00712C02" w:rsidRDefault="00E05CD4" w:rsidP="00E05CD4">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Tercera</w:t>
            </w:r>
            <w:r w:rsidRPr="00712C02">
              <w:rPr>
                <w:rFonts w:asciiTheme="minorHAnsi" w:eastAsia="Times New Roman" w:hAnsiTheme="minorHAnsi" w:cs="Arial"/>
                <w:sz w:val="20"/>
                <w:szCs w:val="20"/>
                <w:lang w:val="es-ES_tradnl" w:eastAsia="es-CO"/>
              </w:rPr>
              <w:t xml:space="preserve"> semana</w:t>
            </w:r>
          </w:p>
        </w:tc>
      </w:tr>
      <w:tr w:rsidR="00E05CD4" w:rsidRPr="00712C02" w:rsidTr="00E05CD4">
        <w:trPr>
          <w:tblCellSpacing w:w="20" w:type="dxa"/>
        </w:trPr>
        <w:tc>
          <w:tcPr>
            <w:tcW w:w="4178" w:type="dxa"/>
          </w:tcPr>
          <w:p w:rsidR="00E05CD4" w:rsidRPr="00712C02" w:rsidRDefault="00E05CD4" w:rsidP="00712C02">
            <w:pPr>
              <w:pStyle w:val="Sinespaciado"/>
              <w:rPr>
                <w:rFonts w:asciiTheme="minorHAnsi" w:eastAsia="Times New Roman" w:hAnsiTheme="minorHAnsi" w:cs="Arial"/>
                <w:sz w:val="20"/>
                <w:szCs w:val="20"/>
                <w:lang w:val="es-ES_tradnl" w:eastAsia="es-CO"/>
              </w:rPr>
            </w:pPr>
            <w:r w:rsidRPr="00712C02">
              <w:rPr>
                <w:rFonts w:asciiTheme="minorHAnsi" w:eastAsia="Times New Roman" w:hAnsiTheme="minorHAnsi" w:cs="Arial"/>
                <w:sz w:val="20"/>
                <w:szCs w:val="20"/>
                <w:lang w:val="es-ES_tradnl" w:eastAsia="es-CO"/>
              </w:rPr>
              <w:t xml:space="preserve">Plan área </w:t>
            </w:r>
          </w:p>
        </w:tc>
        <w:tc>
          <w:tcPr>
            <w:tcW w:w="1236" w:type="dxa"/>
            <w:tcBorders>
              <w:right w:val="outset" w:sz="6" w:space="0" w:color="auto"/>
            </w:tcBorders>
          </w:tcPr>
          <w:p w:rsidR="00E05CD4" w:rsidRPr="00712C02" w:rsidRDefault="00E05CD4" w:rsidP="00B25CB2">
            <w:pPr>
              <w:pStyle w:val="Sinespaciado"/>
              <w:jc w:val="right"/>
              <w:rPr>
                <w:rFonts w:asciiTheme="minorHAnsi" w:eastAsia="Times New Roman" w:hAnsiTheme="minorHAnsi" w:cs="Arial"/>
                <w:sz w:val="20"/>
                <w:szCs w:val="20"/>
                <w:lang w:eastAsia="es-CO"/>
              </w:rPr>
            </w:pPr>
            <w:r>
              <w:rPr>
                <w:rFonts w:asciiTheme="minorHAnsi" w:eastAsia="Times New Roman" w:hAnsiTheme="minorHAnsi" w:cs="Arial"/>
                <w:sz w:val="20"/>
                <w:szCs w:val="20"/>
                <w:lang w:eastAsia="es-CO"/>
              </w:rPr>
              <w:t>5</w:t>
            </w:r>
            <w:r w:rsidRPr="00712C02">
              <w:rPr>
                <w:rFonts w:asciiTheme="minorHAnsi" w:eastAsia="Times New Roman" w:hAnsiTheme="minorHAnsi" w:cs="Arial"/>
                <w:sz w:val="20"/>
                <w:szCs w:val="20"/>
                <w:lang w:eastAsia="es-CO"/>
              </w:rPr>
              <w:t>%</w:t>
            </w:r>
          </w:p>
        </w:tc>
        <w:tc>
          <w:tcPr>
            <w:tcW w:w="2546" w:type="dxa"/>
            <w:tcBorders>
              <w:left w:val="outset" w:sz="6" w:space="0" w:color="auto"/>
            </w:tcBorders>
          </w:tcPr>
          <w:p w:rsidR="00E05CD4" w:rsidRPr="00712C02"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 xml:space="preserve">Tercera </w:t>
            </w:r>
            <w:r w:rsidRPr="00712C02">
              <w:rPr>
                <w:rFonts w:asciiTheme="minorHAnsi" w:eastAsia="Times New Roman" w:hAnsiTheme="minorHAnsi" w:cs="Arial"/>
                <w:sz w:val="20"/>
                <w:szCs w:val="20"/>
                <w:lang w:val="es-ES_tradnl" w:eastAsia="es-CO"/>
              </w:rPr>
              <w:t xml:space="preserve"> semana</w:t>
            </w:r>
          </w:p>
        </w:tc>
      </w:tr>
      <w:tr w:rsidR="00E05CD4" w:rsidRPr="00712C02" w:rsidTr="00E05CD4">
        <w:trPr>
          <w:tblCellSpacing w:w="20" w:type="dxa"/>
        </w:trPr>
        <w:tc>
          <w:tcPr>
            <w:tcW w:w="4178" w:type="dxa"/>
          </w:tcPr>
          <w:p w:rsidR="00E05CD4" w:rsidRPr="00712C02" w:rsidRDefault="00E05CD4" w:rsidP="00712C02">
            <w:pPr>
              <w:pStyle w:val="Sinespaciado"/>
              <w:rPr>
                <w:rFonts w:asciiTheme="minorHAnsi" w:eastAsia="Times New Roman" w:hAnsiTheme="minorHAnsi" w:cs="Arial"/>
                <w:sz w:val="20"/>
                <w:szCs w:val="20"/>
                <w:lang w:val="es-ES_tradnl" w:eastAsia="es-CO"/>
              </w:rPr>
            </w:pPr>
            <w:r w:rsidRPr="00712C02">
              <w:rPr>
                <w:rFonts w:asciiTheme="minorHAnsi" w:eastAsia="Times New Roman" w:hAnsiTheme="minorHAnsi" w:cs="Arial"/>
                <w:sz w:val="20"/>
                <w:szCs w:val="20"/>
                <w:lang w:val="es-ES_tradnl" w:eastAsia="es-CO"/>
              </w:rPr>
              <w:t xml:space="preserve">Planeadores </w:t>
            </w:r>
          </w:p>
        </w:tc>
        <w:tc>
          <w:tcPr>
            <w:tcW w:w="1236" w:type="dxa"/>
            <w:tcBorders>
              <w:right w:val="outset" w:sz="6" w:space="0" w:color="auto"/>
            </w:tcBorders>
          </w:tcPr>
          <w:p w:rsidR="00E05CD4" w:rsidRPr="00712C02" w:rsidRDefault="00E05CD4" w:rsidP="00B25CB2">
            <w:pPr>
              <w:pStyle w:val="Sinespaciado"/>
              <w:jc w:val="right"/>
              <w:rPr>
                <w:rFonts w:asciiTheme="minorHAnsi" w:eastAsia="Times New Roman" w:hAnsiTheme="minorHAnsi" w:cs="Arial"/>
                <w:sz w:val="20"/>
                <w:szCs w:val="20"/>
                <w:lang w:eastAsia="es-CO"/>
              </w:rPr>
            </w:pPr>
            <w:r w:rsidRPr="00712C02">
              <w:rPr>
                <w:rFonts w:asciiTheme="minorHAnsi" w:eastAsia="Times New Roman" w:hAnsiTheme="minorHAnsi" w:cs="Arial"/>
                <w:sz w:val="20"/>
                <w:szCs w:val="20"/>
                <w:lang w:eastAsia="es-CO"/>
              </w:rPr>
              <w:t>15%</w:t>
            </w:r>
          </w:p>
        </w:tc>
        <w:tc>
          <w:tcPr>
            <w:tcW w:w="2546" w:type="dxa"/>
            <w:tcBorders>
              <w:left w:val="outset" w:sz="6" w:space="0" w:color="auto"/>
            </w:tcBorders>
          </w:tcPr>
          <w:p w:rsidR="00E05CD4" w:rsidRPr="00712C02" w:rsidRDefault="00E05CD4" w:rsidP="00712C02">
            <w:pPr>
              <w:pStyle w:val="Sinespaciado"/>
              <w:rPr>
                <w:rFonts w:asciiTheme="minorHAnsi" w:eastAsia="Times New Roman" w:hAnsiTheme="minorHAnsi" w:cs="Arial"/>
                <w:sz w:val="20"/>
                <w:szCs w:val="20"/>
                <w:lang w:val="es-ES_tradnl" w:eastAsia="es-CO"/>
              </w:rPr>
            </w:pPr>
            <w:r w:rsidRPr="00712C02">
              <w:rPr>
                <w:rFonts w:asciiTheme="minorHAnsi" w:eastAsia="Times New Roman" w:hAnsiTheme="minorHAnsi" w:cs="Arial"/>
                <w:sz w:val="20"/>
                <w:szCs w:val="20"/>
                <w:lang w:val="es-ES_tradnl" w:eastAsia="es-CO"/>
              </w:rPr>
              <w:t xml:space="preserve"> (C/8 días lo de la siguiente semana)</w:t>
            </w:r>
          </w:p>
        </w:tc>
      </w:tr>
      <w:tr w:rsidR="00E05CD4" w:rsidRPr="00712C02" w:rsidTr="00E05CD4">
        <w:trPr>
          <w:tblCellSpacing w:w="20" w:type="dxa"/>
        </w:trPr>
        <w:tc>
          <w:tcPr>
            <w:tcW w:w="4178" w:type="dxa"/>
          </w:tcPr>
          <w:p w:rsidR="00E05CD4" w:rsidRPr="00712C02" w:rsidRDefault="00E05CD4" w:rsidP="00712C02">
            <w:pPr>
              <w:pStyle w:val="Sinespaciado"/>
              <w:rPr>
                <w:rFonts w:asciiTheme="minorHAnsi" w:eastAsia="Times New Roman" w:hAnsiTheme="minorHAnsi" w:cs="Arial"/>
                <w:sz w:val="20"/>
                <w:szCs w:val="20"/>
                <w:lang w:val="es-ES_tradnl" w:eastAsia="es-CO"/>
              </w:rPr>
            </w:pPr>
            <w:r w:rsidRPr="00712C02">
              <w:rPr>
                <w:rFonts w:asciiTheme="minorHAnsi" w:eastAsia="Times New Roman" w:hAnsiTheme="minorHAnsi" w:cs="Arial"/>
                <w:sz w:val="20"/>
                <w:szCs w:val="20"/>
                <w:lang w:val="es-ES_tradnl" w:eastAsia="es-CO"/>
              </w:rPr>
              <w:t xml:space="preserve">Intervención (práctica) </w:t>
            </w:r>
          </w:p>
        </w:tc>
        <w:tc>
          <w:tcPr>
            <w:tcW w:w="1236" w:type="dxa"/>
            <w:tcBorders>
              <w:right w:val="outset" w:sz="6" w:space="0" w:color="auto"/>
            </w:tcBorders>
          </w:tcPr>
          <w:p w:rsidR="00E05CD4" w:rsidRPr="00712C02" w:rsidRDefault="00E05CD4" w:rsidP="00390918">
            <w:pPr>
              <w:pStyle w:val="Sinespaciado"/>
              <w:jc w:val="right"/>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eastAsia="es-CO"/>
              </w:rPr>
              <w:t>23</w:t>
            </w:r>
            <w:r w:rsidRPr="00712C02">
              <w:rPr>
                <w:rFonts w:asciiTheme="minorHAnsi" w:eastAsia="Times New Roman" w:hAnsiTheme="minorHAnsi" w:cs="Arial"/>
                <w:sz w:val="20"/>
                <w:szCs w:val="20"/>
                <w:lang w:eastAsia="es-CO"/>
              </w:rPr>
              <w:t>%</w:t>
            </w:r>
          </w:p>
        </w:tc>
        <w:tc>
          <w:tcPr>
            <w:tcW w:w="2546" w:type="dxa"/>
            <w:tcBorders>
              <w:left w:val="outset" w:sz="6" w:space="0" w:color="auto"/>
            </w:tcBorders>
          </w:tcPr>
          <w:p w:rsidR="00E05CD4" w:rsidRPr="00712C02"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I y II mes del semestre</w:t>
            </w:r>
          </w:p>
        </w:tc>
      </w:tr>
      <w:tr w:rsidR="00E05CD4" w:rsidRPr="00712C02" w:rsidTr="00E05CD4">
        <w:trPr>
          <w:tblCellSpacing w:w="20" w:type="dxa"/>
        </w:trPr>
        <w:tc>
          <w:tcPr>
            <w:tcW w:w="4178" w:type="dxa"/>
          </w:tcPr>
          <w:p w:rsidR="00E05CD4" w:rsidRPr="00712C02"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Intervención (práctica)</w:t>
            </w:r>
          </w:p>
        </w:tc>
        <w:tc>
          <w:tcPr>
            <w:tcW w:w="1236" w:type="dxa"/>
            <w:tcBorders>
              <w:right w:val="outset" w:sz="6" w:space="0" w:color="auto"/>
            </w:tcBorders>
          </w:tcPr>
          <w:p w:rsidR="00E05CD4" w:rsidRPr="00712C02" w:rsidRDefault="00E05CD4" w:rsidP="00B25CB2">
            <w:pPr>
              <w:pStyle w:val="Sinespaciado"/>
              <w:jc w:val="right"/>
              <w:rPr>
                <w:rFonts w:asciiTheme="minorHAnsi" w:eastAsia="Times New Roman" w:hAnsiTheme="minorHAnsi" w:cs="Arial"/>
                <w:sz w:val="20"/>
                <w:szCs w:val="20"/>
                <w:lang w:eastAsia="es-CO"/>
              </w:rPr>
            </w:pPr>
            <w:r>
              <w:rPr>
                <w:rFonts w:asciiTheme="minorHAnsi" w:eastAsia="Times New Roman" w:hAnsiTheme="minorHAnsi" w:cs="Arial"/>
                <w:sz w:val="20"/>
                <w:szCs w:val="20"/>
                <w:lang w:eastAsia="es-CO"/>
              </w:rPr>
              <w:t>22%</w:t>
            </w:r>
          </w:p>
        </w:tc>
        <w:tc>
          <w:tcPr>
            <w:tcW w:w="2546" w:type="dxa"/>
            <w:tcBorders>
              <w:left w:val="outset" w:sz="6" w:space="0" w:color="auto"/>
            </w:tcBorders>
          </w:tcPr>
          <w:p w:rsidR="00E05CD4" w:rsidRPr="00712C02"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III y IV mes del semestre</w:t>
            </w:r>
          </w:p>
        </w:tc>
      </w:tr>
      <w:tr w:rsidR="00E05CD4" w:rsidRPr="00712C02" w:rsidTr="00E05CD4">
        <w:trPr>
          <w:tblCellSpacing w:w="20" w:type="dxa"/>
        </w:trPr>
        <w:tc>
          <w:tcPr>
            <w:tcW w:w="4178" w:type="dxa"/>
          </w:tcPr>
          <w:p w:rsidR="00E05CD4"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Proyecto de aula</w:t>
            </w:r>
          </w:p>
          <w:p w:rsidR="00E05CD4" w:rsidRDefault="00E05CD4" w:rsidP="00712C02">
            <w:pPr>
              <w:pStyle w:val="Sinespaciado"/>
              <w:rPr>
                <w:rFonts w:asciiTheme="minorHAnsi" w:eastAsia="Times New Roman" w:hAnsiTheme="minorHAnsi" w:cs="Arial"/>
                <w:sz w:val="20"/>
                <w:szCs w:val="20"/>
                <w:lang w:val="es-ES_tradnl" w:eastAsia="es-CO"/>
              </w:rPr>
            </w:pPr>
          </w:p>
          <w:p w:rsidR="00E05CD4"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 Intervención (15%) visitas</w:t>
            </w:r>
          </w:p>
          <w:p w:rsidR="00E05CD4" w:rsidRPr="00712C02"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 Socialización (10%)</w:t>
            </w:r>
          </w:p>
        </w:tc>
        <w:tc>
          <w:tcPr>
            <w:tcW w:w="1236" w:type="dxa"/>
            <w:tcBorders>
              <w:right w:val="outset" w:sz="6" w:space="0" w:color="auto"/>
            </w:tcBorders>
          </w:tcPr>
          <w:p w:rsidR="00E05CD4" w:rsidRPr="00712C02" w:rsidRDefault="00E05CD4" w:rsidP="00690203">
            <w:pPr>
              <w:pStyle w:val="Sinespaciado"/>
              <w:tabs>
                <w:tab w:val="left" w:pos="258"/>
                <w:tab w:val="right" w:pos="565"/>
              </w:tabs>
              <w:jc w:val="right"/>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25</w:t>
            </w:r>
            <w:r w:rsidRPr="00712C02">
              <w:rPr>
                <w:rFonts w:asciiTheme="minorHAnsi" w:eastAsia="Times New Roman" w:hAnsiTheme="minorHAnsi" w:cs="Arial"/>
                <w:sz w:val="20"/>
                <w:szCs w:val="20"/>
                <w:lang w:val="es-ES_tradnl" w:eastAsia="es-CO"/>
              </w:rPr>
              <w:t>%</w:t>
            </w:r>
          </w:p>
          <w:p w:rsidR="00E05CD4" w:rsidRPr="00712C02" w:rsidRDefault="00E05CD4" w:rsidP="00B25CB2">
            <w:pPr>
              <w:pStyle w:val="Sinespaciado"/>
              <w:jc w:val="right"/>
              <w:rPr>
                <w:rFonts w:asciiTheme="minorHAnsi" w:eastAsia="Times New Roman" w:hAnsiTheme="minorHAnsi" w:cs="Arial"/>
                <w:sz w:val="20"/>
                <w:szCs w:val="20"/>
                <w:lang w:val="es-ES_tradnl" w:eastAsia="es-CO"/>
              </w:rPr>
            </w:pPr>
          </w:p>
        </w:tc>
        <w:tc>
          <w:tcPr>
            <w:tcW w:w="2546" w:type="dxa"/>
            <w:tcBorders>
              <w:left w:val="outset" w:sz="6" w:space="0" w:color="auto"/>
            </w:tcBorders>
          </w:tcPr>
          <w:p w:rsidR="00E05CD4" w:rsidRPr="00712C02" w:rsidRDefault="00E05CD4" w:rsidP="00712C02">
            <w:pPr>
              <w:pStyle w:val="Sinespaciado"/>
              <w:rPr>
                <w:rFonts w:asciiTheme="minorHAnsi" w:eastAsia="Times New Roman" w:hAnsiTheme="minorHAnsi" w:cs="Arial"/>
                <w:sz w:val="20"/>
                <w:szCs w:val="20"/>
                <w:lang w:val="es-ES_tradnl" w:eastAsia="es-CO"/>
              </w:rPr>
            </w:pPr>
            <w:r>
              <w:rPr>
                <w:rFonts w:asciiTheme="minorHAnsi" w:eastAsia="Times New Roman" w:hAnsiTheme="minorHAnsi" w:cs="Arial"/>
                <w:sz w:val="20"/>
                <w:szCs w:val="20"/>
                <w:lang w:val="es-ES_tradnl" w:eastAsia="es-CO"/>
              </w:rPr>
              <w:t>Todo el semestre</w:t>
            </w:r>
          </w:p>
        </w:tc>
      </w:tr>
    </w:tbl>
    <w:p w:rsidR="00712C02" w:rsidRPr="00712C02" w:rsidRDefault="00712C02" w:rsidP="00712C02">
      <w:pPr>
        <w:pStyle w:val="Sinespaciado"/>
        <w:rPr>
          <w:rFonts w:asciiTheme="minorHAnsi" w:hAnsiTheme="minorHAnsi" w:cs="Arial"/>
          <w:sz w:val="20"/>
          <w:szCs w:val="20"/>
        </w:rPr>
      </w:pPr>
    </w:p>
    <w:p w:rsidR="00712C02" w:rsidRPr="00712C02" w:rsidRDefault="00712C02" w:rsidP="00712C02">
      <w:pPr>
        <w:pStyle w:val="Sinespaciado"/>
        <w:rPr>
          <w:rFonts w:asciiTheme="minorHAnsi" w:hAnsiTheme="minorHAnsi"/>
          <w:sz w:val="20"/>
          <w:szCs w:val="20"/>
        </w:rPr>
      </w:pPr>
      <w:r w:rsidRPr="00712C02">
        <w:rPr>
          <w:rFonts w:asciiTheme="minorHAnsi" w:hAnsiTheme="minorHAnsi"/>
          <w:sz w:val="20"/>
          <w:szCs w:val="20"/>
        </w:rPr>
        <w:t xml:space="preserve">BIBLIOGRAFÍA </w:t>
      </w:r>
    </w:p>
    <w:p w:rsidR="00712C02" w:rsidRPr="00712C02" w:rsidRDefault="00712C02" w:rsidP="00712C02">
      <w:pPr>
        <w:pStyle w:val="Sinespaciado"/>
        <w:rPr>
          <w:rFonts w:asciiTheme="minorHAnsi" w:hAnsiTheme="minorHAnsi"/>
          <w:sz w:val="20"/>
          <w:szCs w:val="20"/>
        </w:rPr>
      </w:pPr>
    </w:p>
    <w:p w:rsidR="00712C02" w:rsidRPr="00712C02" w:rsidRDefault="00712C02" w:rsidP="00712C02">
      <w:pPr>
        <w:pStyle w:val="Sinespaciado"/>
        <w:rPr>
          <w:rFonts w:asciiTheme="minorHAnsi" w:hAnsiTheme="minorHAnsi"/>
          <w:sz w:val="20"/>
          <w:szCs w:val="20"/>
          <w:lang w:val="es-ES"/>
        </w:rPr>
      </w:pPr>
      <w:r w:rsidRPr="00712C02">
        <w:rPr>
          <w:rFonts w:asciiTheme="minorHAnsi" w:hAnsiTheme="minorHAnsi"/>
          <w:sz w:val="20"/>
          <w:szCs w:val="20"/>
          <w:lang w:val="es-ES_tradnl"/>
        </w:rPr>
        <w:t xml:space="preserve">Bonilla, Carlos B. (1996). </w:t>
      </w:r>
      <w:r w:rsidRPr="00712C02">
        <w:rPr>
          <w:rFonts w:asciiTheme="minorHAnsi" w:hAnsiTheme="minorHAnsi"/>
          <w:i/>
          <w:sz w:val="20"/>
          <w:szCs w:val="20"/>
          <w:lang w:val="es-ES_tradnl"/>
        </w:rPr>
        <w:t>Didáctica de la educación física de base</w:t>
      </w:r>
      <w:r w:rsidRPr="00712C02">
        <w:rPr>
          <w:rFonts w:asciiTheme="minorHAnsi" w:hAnsiTheme="minorHAnsi"/>
          <w:sz w:val="20"/>
          <w:szCs w:val="20"/>
          <w:lang w:val="es-ES_tradnl"/>
        </w:rPr>
        <w:t xml:space="preserve">. </w:t>
      </w:r>
      <w:r w:rsidRPr="00712C02">
        <w:rPr>
          <w:rFonts w:asciiTheme="minorHAnsi" w:hAnsiTheme="minorHAnsi"/>
          <w:sz w:val="20"/>
          <w:szCs w:val="20"/>
          <w:lang w:val="es-ES"/>
        </w:rPr>
        <w:t>EDITORIAL</w:t>
      </w:r>
      <w:r w:rsidRPr="00712C02">
        <w:rPr>
          <w:rFonts w:asciiTheme="minorHAnsi" w:hAnsiTheme="minorHAnsi"/>
          <w:sz w:val="20"/>
          <w:szCs w:val="20"/>
        </w:rPr>
        <w:t>.</w:t>
      </w:r>
      <w:r w:rsidRPr="00712C02">
        <w:rPr>
          <w:rFonts w:asciiTheme="minorHAnsi" w:hAnsiTheme="minorHAnsi"/>
          <w:sz w:val="20"/>
          <w:szCs w:val="20"/>
          <w:lang w:val="es-ES"/>
        </w:rPr>
        <w:t xml:space="preserve"> K</w:t>
      </w:r>
      <w:r w:rsidRPr="00712C02">
        <w:rPr>
          <w:rFonts w:asciiTheme="minorHAnsi" w:hAnsiTheme="minorHAnsi"/>
          <w:sz w:val="20"/>
          <w:szCs w:val="20"/>
        </w:rPr>
        <w:t>inesis</w:t>
      </w:r>
      <w:r w:rsidRPr="00712C02">
        <w:rPr>
          <w:rFonts w:asciiTheme="minorHAnsi" w:hAnsiTheme="minorHAnsi"/>
          <w:sz w:val="20"/>
          <w:szCs w:val="20"/>
          <w:lang w:val="es-ES"/>
        </w:rPr>
        <w:t>.</w:t>
      </w:r>
    </w:p>
    <w:p w:rsidR="00712C02" w:rsidRPr="00712C02" w:rsidRDefault="00712C02" w:rsidP="00712C02">
      <w:pPr>
        <w:pStyle w:val="Sinespaciado"/>
        <w:rPr>
          <w:rFonts w:asciiTheme="minorHAnsi" w:hAnsiTheme="minorHAnsi"/>
          <w:sz w:val="20"/>
          <w:szCs w:val="20"/>
          <w:lang w:val="es-ES_tradnl"/>
        </w:rPr>
      </w:pPr>
      <w:r w:rsidRPr="00712C02">
        <w:rPr>
          <w:rFonts w:asciiTheme="minorHAnsi" w:hAnsiTheme="minorHAnsi"/>
          <w:sz w:val="20"/>
          <w:szCs w:val="20"/>
          <w:lang w:val="es-ES"/>
        </w:rPr>
        <w:t>B</w:t>
      </w:r>
      <w:r w:rsidRPr="00712C02">
        <w:rPr>
          <w:rFonts w:asciiTheme="minorHAnsi" w:hAnsiTheme="minorHAnsi"/>
          <w:sz w:val="20"/>
          <w:szCs w:val="20"/>
        </w:rPr>
        <w:t>ilbrough</w:t>
      </w:r>
      <w:r w:rsidRPr="00712C02">
        <w:rPr>
          <w:rFonts w:asciiTheme="minorHAnsi" w:hAnsiTheme="minorHAnsi"/>
          <w:sz w:val="20"/>
          <w:szCs w:val="20"/>
          <w:lang w:val="es-ES"/>
        </w:rPr>
        <w:t>, A. J</w:t>
      </w:r>
      <w:r w:rsidRPr="00712C02">
        <w:rPr>
          <w:rFonts w:asciiTheme="minorHAnsi" w:hAnsiTheme="minorHAnsi"/>
          <w:sz w:val="20"/>
          <w:szCs w:val="20"/>
        </w:rPr>
        <w:t>ones</w:t>
      </w:r>
      <w:r w:rsidRPr="00712C02">
        <w:rPr>
          <w:rFonts w:asciiTheme="minorHAnsi" w:hAnsiTheme="minorHAnsi"/>
          <w:sz w:val="20"/>
          <w:szCs w:val="20"/>
          <w:lang w:val="es-ES"/>
        </w:rPr>
        <w:t>, P</w:t>
      </w:r>
      <w:r w:rsidRPr="00712C02">
        <w:rPr>
          <w:rFonts w:asciiTheme="minorHAnsi" w:hAnsiTheme="minorHAnsi"/>
          <w:sz w:val="20"/>
          <w:szCs w:val="20"/>
        </w:rPr>
        <w:t>ercy</w:t>
      </w:r>
      <w:r w:rsidRPr="00712C02">
        <w:rPr>
          <w:rFonts w:asciiTheme="minorHAnsi" w:hAnsiTheme="minorHAnsi"/>
          <w:sz w:val="20"/>
          <w:szCs w:val="20"/>
          <w:lang w:val="es-ES"/>
        </w:rPr>
        <w:t xml:space="preserve">. </w:t>
      </w:r>
      <w:r w:rsidRPr="00712C02">
        <w:rPr>
          <w:rFonts w:asciiTheme="minorHAnsi" w:hAnsiTheme="minorHAnsi"/>
          <w:sz w:val="20"/>
          <w:szCs w:val="20"/>
        </w:rPr>
        <w:t xml:space="preserve">(1975) </w:t>
      </w:r>
      <w:r w:rsidRPr="00712C02">
        <w:rPr>
          <w:rFonts w:asciiTheme="minorHAnsi" w:hAnsiTheme="minorHAnsi"/>
          <w:i/>
          <w:sz w:val="20"/>
          <w:szCs w:val="20"/>
          <w:lang w:val="es-ES_tradnl"/>
        </w:rPr>
        <w:t>didáctica y desarrollo de la educación física</w:t>
      </w:r>
      <w:r w:rsidRPr="00712C02">
        <w:rPr>
          <w:rFonts w:asciiTheme="minorHAnsi" w:hAnsiTheme="minorHAnsi"/>
          <w:sz w:val="20"/>
          <w:szCs w:val="20"/>
          <w:lang w:val="es-ES_tradnl"/>
        </w:rPr>
        <w:t>. Argentina: Editorial Kapelusz.</w:t>
      </w:r>
    </w:p>
    <w:p w:rsidR="00712C02" w:rsidRPr="00712C02" w:rsidRDefault="00712C02" w:rsidP="00712C02">
      <w:pPr>
        <w:pStyle w:val="Sinespaciado"/>
        <w:rPr>
          <w:rFonts w:asciiTheme="minorHAnsi" w:hAnsiTheme="minorHAnsi"/>
          <w:sz w:val="20"/>
          <w:szCs w:val="20"/>
          <w:lang w:val="es-ES_tradnl"/>
        </w:rPr>
      </w:pPr>
      <w:r w:rsidRPr="00712C02">
        <w:rPr>
          <w:rFonts w:asciiTheme="minorHAnsi" w:hAnsiTheme="minorHAnsi"/>
          <w:sz w:val="20"/>
          <w:szCs w:val="20"/>
          <w:lang w:val="es-ES_tradnl"/>
        </w:rPr>
        <w:t xml:space="preserve">Camacho, hipólito. Castillo, Eduardo. Bahamon, pablo. Cala, romulo. (1997). </w:t>
      </w:r>
      <w:r w:rsidRPr="00712C02">
        <w:rPr>
          <w:rFonts w:asciiTheme="minorHAnsi" w:hAnsiTheme="minorHAnsi"/>
          <w:i/>
          <w:sz w:val="20"/>
          <w:szCs w:val="20"/>
          <w:lang w:val="es-ES_tradnl"/>
        </w:rPr>
        <w:t>Educación física, una alternativa curricular</w:t>
      </w:r>
      <w:r w:rsidRPr="00712C02">
        <w:rPr>
          <w:rFonts w:asciiTheme="minorHAnsi" w:hAnsiTheme="minorHAnsi"/>
          <w:sz w:val="20"/>
          <w:szCs w:val="20"/>
          <w:lang w:val="es-ES_tradnl"/>
        </w:rPr>
        <w:t xml:space="preserve">. Editorial Kinesis </w:t>
      </w:r>
    </w:p>
    <w:p w:rsidR="00712C02" w:rsidRPr="00712C02" w:rsidRDefault="00712C02" w:rsidP="00712C02">
      <w:pPr>
        <w:pStyle w:val="Sinespaciado"/>
        <w:rPr>
          <w:rFonts w:asciiTheme="minorHAnsi" w:hAnsiTheme="minorHAnsi"/>
          <w:sz w:val="20"/>
          <w:szCs w:val="20"/>
          <w:lang w:val="es-ES_tradnl"/>
        </w:rPr>
      </w:pPr>
      <w:r w:rsidRPr="00712C02">
        <w:rPr>
          <w:rFonts w:asciiTheme="minorHAnsi" w:hAnsiTheme="minorHAnsi"/>
          <w:i/>
          <w:sz w:val="20"/>
          <w:szCs w:val="20"/>
          <w:lang w:val="es-ES_tradnl"/>
        </w:rPr>
        <w:t>Ministerio de educación nacional. marco general propuesta de programa curricular</w:t>
      </w:r>
      <w:r w:rsidRPr="00712C02">
        <w:rPr>
          <w:rFonts w:asciiTheme="minorHAnsi" w:hAnsiTheme="minorHAnsi"/>
          <w:sz w:val="20"/>
          <w:szCs w:val="20"/>
          <w:lang w:val="es-ES_tradnl"/>
        </w:rPr>
        <w:t>.(1991) editorial gente nueva.</w:t>
      </w:r>
    </w:p>
    <w:p w:rsidR="00712C02" w:rsidRPr="00712C02" w:rsidRDefault="00712C02" w:rsidP="00712C02">
      <w:pPr>
        <w:pStyle w:val="Sinespaciado"/>
        <w:rPr>
          <w:rFonts w:asciiTheme="minorHAnsi" w:hAnsiTheme="minorHAnsi"/>
          <w:sz w:val="20"/>
          <w:szCs w:val="20"/>
          <w:lang w:val="es-ES_tradnl"/>
        </w:rPr>
      </w:pPr>
      <w:r w:rsidRPr="00712C02">
        <w:rPr>
          <w:rFonts w:asciiTheme="minorHAnsi" w:hAnsiTheme="minorHAnsi"/>
          <w:sz w:val="20"/>
          <w:szCs w:val="20"/>
          <w:lang w:val="es-ES_tradnl"/>
        </w:rPr>
        <w:t xml:space="preserve">Rodríguez, Hernán. (1996). </w:t>
      </w:r>
      <w:r w:rsidRPr="00712C02">
        <w:rPr>
          <w:rFonts w:asciiTheme="minorHAnsi" w:hAnsiTheme="minorHAnsi"/>
          <w:i/>
          <w:sz w:val="20"/>
          <w:szCs w:val="20"/>
          <w:lang w:val="es-ES_tradnl"/>
        </w:rPr>
        <w:t>didáctica de la educación física</w:t>
      </w:r>
      <w:r w:rsidRPr="00712C02">
        <w:rPr>
          <w:rFonts w:asciiTheme="minorHAnsi" w:hAnsiTheme="minorHAnsi"/>
          <w:sz w:val="20"/>
          <w:szCs w:val="20"/>
          <w:lang w:val="es-ES_tradnl"/>
        </w:rPr>
        <w:t>. centro  de publicaciones de la universidad del Quindío.</w:t>
      </w:r>
    </w:p>
    <w:p w:rsidR="00712C02" w:rsidRPr="00712C02" w:rsidRDefault="00712C02" w:rsidP="00712C02">
      <w:pPr>
        <w:pStyle w:val="Sinespaciado"/>
        <w:rPr>
          <w:rFonts w:asciiTheme="minorHAnsi" w:hAnsiTheme="minorHAnsi"/>
          <w:sz w:val="20"/>
          <w:szCs w:val="20"/>
          <w:lang w:val="es-ES_tradnl"/>
        </w:rPr>
      </w:pPr>
      <w:r w:rsidRPr="00712C02">
        <w:rPr>
          <w:rFonts w:asciiTheme="minorHAnsi" w:hAnsiTheme="minorHAnsi"/>
          <w:sz w:val="20"/>
          <w:szCs w:val="20"/>
          <w:lang w:val="es-ES_tradnl"/>
        </w:rPr>
        <w:t xml:space="preserve">Saenz – López, Pedro. (1997). </w:t>
      </w:r>
      <w:r w:rsidRPr="00712C02">
        <w:rPr>
          <w:rFonts w:asciiTheme="minorHAnsi" w:hAnsiTheme="minorHAnsi"/>
          <w:i/>
          <w:sz w:val="20"/>
          <w:szCs w:val="20"/>
          <w:lang w:val="es-ES_tradnl"/>
        </w:rPr>
        <w:t>la educación física y su didáctica</w:t>
      </w:r>
      <w:r w:rsidRPr="00712C02">
        <w:rPr>
          <w:rFonts w:asciiTheme="minorHAnsi" w:hAnsiTheme="minorHAnsi"/>
          <w:sz w:val="20"/>
          <w:szCs w:val="20"/>
          <w:lang w:val="es-ES_tradnl"/>
        </w:rPr>
        <w:t xml:space="preserve">. España: Editorial Deportiva, S. L. </w:t>
      </w:r>
    </w:p>
    <w:p w:rsidR="00712C02" w:rsidRPr="00712C02" w:rsidRDefault="00712C02" w:rsidP="00712C02">
      <w:pPr>
        <w:pStyle w:val="Sinespaciado"/>
        <w:rPr>
          <w:rFonts w:asciiTheme="minorHAnsi" w:eastAsia="Times New Roman" w:hAnsiTheme="minorHAnsi" w:cs="Arial"/>
          <w:sz w:val="20"/>
          <w:szCs w:val="20"/>
          <w:lang w:val="es-ES_tradnl" w:eastAsia="es-CO"/>
        </w:rPr>
      </w:pPr>
      <w:r w:rsidRPr="00712C02">
        <w:rPr>
          <w:rFonts w:asciiTheme="minorHAnsi" w:hAnsiTheme="minorHAnsi"/>
          <w:sz w:val="20"/>
          <w:szCs w:val="20"/>
          <w:lang w:val="es-ES_tradnl"/>
        </w:rPr>
        <w:t>Tocqueville, jean. (1999). Teoría de la educación física. Editorial kinesis.</w:t>
      </w:r>
    </w:p>
    <w:sectPr w:rsidR="00712C02" w:rsidRPr="00712C02" w:rsidSect="00586465">
      <w:headerReference w:type="default" r:id="rId7"/>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D09" w:rsidRDefault="002D6D09" w:rsidP="00221678">
      <w:pPr>
        <w:spacing w:after="0" w:line="240" w:lineRule="auto"/>
      </w:pPr>
      <w:r>
        <w:separator/>
      </w:r>
    </w:p>
  </w:endnote>
  <w:endnote w:type="continuationSeparator" w:id="0">
    <w:p w:rsidR="002D6D09" w:rsidRDefault="002D6D09"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D09" w:rsidRDefault="002D6D09" w:rsidP="00221678">
      <w:pPr>
        <w:spacing w:after="0" w:line="240" w:lineRule="auto"/>
      </w:pPr>
      <w:r>
        <w:separator/>
      </w:r>
    </w:p>
  </w:footnote>
  <w:footnote w:type="continuationSeparator" w:id="0">
    <w:p w:rsidR="002D6D09" w:rsidRDefault="002D6D09" w:rsidP="00221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23058F" w:rsidRPr="00572664">
      <w:tc>
        <w:tcPr>
          <w:tcW w:w="2048" w:type="dxa"/>
          <w:vMerge w:val="restart"/>
          <w:tcBorders>
            <w:top w:val="single" w:sz="8" w:space="0" w:color="9BBB59"/>
            <w:left w:val="nil"/>
            <w:bottom w:val="single" w:sz="8" w:space="0" w:color="9BBB59"/>
            <w:right w:val="nil"/>
          </w:tcBorders>
        </w:tcPr>
        <w:p w:rsidR="0023058F" w:rsidRPr="00436587" w:rsidRDefault="0023058F" w:rsidP="00677E5A">
          <w:pPr>
            <w:pStyle w:val="Encabezado"/>
            <w:rPr>
              <w:b/>
              <w:bCs/>
              <w:color w:val="76923C"/>
            </w:rPr>
          </w:pPr>
          <w:r>
            <w:rPr>
              <w:noProof/>
              <w:lang w:val="es-CO" w:eastAsia="es-CO"/>
            </w:rPr>
            <w:drawing>
              <wp:anchor distT="0" distB="0" distL="114300" distR="114300" simplePos="0" relativeHeight="251662336" behindDoc="0" locked="0" layoutInCell="1" allowOverlap="1" wp14:anchorId="2C793456" wp14:editId="40D993E5">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23058F" w:rsidRPr="00572664" w:rsidRDefault="0023058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23058F" w:rsidRPr="00572664" w:rsidRDefault="0023058F"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23058F" w:rsidRPr="00436587">
      <w:trPr>
        <w:trHeight w:val="392"/>
      </w:trPr>
      <w:tc>
        <w:tcPr>
          <w:tcW w:w="2048" w:type="dxa"/>
          <w:vMerge/>
          <w:tcBorders>
            <w:left w:val="nil"/>
            <w:right w:val="nil"/>
          </w:tcBorders>
          <w:shd w:val="clear" w:color="auto" w:fill="E6EED5"/>
        </w:tcPr>
        <w:p w:rsidR="0023058F" w:rsidRPr="00436587" w:rsidRDefault="0023058F" w:rsidP="00677E5A">
          <w:pPr>
            <w:pStyle w:val="Encabezado"/>
            <w:rPr>
              <w:b/>
              <w:bCs/>
              <w:color w:val="76923C"/>
            </w:rPr>
          </w:pPr>
        </w:p>
      </w:tc>
      <w:tc>
        <w:tcPr>
          <w:tcW w:w="2455" w:type="dxa"/>
          <w:tcBorders>
            <w:left w:val="nil"/>
            <w:right w:val="nil"/>
          </w:tcBorders>
          <w:shd w:val="clear" w:color="auto" w:fill="E6EED5"/>
        </w:tcPr>
        <w:p w:rsidR="0023058F" w:rsidRPr="00572664" w:rsidRDefault="0023058F"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23058F" w:rsidRPr="00572664" w:rsidRDefault="0023058F"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23058F" w:rsidRPr="00572664" w:rsidRDefault="0023058F"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23058F" w:rsidRPr="00572664" w:rsidRDefault="0023058F"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CE3BFB">
            <w:rPr>
              <w:rFonts w:ascii="Arial" w:hAnsi="Arial" w:cs="Arial"/>
              <w:noProof/>
              <w:color w:val="76923C"/>
              <w:sz w:val="20"/>
              <w:szCs w:val="20"/>
            </w:rPr>
            <w:t>1</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CE3BFB">
            <w:rPr>
              <w:rFonts w:ascii="Arial" w:hAnsi="Arial" w:cs="Arial"/>
              <w:noProof/>
              <w:color w:val="76923C"/>
              <w:sz w:val="20"/>
              <w:szCs w:val="20"/>
            </w:rPr>
            <w:t>6</w:t>
          </w:r>
          <w:r w:rsidRPr="00572664">
            <w:rPr>
              <w:rFonts w:ascii="Arial" w:hAnsi="Arial" w:cs="Arial"/>
              <w:color w:val="76923C"/>
              <w:sz w:val="20"/>
              <w:szCs w:val="20"/>
            </w:rPr>
            <w:fldChar w:fldCharType="end"/>
          </w:r>
        </w:p>
      </w:tc>
    </w:tr>
    <w:tr w:rsidR="0023058F" w:rsidRPr="00436587">
      <w:trPr>
        <w:trHeight w:val="392"/>
      </w:trPr>
      <w:tc>
        <w:tcPr>
          <w:tcW w:w="9606" w:type="dxa"/>
          <w:gridSpan w:val="5"/>
          <w:vAlign w:val="center"/>
        </w:tcPr>
        <w:p w:rsidR="0023058F" w:rsidRDefault="0023058F"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23058F" w:rsidRPr="001A11F2" w:rsidRDefault="0023058F"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23058F" w:rsidRPr="00436587">
      <w:trPr>
        <w:trHeight w:val="392"/>
      </w:trPr>
      <w:tc>
        <w:tcPr>
          <w:tcW w:w="9606" w:type="dxa"/>
          <w:gridSpan w:val="5"/>
          <w:tcBorders>
            <w:bottom w:val="single" w:sz="8" w:space="0" w:color="9BBB59"/>
          </w:tcBorders>
          <w:shd w:val="clear" w:color="auto" w:fill="EAF1DD"/>
          <w:vAlign w:val="center"/>
        </w:tcPr>
        <w:p w:rsidR="0023058F" w:rsidRPr="001A11F2" w:rsidRDefault="0023058F"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23058F" w:rsidRDefault="0023058F">
    <w:pPr>
      <w:pStyle w:val="Encabezado"/>
    </w:pPr>
    <w:r>
      <w:rPr>
        <w:noProof/>
        <w:lang w:val="es-CO" w:eastAsia="es-CO"/>
      </w:rPr>
      <w:drawing>
        <wp:anchor distT="0" distB="0" distL="114300" distR="114300" simplePos="0" relativeHeight="251656192" behindDoc="0" locked="0" layoutInCell="1" allowOverlap="1" wp14:anchorId="4CA5A069" wp14:editId="0907C74C">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6">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1FE95371"/>
    <w:multiLevelType w:val="hybridMultilevel"/>
    <w:tmpl w:val="732E45D0"/>
    <w:lvl w:ilvl="0" w:tplc="FC7CDC8C">
      <w:start w:val="1"/>
      <w:numFmt w:val="bullet"/>
      <w:lvlText w:val="-"/>
      <w:lvlJc w:val="left"/>
      <w:pPr>
        <w:ind w:left="720" w:hanging="360"/>
      </w:pPr>
      <w:rPr>
        <w:rFonts w:ascii="Verdana" w:eastAsia="Calibri" w:hAnsi="Verdana"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0EB017B"/>
    <w:multiLevelType w:val="hybridMultilevel"/>
    <w:tmpl w:val="E294C4E6"/>
    <w:lvl w:ilvl="0" w:tplc="54C691B2">
      <w:start w:val="1"/>
      <w:numFmt w:val="bullet"/>
      <w:lvlText w:val=""/>
      <w:lvlJc w:val="left"/>
      <w:pPr>
        <w:tabs>
          <w:tab w:val="num" w:pos="720"/>
        </w:tabs>
        <w:ind w:left="720" w:hanging="360"/>
      </w:pPr>
      <w:rPr>
        <w:rFonts w:ascii="Wingdings 2" w:hAnsi="Wingdings 2" w:hint="default"/>
      </w:rPr>
    </w:lvl>
    <w:lvl w:ilvl="1" w:tplc="BCFEE942" w:tentative="1">
      <w:start w:val="1"/>
      <w:numFmt w:val="bullet"/>
      <w:lvlText w:val=""/>
      <w:lvlJc w:val="left"/>
      <w:pPr>
        <w:tabs>
          <w:tab w:val="num" w:pos="1440"/>
        </w:tabs>
        <w:ind w:left="1440" w:hanging="360"/>
      </w:pPr>
      <w:rPr>
        <w:rFonts w:ascii="Wingdings 2" w:hAnsi="Wingdings 2" w:hint="default"/>
      </w:rPr>
    </w:lvl>
    <w:lvl w:ilvl="2" w:tplc="151C4378" w:tentative="1">
      <w:start w:val="1"/>
      <w:numFmt w:val="bullet"/>
      <w:lvlText w:val=""/>
      <w:lvlJc w:val="left"/>
      <w:pPr>
        <w:tabs>
          <w:tab w:val="num" w:pos="2160"/>
        </w:tabs>
        <w:ind w:left="2160" w:hanging="360"/>
      </w:pPr>
      <w:rPr>
        <w:rFonts w:ascii="Wingdings 2" w:hAnsi="Wingdings 2" w:hint="default"/>
      </w:rPr>
    </w:lvl>
    <w:lvl w:ilvl="3" w:tplc="BA107F78" w:tentative="1">
      <w:start w:val="1"/>
      <w:numFmt w:val="bullet"/>
      <w:lvlText w:val=""/>
      <w:lvlJc w:val="left"/>
      <w:pPr>
        <w:tabs>
          <w:tab w:val="num" w:pos="2880"/>
        </w:tabs>
        <w:ind w:left="2880" w:hanging="360"/>
      </w:pPr>
      <w:rPr>
        <w:rFonts w:ascii="Wingdings 2" w:hAnsi="Wingdings 2" w:hint="default"/>
      </w:rPr>
    </w:lvl>
    <w:lvl w:ilvl="4" w:tplc="BB66B23A" w:tentative="1">
      <w:start w:val="1"/>
      <w:numFmt w:val="bullet"/>
      <w:lvlText w:val=""/>
      <w:lvlJc w:val="left"/>
      <w:pPr>
        <w:tabs>
          <w:tab w:val="num" w:pos="3600"/>
        </w:tabs>
        <w:ind w:left="3600" w:hanging="360"/>
      </w:pPr>
      <w:rPr>
        <w:rFonts w:ascii="Wingdings 2" w:hAnsi="Wingdings 2" w:hint="default"/>
      </w:rPr>
    </w:lvl>
    <w:lvl w:ilvl="5" w:tplc="DF94C6E6" w:tentative="1">
      <w:start w:val="1"/>
      <w:numFmt w:val="bullet"/>
      <w:lvlText w:val=""/>
      <w:lvlJc w:val="left"/>
      <w:pPr>
        <w:tabs>
          <w:tab w:val="num" w:pos="4320"/>
        </w:tabs>
        <w:ind w:left="4320" w:hanging="360"/>
      </w:pPr>
      <w:rPr>
        <w:rFonts w:ascii="Wingdings 2" w:hAnsi="Wingdings 2" w:hint="default"/>
      </w:rPr>
    </w:lvl>
    <w:lvl w:ilvl="6" w:tplc="E77C3A52" w:tentative="1">
      <w:start w:val="1"/>
      <w:numFmt w:val="bullet"/>
      <w:lvlText w:val=""/>
      <w:lvlJc w:val="left"/>
      <w:pPr>
        <w:tabs>
          <w:tab w:val="num" w:pos="5040"/>
        </w:tabs>
        <w:ind w:left="5040" w:hanging="360"/>
      </w:pPr>
      <w:rPr>
        <w:rFonts w:ascii="Wingdings 2" w:hAnsi="Wingdings 2" w:hint="default"/>
      </w:rPr>
    </w:lvl>
    <w:lvl w:ilvl="7" w:tplc="AEF6B852" w:tentative="1">
      <w:start w:val="1"/>
      <w:numFmt w:val="bullet"/>
      <w:lvlText w:val=""/>
      <w:lvlJc w:val="left"/>
      <w:pPr>
        <w:tabs>
          <w:tab w:val="num" w:pos="5760"/>
        </w:tabs>
        <w:ind w:left="5760" w:hanging="360"/>
      </w:pPr>
      <w:rPr>
        <w:rFonts w:ascii="Wingdings 2" w:hAnsi="Wingdings 2" w:hint="default"/>
      </w:rPr>
    </w:lvl>
    <w:lvl w:ilvl="8" w:tplc="D99492D8" w:tentative="1">
      <w:start w:val="1"/>
      <w:numFmt w:val="bullet"/>
      <w:lvlText w:val=""/>
      <w:lvlJc w:val="left"/>
      <w:pPr>
        <w:tabs>
          <w:tab w:val="num" w:pos="6480"/>
        </w:tabs>
        <w:ind w:left="6480" w:hanging="360"/>
      </w:pPr>
      <w:rPr>
        <w:rFonts w:ascii="Wingdings 2" w:hAnsi="Wingdings 2" w:hint="default"/>
      </w:rPr>
    </w:lvl>
  </w:abstractNum>
  <w:abstractNum w:abstractNumId="9">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nsid w:val="312337EC"/>
    <w:multiLevelType w:val="hybridMultilevel"/>
    <w:tmpl w:val="93489E8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356E07FF"/>
    <w:multiLevelType w:val="hybridMultilevel"/>
    <w:tmpl w:val="E54AF0EE"/>
    <w:lvl w:ilvl="0" w:tplc="9D2287EC">
      <w:start w:val="1"/>
      <w:numFmt w:val="bullet"/>
      <w:lvlText w:val=""/>
      <w:lvlJc w:val="left"/>
      <w:pPr>
        <w:tabs>
          <w:tab w:val="num" w:pos="720"/>
        </w:tabs>
        <w:ind w:left="720" w:hanging="360"/>
      </w:pPr>
      <w:rPr>
        <w:rFonts w:ascii="Wingdings 2" w:hAnsi="Wingdings 2" w:hint="default"/>
      </w:rPr>
    </w:lvl>
    <w:lvl w:ilvl="1" w:tplc="E6DE88AA" w:tentative="1">
      <w:start w:val="1"/>
      <w:numFmt w:val="bullet"/>
      <w:lvlText w:val=""/>
      <w:lvlJc w:val="left"/>
      <w:pPr>
        <w:tabs>
          <w:tab w:val="num" w:pos="1440"/>
        </w:tabs>
        <w:ind w:left="1440" w:hanging="360"/>
      </w:pPr>
      <w:rPr>
        <w:rFonts w:ascii="Wingdings 2" w:hAnsi="Wingdings 2" w:hint="default"/>
      </w:rPr>
    </w:lvl>
    <w:lvl w:ilvl="2" w:tplc="85D4928A" w:tentative="1">
      <w:start w:val="1"/>
      <w:numFmt w:val="bullet"/>
      <w:lvlText w:val=""/>
      <w:lvlJc w:val="left"/>
      <w:pPr>
        <w:tabs>
          <w:tab w:val="num" w:pos="2160"/>
        </w:tabs>
        <w:ind w:left="2160" w:hanging="360"/>
      </w:pPr>
      <w:rPr>
        <w:rFonts w:ascii="Wingdings 2" w:hAnsi="Wingdings 2" w:hint="default"/>
      </w:rPr>
    </w:lvl>
    <w:lvl w:ilvl="3" w:tplc="34B43C36" w:tentative="1">
      <w:start w:val="1"/>
      <w:numFmt w:val="bullet"/>
      <w:lvlText w:val=""/>
      <w:lvlJc w:val="left"/>
      <w:pPr>
        <w:tabs>
          <w:tab w:val="num" w:pos="2880"/>
        </w:tabs>
        <w:ind w:left="2880" w:hanging="360"/>
      </w:pPr>
      <w:rPr>
        <w:rFonts w:ascii="Wingdings 2" w:hAnsi="Wingdings 2" w:hint="default"/>
      </w:rPr>
    </w:lvl>
    <w:lvl w:ilvl="4" w:tplc="641010BC" w:tentative="1">
      <w:start w:val="1"/>
      <w:numFmt w:val="bullet"/>
      <w:lvlText w:val=""/>
      <w:lvlJc w:val="left"/>
      <w:pPr>
        <w:tabs>
          <w:tab w:val="num" w:pos="3600"/>
        </w:tabs>
        <w:ind w:left="3600" w:hanging="360"/>
      </w:pPr>
      <w:rPr>
        <w:rFonts w:ascii="Wingdings 2" w:hAnsi="Wingdings 2" w:hint="default"/>
      </w:rPr>
    </w:lvl>
    <w:lvl w:ilvl="5" w:tplc="70025502" w:tentative="1">
      <w:start w:val="1"/>
      <w:numFmt w:val="bullet"/>
      <w:lvlText w:val=""/>
      <w:lvlJc w:val="left"/>
      <w:pPr>
        <w:tabs>
          <w:tab w:val="num" w:pos="4320"/>
        </w:tabs>
        <w:ind w:left="4320" w:hanging="360"/>
      </w:pPr>
      <w:rPr>
        <w:rFonts w:ascii="Wingdings 2" w:hAnsi="Wingdings 2" w:hint="default"/>
      </w:rPr>
    </w:lvl>
    <w:lvl w:ilvl="6" w:tplc="A87ABD32" w:tentative="1">
      <w:start w:val="1"/>
      <w:numFmt w:val="bullet"/>
      <w:lvlText w:val=""/>
      <w:lvlJc w:val="left"/>
      <w:pPr>
        <w:tabs>
          <w:tab w:val="num" w:pos="5040"/>
        </w:tabs>
        <w:ind w:left="5040" w:hanging="360"/>
      </w:pPr>
      <w:rPr>
        <w:rFonts w:ascii="Wingdings 2" w:hAnsi="Wingdings 2" w:hint="default"/>
      </w:rPr>
    </w:lvl>
    <w:lvl w:ilvl="7" w:tplc="AE907018" w:tentative="1">
      <w:start w:val="1"/>
      <w:numFmt w:val="bullet"/>
      <w:lvlText w:val=""/>
      <w:lvlJc w:val="left"/>
      <w:pPr>
        <w:tabs>
          <w:tab w:val="num" w:pos="5760"/>
        </w:tabs>
        <w:ind w:left="5760" w:hanging="360"/>
      </w:pPr>
      <w:rPr>
        <w:rFonts w:ascii="Wingdings 2" w:hAnsi="Wingdings 2" w:hint="default"/>
      </w:rPr>
    </w:lvl>
    <w:lvl w:ilvl="8" w:tplc="D6864EBC" w:tentative="1">
      <w:start w:val="1"/>
      <w:numFmt w:val="bullet"/>
      <w:lvlText w:val=""/>
      <w:lvlJc w:val="left"/>
      <w:pPr>
        <w:tabs>
          <w:tab w:val="num" w:pos="6480"/>
        </w:tabs>
        <w:ind w:left="6480" w:hanging="360"/>
      </w:pPr>
      <w:rPr>
        <w:rFonts w:ascii="Wingdings 2" w:hAnsi="Wingdings 2" w:hint="default"/>
      </w:rPr>
    </w:lvl>
  </w:abstractNum>
  <w:abstractNum w:abstractNumId="14">
    <w:nsid w:val="39AA686B"/>
    <w:multiLevelType w:val="hybridMultilevel"/>
    <w:tmpl w:val="90323F4A"/>
    <w:lvl w:ilvl="0" w:tplc="3FF87324">
      <w:start w:val="1"/>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65FB2C56"/>
    <w:multiLevelType w:val="hybridMultilevel"/>
    <w:tmpl w:val="CDFE2D5E"/>
    <w:lvl w:ilvl="0" w:tplc="47169B38">
      <w:start w:val="1"/>
      <w:numFmt w:val="bullet"/>
      <w:lvlText w:val=""/>
      <w:lvlJc w:val="left"/>
      <w:pPr>
        <w:tabs>
          <w:tab w:val="num" w:pos="720"/>
        </w:tabs>
        <w:ind w:left="720" w:hanging="360"/>
      </w:pPr>
      <w:rPr>
        <w:rFonts w:ascii="Wingdings 2" w:hAnsi="Wingdings 2" w:hint="default"/>
      </w:rPr>
    </w:lvl>
    <w:lvl w:ilvl="1" w:tplc="50589A1E" w:tentative="1">
      <w:start w:val="1"/>
      <w:numFmt w:val="bullet"/>
      <w:lvlText w:val=""/>
      <w:lvlJc w:val="left"/>
      <w:pPr>
        <w:tabs>
          <w:tab w:val="num" w:pos="1440"/>
        </w:tabs>
        <w:ind w:left="1440" w:hanging="360"/>
      </w:pPr>
      <w:rPr>
        <w:rFonts w:ascii="Wingdings 2" w:hAnsi="Wingdings 2" w:hint="default"/>
      </w:rPr>
    </w:lvl>
    <w:lvl w:ilvl="2" w:tplc="F13AC6B0" w:tentative="1">
      <w:start w:val="1"/>
      <w:numFmt w:val="bullet"/>
      <w:lvlText w:val=""/>
      <w:lvlJc w:val="left"/>
      <w:pPr>
        <w:tabs>
          <w:tab w:val="num" w:pos="2160"/>
        </w:tabs>
        <w:ind w:left="2160" w:hanging="360"/>
      </w:pPr>
      <w:rPr>
        <w:rFonts w:ascii="Wingdings 2" w:hAnsi="Wingdings 2" w:hint="default"/>
      </w:rPr>
    </w:lvl>
    <w:lvl w:ilvl="3" w:tplc="D682DC50" w:tentative="1">
      <w:start w:val="1"/>
      <w:numFmt w:val="bullet"/>
      <w:lvlText w:val=""/>
      <w:lvlJc w:val="left"/>
      <w:pPr>
        <w:tabs>
          <w:tab w:val="num" w:pos="2880"/>
        </w:tabs>
        <w:ind w:left="2880" w:hanging="360"/>
      </w:pPr>
      <w:rPr>
        <w:rFonts w:ascii="Wingdings 2" w:hAnsi="Wingdings 2" w:hint="default"/>
      </w:rPr>
    </w:lvl>
    <w:lvl w:ilvl="4" w:tplc="7010AE68" w:tentative="1">
      <w:start w:val="1"/>
      <w:numFmt w:val="bullet"/>
      <w:lvlText w:val=""/>
      <w:lvlJc w:val="left"/>
      <w:pPr>
        <w:tabs>
          <w:tab w:val="num" w:pos="3600"/>
        </w:tabs>
        <w:ind w:left="3600" w:hanging="360"/>
      </w:pPr>
      <w:rPr>
        <w:rFonts w:ascii="Wingdings 2" w:hAnsi="Wingdings 2" w:hint="default"/>
      </w:rPr>
    </w:lvl>
    <w:lvl w:ilvl="5" w:tplc="38D0CD2A" w:tentative="1">
      <w:start w:val="1"/>
      <w:numFmt w:val="bullet"/>
      <w:lvlText w:val=""/>
      <w:lvlJc w:val="left"/>
      <w:pPr>
        <w:tabs>
          <w:tab w:val="num" w:pos="4320"/>
        </w:tabs>
        <w:ind w:left="4320" w:hanging="360"/>
      </w:pPr>
      <w:rPr>
        <w:rFonts w:ascii="Wingdings 2" w:hAnsi="Wingdings 2" w:hint="default"/>
      </w:rPr>
    </w:lvl>
    <w:lvl w:ilvl="6" w:tplc="39BC3278" w:tentative="1">
      <w:start w:val="1"/>
      <w:numFmt w:val="bullet"/>
      <w:lvlText w:val=""/>
      <w:lvlJc w:val="left"/>
      <w:pPr>
        <w:tabs>
          <w:tab w:val="num" w:pos="5040"/>
        </w:tabs>
        <w:ind w:left="5040" w:hanging="360"/>
      </w:pPr>
      <w:rPr>
        <w:rFonts w:ascii="Wingdings 2" w:hAnsi="Wingdings 2" w:hint="default"/>
      </w:rPr>
    </w:lvl>
    <w:lvl w:ilvl="7" w:tplc="8A183D2C" w:tentative="1">
      <w:start w:val="1"/>
      <w:numFmt w:val="bullet"/>
      <w:lvlText w:val=""/>
      <w:lvlJc w:val="left"/>
      <w:pPr>
        <w:tabs>
          <w:tab w:val="num" w:pos="5760"/>
        </w:tabs>
        <w:ind w:left="5760" w:hanging="360"/>
      </w:pPr>
      <w:rPr>
        <w:rFonts w:ascii="Wingdings 2" w:hAnsi="Wingdings 2" w:hint="default"/>
      </w:rPr>
    </w:lvl>
    <w:lvl w:ilvl="8" w:tplc="37121ECE" w:tentative="1">
      <w:start w:val="1"/>
      <w:numFmt w:val="bullet"/>
      <w:lvlText w:val=""/>
      <w:lvlJc w:val="left"/>
      <w:pPr>
        <w:tabs>
          <w:tab w:val="num" w:pos="6480"/>
        </w:tabs>
        <w:ind w:left="6480" w:hanging="360"/>
      </w:pPr>
      <w:rPr>
        <w:rFonts w:ascii="Wingdings 2" w:hAnsi="Wingdings 2" w:hint="default"/>
      </w:rPr>
    </w:lvl>
  </w:abstractNum>
  <w:abstractNum w:abstractNumId="22">
    <w:nsid w:val="6E3F295B"/>
    <w:multiLevelType w:val="hybridMultilevel"/>
    <w:tmpl w:val="05FC1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4">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25">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7"/>
  </w:num>
  <w:num w:numId="2">
    <w:abstractNumId w:val="5"/>
  </w:num>
  <w:num w:numId="3">
    <w:abstractNumId w:val="23"/>
  </w:num>
  <w:num w:numId="4">
    <w:abstractNumId w:val="1"/>
  </w:num>
  <w:num w:numId="5">
    <w:abstractNumId w:val="15"/>
  </w:num>
  <w:num w:numId="6">
    <w:abstractNumId w:val="4"/>
  </w:num>
  <w:num w:numId="7">
    <w:abstractNumId w:val="25"/>
  </w:num>
  <w:num w:numId="8">
    <w:abstractNumId w:val="18"/>
  </w:num>
  <w:num w:numId="9">
    <w:abstractNumId w:val="0"/>
  </w:num>
  <w:num w:numId="10">
    <w:abstractNumId w:val="6"/>
  </w:num>
  <w:num w:numId="11">
    <w:abstractNumId w:val="19"/>
  </w:num>
  <w:num w:numId="12">
    <w:abstractNumId w:val="24"/>
  </w:num>
  <w:num w:numId="13">
    <w:abstractNumId w:val="12"/>
  </w:num>
  <w:num w:numId="14">
    <w:abstractNumId w:val="17"/>
  </w:num>
  <w:num w:numId="15">
    <w:abstractNumId w:val="20"/>
  </w:num>
  <w:num w:numId="16">
    <w:abstractNumId w:val="9"/>
  </w:num>
  <w:num w:numId="17">
    <w:abstractNumId w:val="16"/>
  </w:num>
  <w:num w:numId="18">
    <w:abstractNumId w:val="2"/>
  </w:num>
  <w:num w:numId="19">
    <w:abstractNumId w:val="3"/>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6"/>
  </w:num>
  <w:num w:numId="23">
    <w:abstractNumId w:val="14"/>
  </w:num>
  <w:num w:numId="24">
    <w:abstractNumId w:val="8"/>
  </w:num>
  <w:num w:numId="25">
    <w:abstractNumId w:val="21"/>
  </w:num>
  <w:num w:numId="26">
    <w:abstractNumId w:val="13"/>
  </w:num>
  <w:num w:numId="27">
    <w:abstractNumId w:val="22"/>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21678"/>
    <w:rsid w:val="0001425F"/>
    <w:rsid w:val="00020AAE"/>
    <w:rsid w:val="00021A36"/>
    <w:rsid w:val="0002241D"/>
    <w:rsid w:val="00022CB7"/>
    <w:rsid w:val="00030B27"/>
    <w:rsid w:val="000474CA"/>
    <w:rsid w:val="0004791C"/>
    <w:rsid w:val="000526E1"/>
    <w:rsid w:val="00060C36"/>
    <w:rsid w:val="000612B2"/>
    <w:rsid w:val="000702DF"/>
    <w:rsid w:val="00080EB2"/>
    <w:rsid w:val="00084B34"/>
    <w:rsid w:val="00086B52"/>
    <w:rsid w:val="000A1823"/>
    <w:rsid w:val="000A5F9C"/>
    <w:rsid w:val="000C5353"/>
    <w:rsid w:val="000D09E4"/>
    <w:rsid w:val="000D6AB8"/>
    <w:rsid w:val="00100C24"/>
    <w:rsid w:val="00130AD9"/>
    <w:rsid w:val="001613D8"/>
    <w:rsid w:val="00164FDA"/>
    <w:rsid w:val="001740AF"/>
    <w:rsid w:val="001740EC"/>
    <w:rsid w:val="00177C9A"/>
    <w:rsid w:val="001837E2"/>
    <w:rsid w:val="001A03DB"/>
    <w:rsid w:val="001A11F2"/>
    <w:rsid w:val="001B1EE6"/>
    <w:rsid w:val="001D6520"/>
    <w:rsid w:val="001E53B4"/>
    <w:rsid w:val="00210216"/>
    <w:rsid w:val="00221678"/>
    <w:rsid w:val="002251D0"/>
    <w:rsid w:val="002254A5"/>
    <w:rsid w:val="0023058F"/>
    <w:rsid w:val="0023229A"/>
    <w:rsid w:val="0023363B"/>
    <w:rsid w:val="00235416"/>
    <w:rsid w:val="00244ED5"/>
    <w:rsid w:val="00250857"/>
    <w:rsid w:val="0025510E"/>
    <w:rsid w:val="002562AB"/>
    <w:rsid w:val="00275887"/>
    <w:rsid w:val="002A3BA1"/>
    <w:rsid w:val="002C58F7"/>
    <w:rsid w:val="002D6D09"/>
    <w:rsid w:val="002E255C"/>
    <w:rsid w:val="002E50FD"/>
    <w:rsid w:val="002F085D"/>
    <w:rsid w:val="00303881"/>
    <w:rsid w:val="0033491E"/>
    <w:rsid w:val="00347526"/>
    <w:rsid w:val="00382427"/>
    <w:rsid w:val="003842E0"/>
    <w:rsid w:val="00390918"/>
    <w:rsid w:val="003917DC"/>
    <w:rsid w:val="00392D34"/>
    <w:rsid w:val="003942DB"/>
    <w:rsid w:val="003A0623"/>
    <w:rsid w:val="003C093B"/>
    <w:rsid w:val="003C7A88"/>
    <w:rsid w:val="003D1538"/>
    <w:rsid w:val="003D29C7"/>
    <w:rsid w:val="003D2E83"/>
    <w:rsid w:val="003E54B4"/>
    <w:rsid w:val="003E76A2"/>
    <w:rsid w:val="00431B93"/>
    <w:rsid w:val="00436587"/>
    <w:rsid w:val="00440E65"/>
    <w:rsid w:val="004546F6"/>
    <w:rsid w:val="00461013"/>
    <w:rsid w:val="00470DAD"/>
    <w:rsid w:val="00475BEA"/>
    <w:rsid w:val="00475DFE"/>
    <w:rsid w:val="004807EC"/>
    <w:rsid w:val="004A3F7C"/>
    <w:rsid w:val="004B08D1"/>
    <w:rsid w:val="004B4BA7"/>
    <w:rsid w:val="004C38F2"/>
    <w:rsid w:val="004C5FF4"/>
    <w:rsid w:val="004E084D"/>
    <w:rsid w:val="004E6AB7"/>
    <w:rsid w:val="005028FF"/>
    <w:rsid w:val="00514CFC"/>
    <w:rsid w:val="00514F59"/>
    <w:rsid w:val="0053416C"/>
    <w:rsid w:val="005356EE"/>
    <w:rsid w:val="00544A2C"/>
    <w:rsid w:val="0054533B"/>
    <w:rsid w:val="00547FA2"/>
    <w:rsid w:val="00572664"/>
    <w:rsid w:val="00584336"/>
    <w:rsid w:val="00586465"/>
    <w:rsid w:val="005908F5"/>
    <w:rsid w:val="00592606"/>
    <w:rsid w:val="005954CC"/>
    <w:rsid w:val="00595A29"/>
    <w:rsid w:val="0059636F"/>
    <w:rsid w:val="005979AE"/>
    <w:rsid w:val="005A55BC"/>
    <w:rsid w:val="005C0B2C"/>
    <w:rsid w:val="005D2BFA"/>
    <w:rsid w:val="005D5927"/>
    <w:rsid w:val="005D66E8"/>
    <w:rsid w:val="005E4C2B"/>
    <w:rsid w:val="005F7427"/>
    <w:rsid w:val="006012BF"/>
    <w:rsid w:val="00612E7E"/>
    <w:rsid w:val="00617F03"/>
    <w:rsid w:val="006449FF"/>
    <w:rsid w:val="00650B4F"/>
    <w:rsid w:val="00655639"/>
    <w:rsid w:val="0067053B"/>
    <w:rsid w:val="00672B6B"/>
    <w:rsid w:val="00677E5A"/>
    <w:rsid w:val="00690203"/>
    <w:rsid w:val="0069076A"/>
    <w:rsid w:val="006A4536"/>
    <w:rsid w:val="006B3DDE"/>
    <w:rsid w:val="006C1B1A"/>
    <w:rsid w:val="006C5BF7"/>
    <w:rsid w:val="006D0EC7"/>
    <w:rsid w:val="006D3C0D"/>
    <w:rsid w:val="006D7A63"/>
    <w:rsid w:val="006E595C"/>
    <w:rsid w:val="006F437D"/>
    <w:rsid w:val="00712C02"/>
    <w:rsid w:val="00717440"/>
    <w:rsid w:val="00723862"/>
    <w:rsid w:val="00725D5F"/>
    <w:rsid w:val="00737C1B"/>
    <w:rsid w:val="00747A38"/>
    <w:rsid w:val="007501A7"/>
    <w:rsid w:val="00750BB2"/>
    <w:rsid w:val="007552CA"/>
    <w:rsid w:val="00785B47"/>
    <w:rsid w:val="007A7D88"/>
    <w:rsid w:val="007B1058"/>
    <w:rsid w:val="007B4321"/>
    <w:rsid w:val="007C3C93"/>
    <w:rsid w:val="007C6D5C"/>
    <w:rsid w:val="007E1FF0"/>
    <w:rsid w:val="007E7E24"/>
    <w:rsid w:val="007F6202"/>
    <w:rsid w:val="0081517C"/>
    <w:rsid w:val="00821A30"/>
    <w:rsid w:val="008346A9"/>
    <w:rsid w:val="00837397"/>
    <w:rsid w:val="00841A98"/>
    <w:rsid w:val="00860FD6"/>
    <w:rsid w:val="00885209"/>
    <w:rsid w:val="008854C6"/>
    <w:rsid w:val="00885A26"/>
    <w:rsid w:val="00893254"/>
    <w:rsid w:val="008A4DB0"/>
    <w:rsid w:val="008F493F"/>
    <w:rsid w:val="00910E7A"/>
    <w:rsid w:val="009118E0"/>
    <w:rsid w:val="00926D1F"/>
    <w:rsid w:val="00932175"/>
    <w:rsid w:val="00933467"/>
    <w:rsid w:val="0094699B"/>
    <w:rsid w:val="009516EF"/>
    <w:rsid w:val="00953EDF"/>
    <w:rsid w:val="00976673"/>
    <w:rsid w:val="009778A7"/>
    <w:rsid w:val="00984212"/>
    <w:rsid w:val="0099586F"/>
    <w:rsid w:val="00997DAE"/>
    <w:rsid w:val="009B4526"/>
    <w:rsid w:val="009C1174"/>
    <w:rsid w:val="009C7BB3"/>
    <w:rsid w:val="009E262E"/>
    <w:rsid w:val="009F2D6E"/>
    <w:rsid w:val="009F733D"/>
    <w:rsid w:val="00A0354F"/>
    <w:rsid w:val="00A22B14"/>
    <w:rsid w:val="00A31CE8"/>
    <w:rsid w:val="00A433BF"/>
    <w:rsid w:val="00A51A30"/>
    <w:rsid w:val="00A55126"/>
    <w:rsid w:val="00A80564"/>
    <w:rsid w:val="00AA326E"/>
    <w:rsid w:val="00AA32E0"/>
    <w:rsid w:val="00AB30DE"/>
    <w:rsid w:val="00AC323C"/>
    <w:rsid w:val="00AC3984"/>
    <w:rsid w:val="00AD3BB5"/>
    <w:rsid w:val="00B13077"/>
    <w:rsid w:val="00B136C2"/>
    <w:rsid w:val="00B14EE6"/>
    <w:rsid w:val="00B20AB8"/>
    <w:rsid w:val="00B236BB"/>
    <w:rsid w:val="00B25CB2"/>
    <w:rsid w:val="00B461AC"/>
    <w:rsid w:val="00B50C36"/>
    <w:rsid w:val="00B543EA"/>
    <w:rsid w:val="00B87992"/>
    <w:rsid w:val="00BC3E38"/>
    <w:rsid w:val="00BC717A"/>
    <w:rsid w:val="00BE2210"/>
    <w:rsid w:val="00BF4075"/>
    <w:rsid w:val="00BF633E"/>
    <w:rsid w:val="00C04EB3"/>
    <w:rsid w:val="00C23A70"/>
    <w:rsid w:val="00C273B1"/>
    <w:rsid w:val="00C402CC"/>
    <w:rsid w:val="00C513D1"/>
    <w:rsid w:val="00C53CEA"/>
    <w:rsid w:val="00C66B57"/>
    <w:rsid w:val="00C813E7"/>
    <w:rsid w:val="00C83764"/>
    <w:rsid w:val="00C839CD"/>
    <w:rsid w:val="00C878BE"/>
    <w:rsid w:val="00C939C0"/>
    <w:rsid w:val="00C950D6"/>
    <w:rsid w:val="00C96D9A"/>
    <w:rsid w:val="00CA0182"/>
    <w:rsid w:val="00CB726B"/>
    <w:rsid w:val="00CB74AA"/>
    <w:rsid w:val="00CC200D"/>
    <w:rsid w:val="00CC2C09"/>
    <w:rsid w:val="00CC791E"/>
    <w:rsid w:val="00CE3BFB"/>
    <w:rsid w:val="00CE548C"/>
    <w:rsid w:val="00D25457"/>
    <w:rsid w:val="00D2756D"/>
    <w:rsid w:val="00D60359"/>
    <w:rsid w:val="00D63990"/>
    <w:rsid w:val="00D664E3"/>
    <w:rsid w:val="00D8212D"/>
    <w:rsid w:val="00D878B3"/>
    <w:rsid w:val="00DE08BA"/>
    <w:rsid w:val="00E05CD4"/>
    <w:rsid w:val="00E4537D"/>
    <w:rsid w:val="00E54102"/>
    <w:rsid w:val="00E550E3"/>
    <w:rsid w:val="00E64F0B"/>
    <w:rsid w:val="00E732F2"/>
    <w:rsid w:val="00E81151"/>
    <w:rsid w:val="00E8724B"/>
    <w:rsid w:val="00E939E2"/>
    <w:rsid w:val="00E946D9"/>
    <w:rsid w:val="00EB2C3F"/>
    <w:rsid w:val="00EC5C13"/>
    <w:rsid w:val="00EF7EE1"/>
    <w:rsid w:val="00F038BE"/>
    <w:rsid w:val="00F12E9F"/>
    <w:rsid w:val="00F20159"/>
    <w:rsid w:val="00F25693"/>
    <w:rsid w:val="00F31094"/>
    <w:rsid w:val="00F36ECD"/>
    <w:rsid w:val="00F617A4"/>
    <w:rsid w:val="00F64E25"/>
    <w:rsid w:val="00F7771E"/>
    <w:rsid w:val="00F971DB"/>
    <w:rsid w:val="00FA7E15"/>
    <w:rsid w:val="00FB2664"/>
    <w:rsid w:val="00FC0F65"/>
    <w:rsid w:val="00FD1370"/>
    <w:rsid w:val="00FE19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1EFC43F-D3DA-4FF7-8883-0BE1A0CF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99"/>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4E6AB7"/>
    <w:pPr>
      <w:autoSpaceDE w:val="0"/>
      <w:autoSpaceDN w:val="0"/>
      <w:adjustRightInd w:val="0"/>
    </w:pPr>
    <w:rPr>
      <w:rFonts w:ascii="Arial" w:hAnsi="Arial" w:cs="Arial"/>
      <w:color w:val="000000"/>
      <w:sz w:val="24"/>
      <w:szCs w:val="24"/>
      <w:lang w:eastAsia="en-US"/>
    </w:rPr>
  </w:style>
  <w:style w:type="paragraph" w:styleId="Sinespaciado">
    <w:name w:val="No Spacing"/>
    <w:uiPriority w:val="1"/>
    <w:qFormat/>
    <w:rsid w:val="00F12E9F"/>
    <w:rPr>
      <w:rFonts w:cs="Calibr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649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1616</Words>
  <Characters>8888</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10484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3</cp:revision>
  <cp:lastPrinted>2016-02-29T17:56:00Z</cp:lastPrinted>
  <dcterms:created xsi:type="dcterms:W3CDTF">2016-11-23T02:19:00Z</dcterms:created>
  <dcterms:modified xsi:type="dcterms:W3CDTF">2016-11-23T20:40:00Z</dcterms:modified>
</cp:coreProperties>
</file>