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3" w:type="dxa"/>
        <w:jc w:val="center"/>
        <w:tblLook w:val="01E0" w:firstRow="1" w:lastRow="1" w:firstColumn="1" w:lastColumn="1" w:noHBand="0" w:noVBand="0"/>
      </w:tblPr>
      <w:tblGrid>
        <w:gridCol w:w="9493"/>
      </w:tblGrid>
      <w:tr w:rsidR="003C7134" w:rsidRPr="00BE4CAB" w14:paraId="6DAC1903" w14:textId="77777777" w:rsidTr="009868D7">
        <w:trPr>
          <w:jc w:val="center"/>
        </w:trPr>
        <w:tc>
          <w:tcPr>
            <w:tcW w:w="9493" w:type="dxa"/>
            <w:shd w:val="clear" w:color="auto" w:fill="auto"/>
          </w:tcPr>
          <w:p w14:paraId="2A0FEADC" w14:textId="77777777" w:rsidR="009868D7" w:rsidRPr="00BE4CAB" w:rsidRDefault="003C7134" w:rsidP="00BE4CAB">
            <w:pPr>
              <w:spacing w:after="0" w:line="240" w:lineRule="auto"/>
              <w:jc w:val="center"/>
              <w:rPr>
                <w:rFonts w:ascii="Arial" w:hAnsi="Arial" w:cs="Arial"/>
                <w:sz w:val="22"/>
                <w:szCs w:val="22"/>
                <w:lang w:eastAsia="es-ES"/>
              </w:rPr>
            </w:pPr>
            <w:bookmarkStart w:id="0" w:name="_GoBack"/>
            <w:bookmarkEnd w:id="0"/>
            <w:r w:rsidRPr="00BE4CAB">
              <w:rPr>
                <w:rFonts w:ascii="Arial" w:hAnsi="Arial" w:cs="Arial"/>
                <w:sz w:val="22"/>
                <w:szCs w:val="22"/>
                <w:lang w:eastAsia="es-ES"/>
              </w:rPr>
              <w:br w:type="page"/>
            </w:r>
          </w:p>
          <w:p w14:paraId="3FB1CDC4" w14:textId="77777777" w:rsidR="00BE4CAB" w:rsidRPr="00BE4CAB" w:rsidRDefault="00BE4CAB" w:rsidP="00BE4CAB">
            <w:pPr>
              <w:widowControl w:val="0"/>
              <w:autoSpaceDE w:val="0"/>
              <w:autoSpaceDN w:val="0"/>
              <w:adjustRightInd w:val="0"/>
              <w:spacing w:after="0" w:line="240" w:lineRule="auto"/>
              <w:jc w:val="center"/>
              <w:rPr>
                <w:rFonts w:ascii="Arial" w:hAnsi="Arial" w:cs="Arial"/>
                <w:b/>
                <w:sz w:val="22"/>
                <w:szCs w:val="22"/>
              </w:rPr>
            </w:pPr>
            <w:r w:rsidRPr="00BE4CAB">
              <w:rPr>
                <w:rFonts w:ascii="Arial" w:hAnsi="Arial" w:cs="Arial"/>
                <w:b/>
                <w:sz w:val="22"/>
                <w:szCs w:val="22"/>
              </w:rPr>
              <w:t>FACULTAD CIENCIAS DE LA SALUD</w:t>
            </w:r>
          </w:p>
          <w:p w14:paraId="232FBBDC" w14:textId="77777777" w:rsidR="00BE4CAB" w:rsidRPr="00BE4CAB" w:rsidRDefault="00BE4CAB" w:rsidP="00BE4CAB">
            <w:pPr>
              <w:widowControl w:val="0"/>
              <w:autoSpaceDE w:val="0"/>
              <w:autoSpaceDN w:val="0"/>
              <w:adjustRightInd w:val="0"/>
              <w:spacing w:after="0" w:line="240" w:lineRule="auto"/>
              <w:ind w:firstLine="142"/>
              <w:jc w:val="center"/>
              <w:rPr>
                <w:rFonts w:ascii="Arial" w:hAnsi="Arial" w:cs="Arial"/>
                <w:sz w:val="22"/>
                <w:szCs w:val="22"/>
              </w:rPr>
            </w:pPr>
            <w:r w:rsidRPr="00BE4CAB">
              <w:rPr>
                <w:rFonts w:ascii="Arial" w:hAnsi="Arial" w:cs="Arial"/>
                <w:b/>
                <w:sz w:val="22"/>
                <w:szCs w:val="22"/>
              </w:rPr>
              <w:t xml:space="preserve">PROGRAMA DE MEDICINA </w:t>
            </w:r>
          </w:p>
          <w:p w14:paraId="7946B0B9" w14:textId="77777777" w:rsidR="00BE4CAB" w:rsidRPr="00BE4CAB" w:rsidRDefault="00BE4CAB" w:rsidP="00BE4CAB">
            <w:pPr>
              <w:widowControl w:val="0"/>
              <w:autoSpaceDE w:val="0"/>
              <w:autoSpaceDN w:val="0"/>
              <w:adjustRightInd w:val="0"/>
              <w:spacing w:after="0" w:line="240" w:lineRule="auto"/>
              <w:ind w:left="142"/>
              <w:jc w:val="center"/>
              <w:rPr>
                <w:rFonts w:ascii="Arial" w:hAnsi="Arial" w:cs="Arial"/>
                <w:b/>
                <w:sz w:val="22"/>
                <w:szCs w:val="22"/>
              </w:rPr>
            </w:pPr>
          </w:p>
          <w:p w14:paraId="27F6A630" w14:textId="77777777" w:rsidR="00BE4CAB" w:rsidRPr="00BE4CAB" w:rsidRDefault="00BE4CAB" w:rsidP="00BE4CAB">
            <w:pPr>
              <w:widowControl w:val="0"/>
              <w:autoSpaceDE w:val="0"/>
              <w:autoSpaceDN w:val="0"/>
              <w:adjustRightInd w:val="0"/>
              <w:spacing w:after="0" w:line="240" w:lineRule="auto"/>
              <w:ind w:left="142"/>
              <w:jc w:val="center"/>
              <w:rPr>
                <w:rFonts w:ascii="Arial" w:hAnsi="Arial" w:cs="Arial"/>
                <w:b/>
                <w:sz w:val="22"/>
                <w:szCs w:val="22"/>
              </w:rPr>
            </w:pPr>
            <w:r w:rsidRPr="00BE4CAB">
              <w:rPr>
                <w:rFonts w:ascii="Arial" w:hAnsi="Arial" w:cs="Arial"/>
                <w:b/>
                <w:sz w:val="22"/>
                <w:szCs w:val="22"/>
              </w:rPr>
              <w:t>ESTRATEGIA EPIDEMIOLOGICA</w:t>
            </w:r>
          </w:p>
          <w:p w14:paraId="3C525861" w14:textId="77777777" w:rsidR="003C7134" w:rsidRPr="00BE4CAB" w:rsidRDefault="003C7134" w:rsidP="00BE4CAB">
            <w:pPr>
              <w:spacing w:after="0" w:line="240" w:lineRule="auto"/>
              <w:jc w:val="both"/>
              <w:rPr>
                <w:rFonts w:ascii="Arial" w:hAnsi="Arial" w:cs="Arial"/>
                <w:sz w:val="22"/>
                <w:szCs w:val="22"/>
                <w:lang w:eastAsia="es-ES"/>
              </w:rPr>
            </w:pPr>
          </w:p>
          <w:p w14:paraId="3E154C04" w14:textId="77777777" w:rsidR="007F202C" w:rsidRPr="00BE4CAB" w:rsidRDefault="003C7134" w:rsidP="00BE4CAB">
            <w:pPr>
              <w:pStyle w:val="Prrafodelista"/>
              <w:numPr>
                <w:ilvl w:val="0"/>
                <w:numId w:val="1"/>
              </w:numPr>
              <w:spacing w:after="0" w:line="240" w:lineRule="auto"/>
              <w:jc w:val="both"/>
              <w:rPr>
                <w:rFonts w:ascii="Arial" w:hAnsi="Arial" w:cs="Arial"/>
                <w:sz w:val="22"/>
                <w:szCs w:val="22"/>
                <w:lang w:eastAsia="es-ES"/>
              </w:rPr>
            </w:pPr>
            <w:r w:rsidRPr="00BE4CAB">
              <w:rPr>
                <w:rFonts w:ascii="Arial" w:hAnsi="Arial" w:cs="Arial"/>
                <w:b/>
                <w:sz w:val="22"/>
                <w:szCs w:val="22"/>
                <w:lang w:eastAsia="es-ES"/>
              </w:rPr>
              <w:t xml:space="preserve">Descripción </w:t>
            </w:r>
          </w:p>
          <w:p w14:paraId="521219EE"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1B79AF8E" w14:textId="77777777" w:rsidR="00BE4CAB" w:rsidRPr="00BE4CAB" w:rsidRDefault="00BE4CAB" w:rsidP="00BE4CAB">
            <w:pPr>
              <w:widowControl w:val="0"/>
              <w:suppressAutoHyphens/>
              <w:overflowPunct w:val="0"/>
              <w:autoSpaceDE w:val="0"/>
              <w:autoSpaceDN w:val="0"/>
              <w:adjustRightInd w:val="0"/>
              <w:spacing w:after="0" w:line="240" w:lineRule="auto"/>
              <w:ind w:left="357" w:right="102"/>
              <w:jc w:val="both"/>
              <w:rPr>
                <w:rFonts w:ascii="Arial" w:hAnsi="Arial" w:cs="Arial"/>
                <w:bCs/>
                <w:sz w:val="22"/>
                <w:szCs w:val="22"/>
              </w:rPr>
            </w:pPr>
            <w:r w:rsidRPr="00BE4CAB">
              <w:rPr>
                <w:rFonts w:ascii="Arial" w:hAnsi="Arial" w:cs="Arial"/>
                <w:bCs/>
                <w:sz w:val="22"/>
                <w:szCs w:val="22"/>
              </w:rPr>
              <w:t>La asignatura se divide en tres sub- núcleos: Definición y usos de la epidemiología, diagnóstico de la situación de salud y Vigilancia epidemiológica. Tiene actividades teóricas y prácticas</w:t>
            </w:r>
          </w:p>
          <w:p w14:paraId="2650AA3D" w14:textId="77777777" w:rsidR="00BE4CAB" w:rsidRPr="00BE4CAB" w:rsidRDefault="00BE4CAB" w:rsidP="00BE4CAB">
            <w:pPr>
              <w:widowControl w:val="0"/>
              <w:suppressAutoHyphens/>
              <w:overflowPunct w:val="0"/>
              <w:autoSpaceDE w:val="0"/>
              <w:autoSpaceDN w:val="0"/>
              <w:adjustRightInd w:val="0"/>
              <w:spacing w:after="0" w:line="240" w:lineRule="auto"/>
              <w:ind w:left="357" w:right="102"/>
              <w:jc w:val="both"/>
              <w:rPr>
                <w:rFonts w:ascii="Arial" w:hAnsi="Arial" w:cs="Arial"/>
                <w:bCs/>
                <w:sz w:val="22"/>
                <w:szCs w:val="22"/>
              </w:rPr>
            </w:pPr>
          </w:p>
          <w:p w14:paraId="7F9F9CDB" w14:textId="77777777" w:rsidR="00BE4CAB" w:rsidRPr="00BE4CAB" w:rsidRDefault="007F202C" w:rsidP="00BE4CAB">
            <w:pPr>
              <w:pStyle w:val="Prrafodelista"/>
              <w:widowControl w:val="0"/>
              <w:numPr>
                <w:ilvl w:val="0"/>
                <w:numId w:val="1"/>
              </w:numPr>
              <w:suppressAutoHyphens/>
              <w:overflowPunct w:val="0"/>
              <w:autoSpaceDE w:val="0"/>
              <w:autoSpaceDN w:val="0"/>
              <w:adjustRightInd w:val="0"/>
              <w:spacing w:after="0" w:line="240" w:lineRule="auto"/>
              <w:ind w:right="102"/>
              <w:jc w:val="both"/>
              <w:rPr>
                <w:rFonts w:ascii="Arial" w:hAnsi="Arial" w:cs="Arial"/>
                <w:bCs/>
                <w:sz w:val="22"/>
                <w:szCs w:val="22"/>
              </w:rPr>
            </w:pPr>
            <w:r w:rsidRPr="00BE4CAB">
              <w:rPr>
                <w:rFonts w:ascii="Arial" w:hAnsi="Arial" w:cs="Arial"/>
                <w:b/>
                <w:sz w:val="22"/>
                <w:szCs w:val="22"/>
                <w:lang w:eastAsia="es-ES"/>
              </w:rPr>
              <w:t>Justificación</w:t>
            </w:r>
          </w:p>
          <w:p w14:paraId="29516E54" w14:textId="77777777" w:rsidR="00BE4CAB" w:rsidRPr="00BE4CAB" w:rsidRDefault="00BE4CAB" w:rsidP="00BE4CAB">
            <w:pPr>
              <w:pStyle w:val="Prrafodelista"/>
              <w:widowControl w:val="0"/>
              <w:suppressAutoHyphens/>
              <w:overflowPunct w:val="0"/>
              <w:autoSpaceDE w:val="0"/>
              <w:autoSpaceDN w:val="0"/>
              <w:adjustRightInd w:val="0"/>
              <w:spacing w:after="0" w:line="240" w:lineRule="auto"/>
              <w:ind w:right="102"/>
              <w:jc w:val="both"/>
              <w:rPr>
                <w:rFonts w:ascii="Arial" w:hAnsi="Arial" w:cs="Arial"/>
                <w:b/>
                <w:sz w:val="22"/>
                <w:szCs w:val="22"/>
                <w:lang w:eastAsia="es-ES"/>
              </w:rPr>
            </w:pPr>
          </w:p>
          <w:p w14:paraId="34024E3B" w14:textId="5770983A" w:rsidR="00BE4CAB" w:rsidRDefault="00BE4CAB" w:rsidP="00BE4CAB">
            <w:pPr>
              <w:pStyle w:val="Prrafodelista"/>
              <w:widowControl w:val="0"/>
              <w:suppressAutoHyphens/>
              <w:overflowPunct w:val="0"/>
              <w:autoSpaceDE w:val="0"/>
              <w:autoSpaceDN w:val="0"/>
              <w:adjustRightInd w:val="0"/>
              <w:spacing w:after="0" w:line="240" w:lineRule="auto"/>
              <w:ind w:right="102"/>
              <w:jc w:val="both"/>
              <w:rPr>
                <w:rFonts w:ascii="Arial" w:hAnsi="Arial" w:cs="Arial"/>
                <w:sz w:val="22"/>
                <w:szCs w:val="22"/>
              </w:rPr>
            </w:pPr>
            <w:r w:rsidRPr="00BE4CAB">
              <w:rPr>
                <w:rFonts w:ascii="Arial" w:hAnsi="Arial" w:cs="Arial"/>
                <w:sz w:val="22"/>
                <w:szCs w:val="22"/>
              </w:rPr>
              <w:t>En la práctica médica el profesional se ve enfrentado a problemas de salud que más allá de la atención individual, requieren de medidas de intervención colectivas. Para ello es necesario que conozcan las herramientas ofrecidas con los diferentes usos de la epidemiología, enfatizando en este semestre en la medición de los eventos de salud y en la vigilancia epidemiológica.</w:t>
            </w:r>
          </w:p>
          <w:p w14:paraId="158CCDC7" w14:textId="77777777" w:rsidR="0088235E" w:rsidRPr="00BE4CAB" w:rsidRDefault="0088235E" w:rsidP="00BE4CAB">
            <w:pPr>
              <w:pStyle w:val="Prrafodelista"/>
              <w:widowControl w:val="0"/>
              <w:suppressAutoHyphens/>
              <w:overflowPunct w:val="0"/>
              <w:autoSpaceDE w:val="0"/>
              <w:autoSpaceDN w:val="0"/>
              <w:adjustRightInd w:val="0"/>
              <w:spacing w:after="0" w:line="240" w:lineRule="auto"/>
              <w:ind w:right="102"/>
              <w:jc w:val="both"/>
              <w:rPr>
                <w:rFonts w:ascii="Arial" w:hAnsi="Arial" w:cs="Arial"/>
                <w:sz w:val="22"/>
                <w:szCs w:val="22"/>
              </w:rPr>
            </w:pPr>
          </w:p>
          <w:p w14:paraId="577FEC5F" w14:textId="77777777" w:rsidR="00BE4CAB" w:rsidRPr="00BE4CAB" w:rsidRDefault="00BE4CAB" w:rsidP="00BE4CAB">
            <w:pPr>
              <w:pStyle w:val="Prrafodelista"/>
              <w:widowControl w:val="0"/>
              <w:suppressAutoHyphens/>
              <w:overflowPunct w:val="0"/>
              <w:autoSpaceDE w:val="0"/>
              <w:autoSpaceDN w:val="0"/>
              <w:adjustRightInd w:val="0"/>
              <w:spacing w:after="0" w:line="240" w:lineRule="auto"/>
              <w:ind w:right="102"/>
              <w:jc w:val="both"/>
              <w:rPr>
                <w:rFonts w:ascii="Arial" w:hAnsi="Arial" w:cs="Arial"/>
                <w:sz w:val="22"/>
                <w:szCs w:val="22"/>
              </w:rPr>
            </w:pPr>
            <w:r w:rsidRPr="00BE4CAB">
              <w:rPr>
                <w:rFonts w:ascii="Arial" w:hAnsi="Arial" w:cs="Arial"/>
                <w:sz w:val="22"/>
                <w:szCs w:val="22"/>
              </w:rPr>
              <w:t>La comprensión de los conceptos de medición epidemiológica permitirá además que esté en capacidad de realizar el diagnóstico de la situación de salud de una comunidad, y de interpretar los indicadores que rutinariamente son publicados a nivel local, nacional y mundial.</w:t>
            </w:r>
          </w:p>
          <w:p w14:paraId="619BE887" w14:textId="77777777" w:rsidR="00BE4CAB" w:rsidRPr="00BE4CAB" w:rsidRDefault="00BE4CAB" w:rsidP="00BE4CAB">
            <w:pPr>
              <w:pStyle w:val="Prrafodelista"/>
              <w:widowControl w:val="0"/>
              <w:suppressAutoHyphens/>
              <w:overflowPunct w:val="0"/>
              <w:autoSpaceDE w:val="0"/>
              <w:autoSpaceDN w:val="0"/>
              <w:adjustRightInd w:val="0"/>
              <w:spacing w:after="0" w:line="240" w:lineRule="auto"/>
              <w:ind w:right="102"/>
              <w:jc w:val="both"/>
              <w:rPr>
                <w:rFonts w:ascii="Arial" w:hAnsi="Arial" w:cs="Arial"/>
                <w:sz w:val="22"/>
                <w:szCs w:val="22"/>
              </w:rPr>
            </w:pPr>
          </w:p>
          <w:p w14:paraId="35347216" w14:textId="77777777" w:rsidR="00BE4CAB" w:rsidRPr="00BE4CAB" w:rsidRDefault="00BE4CAB" w:rsidP="00BE4CAB">
            <w:pPr>
              <w:pStyle w:val="Prrafodelista"/>
              <w:widowControl w:val="0"/>
              <w:suppressAutoHyphens/>
              <w:overflowPunct w:val="0"/>
              <w:autoSpaceDE w:val="0"/>
              <w:autoSpaceDN w:val="0"/>
              <w:adjustRightInd w:val="0"/>
              <w:spacing w:after="0" w:line="240" w:lineRule="auto"/>
              <w:ind w:right="102"/>
              <w:jc w:val="both"/>
              <w:rPr>
                <w:rFonts w:ascii="Arial" w:hAnsi="Arial" w:cs="Arial"/>
                <w:sz w:val="22"/>
                <w:szCs w:val="22"/>
              </w:rPr>
            </w:pPr>
            <w:r w:rsidRPr="00BE4CAB">
              <w:rPr>
                <w:rFonts w:ascii="Arial" w:hAnsi="Arial" w:cs="Arial"/>
                <w:sz w:val="22"/>
                <w:szCs w:val="22"/>
              </w:rPr>
              <w:t>La vigilancia epidemiológica es de obligatorio cumplimiento para los médicos. El conocimiento de la legislación y las normas relacionadas con los eventos más prevalentes que son objeto de vigilancia en salud pública en Colombia, son objeto este semestre; en este espacio se desarrollan varios de los temas del SIVIGILA sobre vigilancia, prevención y control de algunas de las enfermedades transmisibles, otros se verán en los semestres dedicados a la salud del niño y el adulto. También se trabaja en la identificación de brotes o epidemias y el procedimiento para su investigación.</w:t>
            </w:r>
          </w:p>
          <w:p w14:paraId="3809972D" w14:textId="77777777" w:rsidR="00BE4CAB" w:rsidRPr="00BE4CAB" w:rsidRDefault="00BE4CAB" w:rsidP="00BE4CAB">
            <w:pPr>
              <w:pStyle w:val="Prrafodelista"/>
              <w:widowControl w:val="0"/>
              <w:suppressAutoHyphens/>
              <w:overflowPunct w:val="0"/>
              <w:autoSpaceDE w:val="0"/>
              <w:autoSpaceDN w:val="0"/>
              <w:adjustRightInd w:val="0"/>
              <w:spacing w:after="0" w:line="240" w:lineRule="auto"/>
              <w:ind w:right="102"/>
              <w:jc w:val="both"/>
              <w:rPr>
                <w:rFonts w:ascii="Arial" w:hAnsi="Arial" w:cs="Arial"/>
                <w:bCs/>
                <w:sz w:val="22"/>
                <w:szCs w:val="22"/>
              </w:rPr>
            </w:pPr>
            <w:r w:rsidRPr="00BE4CAB">
              <w:rPr>
                <w:rFonts w:ascii="Arial" w:hAnsi="Arial" w:cs="Arial"/>
                <w:sz w:val="22"/>
                <w:szCs w:val="22"/>
              </w:rPr>
              <w:t>Los conocimientos adquiridos en estrategia epidemiológica los podrán aplicar en todos los niveles de atención en salud.</w:t>
            </w:r>
          </w:p>
          <w:p w14:paraId="62F96360" w14:textId="77777777" w:rsidR="007F202C" w:rsidRPr="00BE4CAB" w:rsidRDefault="007F202C" w:rsidP="00BE4CAB">
            <w:pPr>
              <w:spacing w:after="0" w:line="240" w:lineRule="auto"/>
              <w:jc w:val="both"/>
              <w:rPr>
                <w:rFonts w:ascii="Arial" w:hAnsi="Arial" w:cs="Arial"/>
                <w:sz w:val="22"/>
                <w:szCs w:val="22"/>
                <w:lang w:eastAsia="es-ES"/>
              </w:rPr>
            </w:pPr>
          </w:p>
          <w:p w14:paraId="14664566" w14:textId="77777777" w:rsidR="00BE4CAB" w:rsidRPr="00BE4CAB" w:rsidRDefault="003C7134" w:rsidP="00BE4CAB">
            <w:pPr>
              <w:pStyle w:val="Prrafodelista"/>
              <w:numPr>
                <w:ilvl w:val="0"/>
                <w:numId w:val="1"/>
              </w:numPr>
              <w:spacing w:after="0" w:line="240" w:lineRule="auto"/>
              <w:jc w:val="both"/>
              <w:rPr>
                <w:rFonts w:ascii="Arial" w:hAnsi="Arial" w:cs="Arial"/>
                <w:sz w:val="22"/>
                <w:szCs w:val="22"/>
                <w:lang w:eastAsia="es-ES"/>
              </w:rPr>
            </w:pPr>
            <w:r w:rsidRPr="00BE4CAB">
              <w:rPr>
                <w:rFonts w:ascii="Arial" w:hAnsi="Arial" w:cs="Arial"/>
                <w:b/>
                <w:sz w:val="22"/>
                <w:szCs w:val="22"/>
                <w:lang w:eastAsia="es-ES"/>
              </w:rPr>
              <w:t xml:space="preserve">Competencias propias del espacio </w:t>
            </w:r>
          </w:p>
          <w:p w14:paraId="328126A2"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1FB3E0C2"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t xml:space="preserve">Introducir al estudiante en la ciencia epidemiológica, ofrecerle técnicas que le permitan comprender el proceso salud enfermedad </w:t>
            </w:r>
          </w:p>
          <w:p w14:paraId="52C22607"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t>Identificar la Epidemiología como una disciplina necesaria para su desempeño posterior como médico.</w:t>
            </w:r>
          </w:p>
          <w:p w14:paraId="7D39B32E"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t>Interpretar los usos y estrategias de la epidemiología.</w:t>
            </w:r>
          </w:p>
          <w:p w14:paraId="299BE758"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t>Aplicar las técnicas de medición de la morbimortalidad en la elaboración e interpretación de los indicadores y el análisis de la situación de salud</w:t>
            </w:r>
          </w:p>
          <w:p w14:paraId="5D06E9B8"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lastRenderedPageBreak/>
              <w:t>Utilizar herramientas para la vigilancia de los eventos en salud: Índice endémico, Mapa epidemiológico de riesgo.</w:t>
            </w:r>
          </w:p>
          <w:p w14:paraId="6D410E02"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t>Analizar la legislación existente en Colombia sobre vigilancia epidemiológica identificar los eventos más prevalentes que son objeto de vigilancia en salud pública en el país y desarrollar un tema del SIVIGILA para aprender la lógica y estrategias de los protocolos</w:t>
            </w:r>
          </w:p>
          <w:p w14:paraId="73C35E95"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t>Identificar los brotes o epidemias y el procedimiento para su investigación.</w:t>
            </w:r>
          </w:p>
          <w:p w14:paraId="29105DB6" w14:textId="77777777" w:rsidR="00BE4CAB" w:rsidRPr="00BE4CAB" w:rsidRDefault="00BE4CAB" w:rsidP="00BE4CAB">
            <w:pPr>
              <w:pStyle w:val="Prrafodelista"/>
              <w:spacing w:after="0" w:line="240" w:lineRule="auto"/>
              <w:jc w:val="both"/>
              <w:rPr>
                <w:rFonts w:ascii="Arial" w:hAnsi="Arial" w:cs="Arial"/>
                <w:sz w:val="22"/>
                <w:szCs w:val="22"/>
                <w:lang w:eastAsia="es-ES"/>
              </w:rPr>
            </w:pPr>
          </w:p>
          <w:p w14:paraId="73E7D206" w14:textId="77777777" w:rsidR="00BE4CAB" w:rsidRPr="00BE4CAB" w:rsidRDefault="003C7134" w:rsidP="00BE4CAB">
            <w:pPr>
              <w:pStyle w:val="Prrafodelista"/>
              <w:numPr>
                <w:ilvl w:val="0"/>
                <w:numId w:val="1"/>
              </w:numPr>
              <w:spacing w:after="0" w:line="240" w:lineRule="auto"/>
              <w:jc w:val="both"/>
              <w:rPr>
                <w:rFonts w:ascii="Arial" w:hAnsi="Arial" w:cs="Arial"/>
                <w:b/>
                <w:sz w:val="22"/>
                <w:szCs w:val="22"/>
                <w:lang w:eastAsia="es-ES"/>
              </w:rPr>
            </w:pPr>
            <w:r w:rsidRPr="00BE4CAB">
              <w:rPr>
                <w:rFonts w:ascii="Arial" w:hAnsi="Arial" w:cs="Arial"/>
                <w:b/>
                <w:sz w:val="22"/>
                <w:szCs w:val="22"/>
                <w:lang w:eastAsia="es-ES"/>
              </w:rPr>
              <w:t>Administración del espacio académico</w:t>
            </w:r>
          </w:p>
          <w:p w14:paraId="1F713840"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5587C3B1" w14:textId="77777777" w:rsidR="00BE4CAB" w:rsidRPr="00BE4CAB" w:rsidRDefault="00BE4CAB" w:rsidP="00BE4CAB">
            <w:pPr>
              <w:pStyle w:val="Prrafodelista"/>
              <w:numPr>
                <w:ilvl w:val="0"/>
                <w:numId w:val="2"/>
              </w:numPr>
              <w:spacing w:after="0" w:line="240" w:lineRule="auto"/>
              <w:jc w:val="both"/>
              <w:rPr>
                <w:rFonts w:ascii="Arial" w:hAnsi="Arial" w:cs="Arial"/>
                <w:b/>
                <w:sz w:val="22"/>
                <w:szCs w:val="22"/>
                <w:lang w:eastAsia="es-ES"/>
              </w:rPr>
            </w:pPr>
            <w:r w:rsidRPr="00BE4CAB">
              <w:rPr>
                <w:rFonts w:ascii="Arial" w:hAnsi="Arial" w:cs="Arial"/>
                <w:b/>
                <w:bCs/>
                <w:sz w:val="22"/>
                <w:szCs w:val="22"/>
              </w:rPr>
              <w:t>Espacio académico</w:t>
            </w:r>
            <w:r w:rsidRPr="00BE4CAB">
              <w:rPr>
                <w:rFonts w:ascii="Arial" w:hAnsi="Arial" w:cs="Arial"/>
                <w:sz w:val="22"/>
                <w:szCs w:val="22"/>
              </w:rPr>
              <w:t>: [ESTRATEGIA EPIDEMIOLOGICA]</w:t>
            </w:r>
          </w:p>
          <w:p w14:paraId="546B5256" w14:textId="77777777" w:rsidR="00BE4CAB" w:rsidRPr="00BE4CAB" w:rsidRDefault="00BE4CAB" w:rsidP="00BE4CAB">
            <w:pPr>
              <w:pStyle w:val="Prrafodelista"/>
              <w:widowControl w:val="0"/>
              <w:numPr>
                <w:ilvl w:val="0"/>
                <w:numId w:val="2"/>
              </w:numPr>
              <w:overflowPunct w:val="0"/>
              <w:autoSpaceDE w:val="0"/>
              <w:autoSpaceDN w:val="0"/>
              <w:adjustRightInd w:val="0"/>
              <w:spacing w:after="0" w:line="264" w:lineRule="auto"/>
              <w:ind w:right="1320"/>
              <w:rPr>
                <w:rFonts w:ascii="Arial" w:hAnsi="Arial" w:cs="Arial"/>
                <w:sz w:val="22"/>
                <w:szCs w:val="22"/>
              </w:rPr>
            </w:pPr>
            <w:r w:rsidRPr="00BE4CAB">
              <w:rPr>
                <w:rFonts w:ascii="Arial" w:hAnsi="Arial" w:cs="Arial"/>
                <w:b/>
                <w:bCs/>
                <w:sz w:val="22"/>
                <w:szCs w:val="22"/>
              </w:rPr>
              <w:t>Horas semanales</w:t>
            </w:r>
            <w:r w:rsidRPr="00BE4CAB">
              <w:rPr>
                <w:rFonts w:ascii="Arial" w:hAnsi="Arial" w:cs="Arial"/>
                <w:sz w:val="22"/>
                <w:szCs w:val="22"/>
              </w:rPr>
              <w:t>: [2]</w:t>
            </w:r>
            <w:r w:rsidRPr="00BE4CAB">
              <w:rPr>
                <w:rFonts w:ascii="Arial" w:hAnsi="Arial" w:cs="Arial"/>
                <w:sz w:val="22"/>
                <w:szCs w:val="22"/>
              </w:rPr>
              <w:tab/>
            </w:r>
          </w:p>
          <w:p w14:paraId="3442A2CE" w14:textId="77777777" w:rsidR="00BE4CAB" w:rsidRPr="00BE4CAB" w:rsidRDefault="00BE4CAB" w:rsidP="00BE4CAB">
            <w:pPr>
              <w:pStyle w:val="Prrafodelista"/>
              <w:widowControl w:val="0"/>
              <w:numPr>
                <w:ilvl w:val="0"/>
                <w:numId w:val="2"/>
              </w:numPr>
              <w:overflowPunct w:val="0"/>
              <w:autoSpaceDE w:val="0"/>
              <w:autoSpaceDN w:val="0"/>
              <w:adjustRightInd w:val="0"/>
              <w:spacing w:after="0" w:line="264" w:lineRule="auto"/>
              <w:ind w:right="1320"/>
              <w:rPr>
                <w:rFonts w:ascii="Arial" w:hAnsi="Arial" w:cs="Arial"/>
                <w:sz w:val="22"/>
                <w:szCs w:val="22"/>
              </w:rPr>
            </w:pPr>
            <w:r w:rsidRPr="00BE4CAB">
              <w:rPr>
                <w:rFonts w:ascii="Arial" w:hAnsi="Arial" w:cs="Arial"/>
                <w:b/>
                <w:bCs/>
                <w:sz w:val="22"/>
                <w:szCs w:val="22"/>
              </w:rPr>
              <w:t>Total de horas por semestre</w:t>
            </w:r>
            <w:r w:rsidRPr="00BE4CAB">
              <w:rPr>
                <w:rFonts w:ascii="Arial" w:hAnsi="Arial" w:cs="Arial"/>
                <w:sz w:val="22"/>
                <w:szCs w:val="22"/>
              </w:rPr>
              <w:t>: [36]</w:t>
            </w:r>
          </w:p>
          <w:p w14:paraId="7B6C9272" w14:textId="77777777" w:rsidR="00BE4CAB" w:rsidRPr="00BE4CAB" w:rsidRDefault="00BE4CAB" w:rsidP="00BE4CAB">
            <w:pPr>
              <w:pStyle w:val="Prrafodelista"/>
              <w:widowControl w:val="0"/>
              <w:numPr>
                <w:ilvl w:val="0"/>
                <w:numId w:val="2"/>
              </w:numPr>
              <w:overflowPunct w:val="0"/>
              <w:autoSpaceDE w:val="0"/>
              <w:autoSpaceDN w:val="0"/>
              <w:adjustRightInd w:val="0"/>
              <w:spacing w:after="0" w:line="264" w:lineRule="auto"/>
              <w:ind w:right="1320"/>
              <w:rPr>
                <w:rFonts w:ascii="Arial" w:hAnsi="Arial" w:cs="Arial"/>
                <w:b/>
                <w:bCs/>
                <w:sz w:val="22"/>
                <w:szCs w:val="22"/>
              </w:rPr>
            </w:pPr>
            <w:r w:rsidRPr="00BE4CAB">
              <w:rPr>
                <w:rFonts w:ascii="Arial" w:hAnsi="Arial" w:cs="Arial"/>
                <w:b/>
                <w:bCs/>
                <w:sz w:val="22"/>
                <w:szCs w:val="22"/>
              </w:rPr>
              <w:t xml:space="preserve">Metodología: </w:t>
            </w:r>
            <w:r w:rsidRPr="00BE4CAB">
              <w:rPr>
                <w:rFonts w:ascii="Arial" w:hAnsi="Arial" w:cs="Arial"/>
                <w:bCs/>
                <w:sz w:val="22"/>
                <w:szCs w:val="22"/>
              </w:rPr>
              <w:t>Presencial</w:t>
            </w:r>
          </w:p>
          <w:p w14:paraId="0F3B28E9" w14:textId="77777777" w:rsidR="00BE4CAB" w:rsidRPr="00BE4CAB" w:rsidRDefault="00BE4CAB" w:rsidP="00BE4CAB">
            <w:pPr>
              <w:pStyle w:val="Prrafodelista"/>
              <w:widowControl w:val="0"/>
              <w:overflowPunct w:val="0"/>
              <w:autoSpaceDE w:val="0"/>
              <w:autoSpaceDN w:val="0"/>
              <w:adjustRightInd w:val="0"/>
              <w:spacing w:after="0" w:line="264" w:lineRule="auto"/>
              <w:ind w:left="1222" w:right="1320"/>
              <w:rPr>
                <w:rFonts w:ascii="Arial" w:hAnsi="Arial" w:cs="Arial"/>
                <w:b/>
                <w:bCs/>
                <w:sz w:val="22"/>
                <w:szCs w:val="22"/>
              </w:rPr>
            </w:pPr>
          </w:p>
          <w:tbl>
            <w:tblPr>
              <w:tblStyle w:val="Tablaconcuadrcula"/>
              <w:tblW w:w="0" w:type="auto"/>
              <w:tblInd w:w="120" w:type="dxa"/>
              <w:tblLook w:val="04A0" w:firstRow="1" w:lastRow="0" w:firstColumn="1" w:lastColumn="0" w:noHBand="0" w:noVBand="1"/>
            </w:tblPr>
            <w:tblGrid>
              <w:gridCol w:w="3240"/>
              <w:gridCol w:w="5350"/>
            </w:tblGrid>
            <w:tr w:rsidR="00BE4CAB" w:rsidRPr="00BE4CAB" w14:paraId="517F8CDE" w14:textId="77777777" w:rsidTr="00BE4CAB">
              <w:tc>
                <w:tcPr>
                  <w:tcW w:w="3240" w:type="dxa"/>
                  <w:vAlign w:val="center"/>
                </w:tcPr>
                <w:p w14:paraId="6B9D321B"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b/>
                      <w:bCs/>
                      <w:sz w:val="22"/>
                      <w:szCs w:val="22"/>
                    </w:rPr>
                    <w:t>Generalidades</w:t>
                  </w:r>
                </w:p>
              </w:tc>
              <w:tc>
                <w:tcPr>
                  <w:tcW w:w="5350" w:type="dxa"/>
                  <w:vAlign w:val="center"/>
                </w:tcPr>
                <w:p w14:paraId="0898303F"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b/>
                      <w:bCs/>
                      <w:sz w:val="22"/>
                      <w:szCs w:val="22"/>
                    </w:rPr>
                    <w:t>Detalle</w:t>
                  </w:r>
                </w:p>
              </w:tc>
            </w:tr>
            <w:tr w:rsidR="00BE4CAB" w:rsidRPr="00BE4CAB" w14:paraId="746B7523" w14:textId="77777777" w:rsidTr="00BE4CAB">
              <w:tc>
                <w:tcPr>
                  <w:tcW w:w="3240" w:type="dxa"/>
                  <w:vAlign w:val="center"/>
                </w:tcPr>
                <w:p w14:paraId="254C1264"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Código</w:t>
                  </w:r>
                </w:p>
              </w:tc>
              <w:tc>
                <w:tcPr>
                  <w:tcW w:w="5350" w:type="dxa"/>
                  <w:vAlign w:val="center"/>
                </w:tcPr>
                <w:p w14:paraId="726A55D3"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150210302</w:t>
                  </w:r>
                </w:p>
              </w:tc>
            </w:tr>
            <w:tr w:rsidR="00BE4CAB" w:rsidRPr="00BE4CAB" w14:paraId="660CE5C0" w14:textId="77777777" w:rsidTr="00BE4CAB">
              <w:tc>
                <w:tcPr>
                  <w:tcW w:w="3240" w:type="dxa"/>
                  <w:vAlign w:val="center"/>
                </w:tcPr>
                <w:p w14:paraId="5979B8B9"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Tipo de Actividad académica</w:t>
                  </w:r>
                </w:p>
              </w:tc>
              <w:tc>
                <w:tcPr>
                  <w:tcW w:w="5350" w:type="dxa"/>
                  <w:vAlign w:val="center"/>
                </w:tcPr>
                <w:p w14:paraId="2DB07889"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Básica</w:t>
                  </w:r>
                </w:p>
              </w:tc>
            </w:tr>
            <w:tr w:rsidR="00BE4CAB" w:rsidRPr="00BE4CAB" w14:paraId="1904F5EB" w14:textId="77777777" w:rsidTr="00BE4CAB">
              <w:tc>
                <w:tcPr>
                  <w:tcW w:w="3240" w:type="dxa"/>
                  <w:vAlign w:val="center"/>
                </w:tcPr>
                <w:p w14:paraId="17D6E99E"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Ubicación</w:t>
                  </w:r>
                </w:p>
              </w:tc>
              <w:tc>
                <w:tcPr>
                  <w:tcW w:w="5350" w:type="dxa"/>
                  <w:vAlign w:val="center"/>
                </w:tcPr>
                <w:p w14:paraId="2ACD1756"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TERCERO</w:t>
                  </w:r>
                </w:p>
              </w:tc>
            </w:tr>
            <w:tr w:rsidR="00BE4CAB" w:rsidRPr="00BE4CAB" w14:paraId="43773FA0" w14:textId="77777777" w:rsidTr="00BE4CAB">
              <w:tc>
                <w:tcPr>
                  <w:tcW w:w="3240" w:type="dxa"/>
                  <w:vAlign w:val="center"/>
                </w:tcPr>
                <w:p w14:paraId="6E5AEA45"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Naturaleza</w:t>
                  </w:r>
                </w:p>
              </w:tc>
              <w:tc>
                <w:tcPr>
                  <w:tcW w:w="5350" w:type="dxa"/>
                  <w:vAlign w:val="center"/>
                </w:tcPr>
                <w:p w14:paraId="30DA5839"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Teórica</w:t>
                  </w:r>
                </w:p>
              </w:tc>
            </w:tr>
            <w:tr w:rsidR="00BE4CAB" w:rsidRPr="00BE4CAB" w14:paraId="46227C11" w14:textId="77777777" w:rsidTr="00BE4CAB">
              <w:tc>
                <w:tcPr>
                  <w:tcW w:w="3240" w:type="dxa"/>
                  <w:vAlign w:val="center"/>
                </w:tcPr>
                <w:p w14:paraId="50D0AA73"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Contenidos</w:t>
                  </w:r>
                </w:p>
              </w:tc>
              <w:tc>
                <w:tcPr>
                  <w:tcW w:w="5350" w:type="dxa"/>
                  <w:vAlign w:val="center"/>
                </w:tcPr>
                <w:p w14:paraId="7027E8FF"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GENERALIDADES EPIDEMIOLOGIA, MEDICION EPIDEMIOLOGICA, SIVIGILA</w:t>
                  </w:r>
                </w:p>
              </w:tc>
            </w:tr>
            <w:tr w:rsidR="00BE4CAB" w:rsidRPr="00BE4CAB" w14:paraId="29ABEA14" w14:textId="77777777" w:rsidTr="00BE4CAB">
              <w:tc>
                <w:tcPr>
                  <w:tcW w:w="3240" w:type="dxa"/>
                  <w:vAlign w:val="center"/>
                </w:tcPr>
                <w:p w14:paraId="33FE74B7"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Créditos</w:t>
                  </w:r>
                </w:p>
              </w:tc>
              <w:tc>
                <w:tcPr>
                  <w:tcW w:w="5350" w:type="dxa"/>
                  <w:vAlign w:val="center"/>
                </w:tcPr>
                <w:p w14:paraId="43D05078"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[1]</w:t>
                  </w:r>
                </w:p>
              </w:tc>
            </w:tr>
            <w:tr w:rsidR="00BE4CAB" w:rsidRPr="00BE4CAB" w14:paraId="0CBFDB58" w14:textId="77777777" w:rsidTr="00BE4CAB">
              <w:tc>
                <w:tcPr>
                  <w:tcW w:w="3240" w:type="dxa"/>
                  <w:vAlign w:val="center"/>
                </w:tcPr>
                <w:p w14:paraId="433FDCFA"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Evaluación</w:t>
                  </w:r>
                </w:p>
              </w:tc>
              <w:tc>
                <w:tcPr>
                  <w:tcW w:w="5350" w:type="dxa"/>
                  <w:vAlign w:val="center"/>
                </w:tcPr>
                <w:p w14:paraId="040D4940"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[Cuantitativa]</w:t>
                  </w:r>
                </w:p>
              </w:tc>
            </w:tr>
            <w:tr w:rsidR="00BE4CAB" w:rsidRPr="00BE4CAB" w14:paraId="5DB829A9" w14:textId="77777777" w:rsidTr="00BE4CAB">
              <w:tc>
                <w:tcPr>
                  <w:tcW w:w="3240" w:type="dxa"/>
                  <w:vAlign w:val="center"/>
                </w:tcPr>
                <w:p w14:paraId="374E7033"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Horas de docencia directa</w:t>
                  </w:r>
                </w:p>
              </w:tc>
              <w:tc>
                <w:tcPr>
                  <w:tcW w:w="5350" w:type="dxa"/>
                  <w:vAlign w:val="center"/>
                </w:tcPr>
                <w:p w14:paraId="573314F7" w14:textId="5B60F363"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w:t>
                  </w:r>
                  <w:r w:rsidR="00E07E34">
                    <w:rPr>
                      <w:rFonts w:ascii="Arial" w:hAnsi="Arial" w:cs="Arial"/>
                      <w:sz w:val="22"/>
                      <w:szCs w:val="22"/>
                    </w:rPr>
                    <w:t>20</w:t>
                  </w:r>
                  <w:r w:rsidRPr="00BE4CAB">
                    <w:rPr>
                      <w:rFonts w:ascii="Arial" w:hAnsi="Arial" w:cs="Arial"/>
                      <w:sz w:val="22"/>
                      <w:szCs w:val="22"/>
                    </w:rPr>
                    <w:t>]</w:t>
                  </w:r>
                </w:p>
              </w:tc>
            </w:tr>
            <w:tr w:rsidR="00BE4CAB" w:rsidRPr="00BE4CAB" w14:paraId="6C87C96C" w14:textId="77777777" w:rsidTr="00BE4CAB">
              <w:tc>
                <w:tcPr>
                  <w:tcW w:w="3240" w:type="dxa"/>
                  <w:vAlign w:val="center"/>
                </w:tcPr>
                <w:p w14:paraId="7D2321BE"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Horas teórico-prácticas</w:t>
                  </w:r>
                </w:p>
              </w:tc>
              <w:tc>
                <w:tcPr>
                  <w:tcW w:w="5350" w:type="dxa"/>
                  <w:vAlign w:val="center"/>
                </w:tcPr>
                <w:p w14:paraId="47D25EB3" w14:textId="42F464E0"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w:t>
                  </w:r>
                  <w:r w:rsidR="00E07E34">
                    <w:rPr>
                      <w:rFonts w:ascii="Arial" w:hAnsi="Arial" w:cs="Arial"/>
                      <w:sz w:val="22"/>
                      <w:szCs w:val="22"/>
                    </w:rPr>
                    <w:t>16</w:t>
                  </w:r>
                  <w:r w:rsidRPr="00BE4CAB">
                    <w:rPr>
                      <w:rFonts w:ascii="Arial" w:hAnsi="Arial" w:cs="Arial"/>
                      <w:sz w:val="22"/>
                      <w:szCs w:val="22"/>
                    </w:rPr>
                    <w:t>]</w:t>
                  </w:r>
                </w:p>
              </w:tc>
            </w:tr>
            <w:tr w:rsidR="00BE4CAB" w:rsidRPr="00BE4CAB" w14:paraId="26FC5064" w14:textId="77777777" w:rsidTr="00BE4CAB">
              <w:tc>
                <w:tcPr>
                  <w:tcW w:w="3240" w:type="dxa"/>
                  <w:vAlign w:val="center"/>
                </w:tcPr>
                <w:p w14:paraId="3047309E"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Horas de trabajo independiente</w:t>
                  </w:r>
                </w:p>
              </w:tc>
              <w:tc>
                <w:tcPr>
                  <w:tcW w:w="5350" w:type="dxa"/>
                  <w:vAlign w:val="center"/>
                </w:tcPr>
                <w:p w14:paraId="3620E4F5"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[18]</w:t>
                  </w:r>
                </w:p>
              </w:tc>
            </w:tr>
            <w:tr w:rsidR="00BE4CAB" w:rsidRPr="00BE4CAB" w14:paraId="018A6C78" w14:textId="77777777" w:rsidTr="00BE4CAB">
              <w:tc>
                <w:tcPr>
                  <w:tcW w:w="3240" w:type="dxa"/>
                  <w:vAlign w:val="center"/>
                </w:tcPr>
                <w:p w14:paraId="38A4C773"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Horas de asesoría</w:t>
                  </w:r>
                </w:p>
              </w:tc>
              <w:tc>
                <w:tcPr>
                  <w:tcW w:w="5350" w:type="dxa"/>
                  <w:vAlign w:val="center"/>
                </w:tcPr>
                <w:p w14:paraId="24844652"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[10]</w:t>
                  </w:r>
                </w:p>
              </w:tc>
            </w:tr>
            <w:tr w:rsidR="00BE4CAB" w:rsidRPr="00BE4CAB" w14:paraId="4F7F82A3" w14:textId="77777777" w:rsidTr="00BE4CAB">
              <w:tc>
                <w:tcPr>
                  <w:tcW w:w="3240" w:type="dxa"/>
                  <w:vAlign w:val="center"/>
                </w:tcPr>
                <w:p w14:paraId="366FDF4F"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Habilitable</w:t>
                  </w:r>
                </w:p>
              </w:tc>
              <w:tc>
                <w:tcPr>
                  <w:tcW w:w="5350" w:type="dxa"/>
                  <w:vAlign w:val="center"/>
                </w:tcPr>
                <w:p w14:paraId="7CD69783"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[Sí ]</w:t>
                  </w:r>
                </w:p>
              </w:tc>
            </w:tr>
            <w:tr w:rsidR="00BE4CAB" w:rsidRPr="00BE4CAB" w14:paraId="4C011D45" w14:textId="77777777" w:rsidTr="00BE4CAB">
              <w:tc>
                <w:tcPr>
                  <w:tcW w:w="3240" w:type="dxa"/>
                  <w:vAlign w:val="center"/>
                </w:tcPr>
                <w:p w14:paraId="69C37F67"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Validable</w:t>
                  </w:r>
                </w:p>
              </w:tc>
              <w:tc>
                <w:tcPr>
                  <w:tcW w:w="5350" w:type="dxa"/>
                  <w:vAlign w:val="center"/>
                </w:tcPr>
                <w:p w14:paraId="0BFB8A9B"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[Sí ]</w:t>
                  </w:r>
                </w:p>
              </w:tc>
            </w:tr>
            <w:tr w:rsidR="00BE4CAB" w:rsidRPr="00BE4CAB" w14:paraId="66DAF706" w14:textId="77777777" w:rsidTr="00BE4CAB">
              <w:tc>
                <w:tcPr>
                  <w:tcW w:w="3240" w:type="dxa"/>
                  <w:vAlign w:val="center"/>
                </w:tcPr>
                <w:p w14:paraId="61CCCC69"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Homologable</w:t>
                  </w:r>
                </w:p>
              </w:tc>
              <w:tc>
                <w:tcPr>
                  <w:tcW w:w="5350" w:type="dxa"/>
                  <w:vAlign w:val="center"/>
                </w:tcPr>
                <w:p w14:paraId="08CACB03"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[Sí ]</w:t>
                  </w:r>
                </w:p>
              </w:tc>
            </w:tr>
            <w:tr w:rsidR="00BE4CAB" w:rsidRPr="00BE4CAB" w14:paraId="5EC4FED3" w14:textId="77777777" w:rsidTr="00BE4CAB">
              <w:tc>
                <w:tcPr>
                  <w:tcW w:w="3240" w:type="dxa"/>
                  <w:vAlign w:val="center"/>
                </w:tcPr>
                <w:p w14:paraId="79437F36" w14:textId="77777777" w:rsidR="00BE4CAB" w:rsidRPr="00BE4CAB" w:rsidRDefault="00BE4CAB" w:rsidP="00BE4CAB">
                  <w:pPr>
                    <w:widowControl w:val="0"/>
                    <w:autoSpaceDE w:val="0"/>
                    <w:autoSpaceDN w:val="0"/>
                    <w:adjustRightInd w:val="0"/>
                    <w:spacing w:after="0" w:line="240" w:lineRule="auto"/>
                    <w:ind w:left="80"/>
                    <w:rPr>
                      <w:rFonts w:ascii="Arial" w:hAnsi="Arial" w:cs="Arial"/>
                      <w:sz w:val="22"/>
                      <w:szCs w:val="22"/>
                    </w:rPr>
                  </w:pPr>
                  <w:r w:rsidRPr="00BE4CAB">
                    <w:rPr>
                      <w:rFonts w:ascii="Arial" w:hAnsi="Arial" w:cs="Arial"/>
                      <w:sz w:val="22"/>
                      <w:szCs w:val="22"/>
                    </w:rPr>
                    <w:t>Requisitos</w:t>
                  </w:r>
                </w:p>
              </w:tc>
              <w:tc>
                <w:tcPr>
                  <w:tcW w:w="5350" w:type="dxa"/>
                  <w:vAlign w:val="center"/>
                </w:tcPr>
                <w:p w14:paraId="2D74393F" w14:textId="77777777" w:rsidR="00BE4CAB" w:rsidRPr="00BE4CAB" w:rsidRDefault="00BE4CAB" w:rsidP="00BE4CAB">
                  <w:pPr>
                    <w:widowControl w:val="0"/>
                    <w:autoSpaceDE w:val="0"/>
                    <w:autoSpaceDN w:val="0"/>
                    <w:adjustRightInd w:val="0"/>
                    <w:spacing w:after="0" w:line="240" w:lineRule="auto"/>
                    <w:ind w:left="100"/>
                    <w:rPr>
                      <w:rFonts w:ascii="Arial" w:hAnsi="Arial" w:cs="Arial"/>
                      <w:sz w:val="22"/>
                      <w:szCs w:val="22"/>
                    </w:rPr>
                  </w:pPr>
                  <w:r w:rsidRPr="00BE4CAB">
                    <w:rPr>
                      <w:rFonts w:ascii="Arial" w:hAnsi="Arial" w:cs="Arial"/>
                      <w:sz w:val="22"/>
                      <w:szCs w:val="22"/>
                    </w:rPr>
                    <w:t>[SALUD SOCIAL II]</w:t>
                  </w:r>
                </w:p>
              </w:tc>
            </w:tr>
          </w:tbl>
          <w:p w14:paraId="4670D5CB" w14:textId="77777777" w:rsidR="003C7134" w:rsidRPr="00BE4CAB" w:rsidRDefault="003C7134" w:rsidP="00BE4CAB">
            <w:pPr>
              <w:autoSpaceDE w:val="0"/>
              <w:autoSpaceDN w:val="0"/>
              <w:adjustRightInd w:val="0"/>
              <w:spacing w:after="0" w:line="240" w:lineRule="auto"/>
              <w:jc w:val="both"/>
              <w:rPr>
                <w:rFonts w:ascii="Arial" w:hAnsi="Arial" w:cs="Arial"/>
                <w:b/>
                <w:sz w:val="22"/>
                <w:szCs w:val="22"/>
                <w:lang w:eastAsia="es-ES"/>
              </w:rPr>
            </w:pPr>
          </w:p>
          <w:p w14:paraId="71C6B139" w14:textId="77777777" w:rsidR="00BE4CAB" w:rsidRPr="00BE4CAB" w:rsidRDefault="007F202C" w:rsidP="00BE4CAB">
            <w:pPr>
              <w:pStyle w:val="Prrafodelista"/>
              <w:numPr>
                <w:ilvl w:val="0"/>
                <w:numId w:val="1"/>
              </w:numPr>
              <w:spacing w:after="0" w:line="240" w:lineRule="auto"/>
              <w:jc w:val="both"/>
              <w:rPr>
                <w:rFonts w:ascii="Arial" w:hAnsi="Arial" w:cs="Arial"/>
                <w:sz w:val="22"/>
                <w:szCs w:val="22"/>
                <w:lang w:eastAsia="es-ES"/>
              </w:rPr>
            </w:pPr>
            <w:r w:rsidRPr="00BE4CAB">
              <w:rPr>
                <w:rFonts w:ascii="Arial" w:hAnsi="Arial" w:cs="Arial"/>
                <w:b/>
                <w:sz w:val="22"/>
                <w:szCs w:val="22"/>
                <w:lang w:eastAsia="es-ES"/>
              </w:rPr>
              <w:t>Procesos integrativos</w:t>
            </w:r>
          </w:p>
          <w:p w14:paraId="6E89C7CC"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36C2D31F"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t>Seminario taller sobre el contexto de la salud en Colombia</w:t>
            </w:r>
          </w:p>
          <w:p w14:paraId="6B2A2965"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lang w:eastAsia="es-ES"/>
              </w:rPr>
            </w:pPr>
            <w:r w:rsidRPr="00BE4CAB">
              <w:rPr>
                <w:rFonts w:ascii="Arial" w:hAnsi="Arial" w:cs="Arial"/>
                <w:sz w:val="22"/>
                <w:szCs w:val="22"/>
              </w:rPr>
              <w:t>Lectura crítica de estudios descriptivos</w:t>
            </w:r>
          </w:p>
          <w:p w14:paraId="4B82FF6D" w14:textId="77777777" w:rsidR="003C7134" w:rsidRPr="00BE4CAB" w:rsidRDefault="003C7134" w:rsidP="00BE4CAB">
            <w:pPr>
              <w:spacing w:after="0" w:line="240" w:lineRule="auto"/>
              <w:jc w:val="both"/>
              <w:rPr>
                <w:rFonts w:ascii="Arial" w:hAnsi="Arial" w:cs="Arial"/>
                <w:sz w:val="22"/>
                <w:szCs w:val="22"/>
                <w:lang w:eastAsia="es-ES"/>
              </w:rPr>
            </w:pPr>
          </w:p>
          <w:p w14:paraId="7B8DDCA0" w14:textId="77777777" w:rsidR="00BE4CAB" w:rsidRPr="00BE4CAB" w:rsidRDefault="00BE4CAB" w:rsidP="00BE4CAB">
            <w:pPr>
              <w:pStyle w:val="Prrafodelista"/>
              <w:numPr>
                <w:ilvl w:val="0"/>
                <w:numId w:val="1"/>
              </w:numPr>
              <w:spacing w:after="0" w:line="240" w:lineRule="auto"/>
              <w:jc w:val="both"/>
              <w:rPr>
                <w:rFonts w:ascii="Arial" w:hAnsi="Arial" w:cs="Arial"/>
                <w:b/>
                <w:bCs/>
                <w:sz w:val="22"/>
                <w:szCs w:val="22"/>
              </w:rPr>
            </w:pPr>
            <w:r w:rsidRPr="00BE4CAB">
              <w:rPr>
                <w:rFonts w:ascii="Arial" w:hAnsi="Arial" w:cs="Arial"/>
                <w:b/>
                <w:bCs/>
                <w:sz w:val="22"/>
                <w:szCs w:val="22"/>
              </w:rPr>
              <w:t xml:space="preserve">Conceptuales </w:t>
            </w:r>
          </w:p>
          <w:p w14:paraId="0C55D2C6"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5383B817" w14:textId="77777777" w:rsidR="00BE4CAB" w:rsidRPr="00BE4CAB" w:rsidRDefault="00BE4CAB" w:rsidP="00BE4CAB">
            <w:pPr>
              <w:pStyle w:val="Prrafodelista"/>
              <w:numPr>
                <w:ilvl w:val="0"/>
                <w:numId w:val="2"/>
              </w:numPr>
              <w:spacing w:after="0" w:line="240" w:lineRule="auto"/>
              <w:jc w:val="both"/>
              <w:rPr>
                <w:rFonts w:ascii="Arial" w:hAnsi="Arial" w:cs="Arial"/>
                <w:b/>
                <w:i/>
                <w:sz w:val="22"/>
                <w:szCs w:val="22"/>
              </w:rPr>
            </w:pPr>
            <w:r w:rsidRPr="00BE4CAB">
              <w:rPr>
                <w:rFonts w:ascii="Arial" w:hAnsi="Arial" w:cs="Arial"/>
                <w:b/>
                <w:i/>
                <w:sz w:val="22"/>
                <w:szCs w:val="22"/>
              </w:rPr>
              <w:t>Generalidades de epidemiología</w:t>
            </w:r>
          </w:p>
          <w:p w14:paraId="7F3A331A"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Definición y generalidades</w:t>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p>
          <w:p w14:paraId="76C76A19" w14:textId="77777777" w:rsidR="00BE4CAB" w:rsidRPr="00BE4CAB" w:rsidRDefault="00BE4CAB" w:rsidP="00BE4CAB">
            <w:pPr>
              <w:pStyle w:val="Prrafodelista"/>
              <w:numPr>
                <w:ilvl w:val="1"/>
                <w:numId w:val="2"/>
              </w:numPr>
              <w:spacing w:after="0" w:line="240" w:lineRule="auto"/>
              <w:jc w:val="both"/>
              <w:rPr>
                <w:rFonts w:ascii="Arial" w:hAnsi="Arial" w:cs="Arial"/>
                <w:b/>
                <w:i/>
                <w:sz w:val="22"/>
                <w:szCs w:val="22"/>
              </w:rPr>
            </w:pPr>
            <w:r w:rsidRPr="00BE4CAB">
              <w:rPr>
                <w:rFonts w:ascii="Arial" w:hAnsi="Arial" w:cs="Arial"/>
                <w:sz w:val="22"/>
                <w:szCs w:val="22"/>
              </w:rPr>
              <w:lastRenderedPageBreak/>
              <w:t>Usos y perspectivas de la epidemiología</w:t>
            </w:r>
          </w:p>
          <w:p w14:paraId="5B3E3272"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sz w:val="22"/>
                <w:szCs w:val="22"/>
              </w:rPr>
              <w:t>Científicos</w:t>
            </w:r>
          </w:p>
          <w:p w14:paraId="7C2238DF"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sz w:val="22"/>
                <w:szCs w:val="22"/>
              </w:rPr>
              <w:t>Administrativos</w:t>
            </w:r>
          </w:p>
          <w:p w14:paraId="47ECADB6"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John Snow, la epidemia de cólera y el nacimiento de la epidemiología moderna</w:t>
            </w:r>
          </w:p>
          <w:p w14:paraId="5DD0EBC4" w14:textId="77777777" w:rsid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Proceso salud enfermedad, cadena epidemiológica, historia natural de la enfermedad</w:t>
            </w:r>
            <w:r>
              <w:rPr>
                <w:rFonts w:ascii="Arial" w:hAnsi="Arial" w:cs="Arial"/>
                <w:sz w:val="22"/>
                <w:szCs w:val="22"/>
              </w:rPr>
              <w:t xml:space="preserve"> </w:t>
            </w:r>
            <w:r w:rsidRPr="00BE4CAB">
              <w:rPr>
                <w:rFonts w:ascii="Arial" w:hAnsi="Arial" w:cs="Arial"/>
                <w:sz w:val="22"/>
                <w:szCs w:val="22"/>
              </w:rPr>
              <w:t>Niveles de prevención según Leavell y Clark</w:t>
            </w:r>
          </w:p>
          <w:p w14:paraId="32F1B770" w14:textId="77777777" w:rsidR="00BE4CAB" w:rsidRPr="00BE4CAB" w:rsidRDefault="00BE4CAB" w:rsidP="00BE4CAB">
            <w:pPr>
              <w:pStyle w:val="Prrafodelista"/>
              <w:spacing w:after="0" w:line="240" w:lineRule="auto"/>
              <w:ind w:left="1222"/>
              <w:jc w:val="both"/>
              <w:rPr>
                <w:rFonts w:ascii="Arial" w:hAnsi="Arial" w:cs="Arial"/>
                <w:sz w:val="22"/>
                <w:szCs w:val="22"/>
              </w:rPr>
            </w:pPr>
          </w:p>
          <w:p w14:paraId="7E17197A" w14:textId="77777777" w:rsidR="00BE4CAB" w:rsidRPr="00BE4CAB" w:rsidRDefault="00BE4CAB" w:rsidP="00BE4CAB">
            <w:pPr>
              <w:pStyle w:val="Prrafodelista"/>
              <w:numPr>
                <w:ilvl w:val="0"/>
                <w:numId w:val="2"/>
              </w:numPr>
              <w:spacing w:after="0" w:line="240" w:lineRule="auto"/>
              <w:jc w:val="both"/>
              <w:rPr>
                <w:rFonts w:ascii="Arial" w:hAnsi="Arial" w:cs="Arial"/>
                <w:sz w:val="22"/>
                <w:szCs w:val="22"/>
              </w:rPr>
            </w:pPr>
            <w:r w:rsidRPr="00BE4CAB">
              <w:rPr>
                <w:rFonts w:ascii="Arial" w:hAnsi="Arial" w:cs="Arial"/>
                <w:b/>
                <w:i/>
                <w:sz w:val="22"/>
                <w:szCs w:val="22"/>
              </w:rPr>
              <w:t>Método epidemiológico</w:t>
            </w:r>
            <w:r w:rsidRPr="00BE4CAB">
              <w:rPr>
                <w:rFonts w:ascii="Arial" w:hAnsi="Arial" w:cs="Arial"/>
                <w:b/>
                <w:i/>
                <w:sz w:val="22"/>
                <w:szCs w:val="22"/>
              </w:rPr>
              <w:tab/>
            </w:r>
            <w:r w:rsidRPr="00BE4CAB">
              <w:rPr>
                <w:rFonts w:ascii="Arial" w:hAnsi="Arial" w:cs="Arial"/>
                <w:b/>
                <w:i/>
                <w:sz w:val="22"/>
                <w:szCs w:val="22"/>
              </w:rPr>
              <w:tab/>
            </w:r>
            <w:r w:rsidRPr="00BE4CAB">
              <w:rPr>
                <w:rFonts w:ascii="Arial" w:hAnsi="Arial" w:cs="Arial"/>
                <w:b/>
                <w:i/>
                <w:sz w:val="22"/>
                <w:szCs w:val="22"/>
              </w:rPr>
              <w:tab/>
            </w:r>
            <w:r w:rsidRPr="00BE4CAB">
              <w:rPr>
                <w:rFonts w:ascii="Arial" w:hAnsi="Arial" w:cs="Arial"/>
                <w:b/>
                <w:i/>
                <w:sz w:val="22"/>
                <w:szCs w:val="22"/>
              </w:rPr>
              <w:tab/>
            </w:r>
            <w:r w:rsidRPr="00BE4CAB">
              <w:rPr>
                <w:rFonts w:ascii="Arial" w:hAnsi="Arial" w:cs="Arial"/>
                <w:b/>
                <w:i/>
                <w:sz w:val="22"/>
                <w:szCs w:val="22"/>
              </w:rPr>
              <w:tab/>
            </w:r>
            <w:r w:rsidRPr="00BE4CAB">
              <w:rPr>
                <w:rFonts w:ascii="Arial" w:hAnsi="Arial" w:cs="Arial"/>
                <w:b/>
                <w:i/>
                <w:sz w:val="22"/>
                <w:szCs w:val="22"/>
              </w:rPr>
              <w:tab/>
            </w:r>
            <w:r w:rsidRPr="00BE4CAB">
              <w:rPr>
                <w:rFonts w:ascii="Arial" w:hAnsi="Arial" w:cs="Arial"/>
                <w:b/>
                <w:i/>
                <w:sz w:val="22"/>
                <w:szCs w:val="22"/>
              </w:rPr>
              <w:tab/>
            </w:r>
          </w:p>
          <w:p w14:paraId="57395CB3"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Generalidades</w:t>
            </w:r>
          </w:p>
          <w:p w14:paraId="4EA610C6"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Causalidad y tipos de estudios epidemiológicos</w:t>
            </w:r>
          </w:p>
          <w:p w14:paraId="53DE5C49" w14:textId="77777777" w:rsidR="00BE4CAB" w:rsidRPr="00BE4CAB" w:rsidRDefault="00BE4CAB" w:rsidP="00BE4CAB">
            <w:pPr>
              <w:pStyle w:val="Prrafodelista"/>
              <w:widowControl w:val="0"/>
              <w:numPr>
                <w:ilvl w:val="1"/>
                <w:numId w:val="2"/>
              </w:numPr>
              <w:overflowPunct w:val="0"/>
              <w:autoSpaceDE w:val="0"/>
              <w:autoSpaceDN w:val="0"/>
              <w:adjustRightInd w:val="0"/>
              <w:spacing w:after="0" w:line="240" w:lineRule="auto"/>
              <w:jc w:val="both"/>
              <w:rPr>
                <w:rFonts w:ascii="Arial" w:hAnsi="Arial" w:cs="Arial"/>
                <w:bCs/>
                <w:i/>
                <w:sz w:val="22"/>
                <w:szCs w:val="22"/>
              </w:rPr>
            </w:pPr>
            <w:r w:rsidRPr="00BE4CAB">
              <w:rPr>
                <w:rFonts w:ascii="Arial" w:hAnsi="Arial" w:cs="Arial"/>
                <w:bCs/>
                <w:i/>
                <w:sz w:val="22"/>
                <w:szCs w:val="22"/>
              </w:rPr>
              <w:t>Estudios descriptivos</w:t>
            </w:r>
          </w:p>
          <w:p w14:paraId="14874CFD" w14:textId="77777777" w:rsidR="00BE4CAB" w:rsidRPr="00BE4CAB" w:rsidRDefault="00BE4CAB" w:rsidP="00BE4CAB">
            <w:pPr>
              <w:pStyle w:val="Prrafodelista"/>
              <w:spacing w:after="0" w:line="240" w:lineRule="auto"/>
              <w:ind w:left="1222"/>
              <w:jc w:val="both"/>
              <w:rPr>
                <w:rFonts w:ascii="Arial" w:hAnsi="Arial" w:cs="Arial"/>
                <w:sz w:val="22"/>
                <w:szCs w:val="22"/>
              </w:rPr>
            </w:pPr>
          </w:p>
          <w:p w14:paraId="25A1520A" w14:textId="77777777" w:rsidR="00BE4CAB" w:rsidRPr="00BE4CAB" w:rsidRDefault="00BE4CAB" w:rsidP="00BE4CAB">
            <w:pPr>
              <w:pStyle w:val="Prrafodelista"/>
              <w:numPr>
                <w:ilvl w:val="0"/>
                <w:numId w:val="2"/>
              </w:numPr>
              <w:spacing w:after="0" w:line="240" w:lineRule="auto"/>
              <w:jc w:val="both"/>
              <w:rPr>
                <w:rFonts w:ascii="Arial" w:hAnsi="Arial" w:cs="Arial"/>
                <w:b/>
                <w:i/>
                <w:sz w:val="22"/>
                <w:szCs w:val="22"/>
              </w:rPr>
            </w:pPr>
            <w:r w:rsidRPr="00BE4CAB">
              <w:rPr>
                <w:rFonts w:ascii="Arial" w:hAnsi="Arial" w:cs="Arial"/>
                <w:b/>
                <w:i/>
                <w:sz w:val="22"/>
                <w:szCs w:val="22"/>
              </w:rPr>
              <w:t>Diagnóstico de la situación de salud</w:t>
            </w:r>
          </w:p>
          <w:p w14:paraId="38D51217"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 xml:space="preserve"> Medidas de frecuencia</w:t>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t xml:space="preserve"> </w:t>
            </w:r>
          </w:p>
          <w:p w14:paraId="6123C8A1"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Indicadores</w:t>
            </w:r>
          </w:p>
          <w:p w14:paraId="34D4C53F"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sz w:val="22"/>
                <w:szCs w:val="22"/>
              </w:rPr>
              <w:t>Incidencia</w:t>
            </w:r>
          </w:p>
          <w:p w14:paraId="619FC5EB"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sz w:val="22"/>
                <w:szCs w:val="22"/>
              </w:rPr>
              <w:t>Prevalencia</w:t>
            </w:r>
          </w:p>
          <w:p w14:paraId="4978C5E0" w14:textId="77777777" w:rsid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sz w:val="22"/>
                <w:szCs w:val="22"/>
              </w:rPr>
              <w:t>Mortalidad</w:t>
            </w:r>
          </w:p>
          <w:p w14:paraId="394C05BB" w14:textId="77777777" w:rsidR="00BE4CAB" w:rsidRPr="00BE4CAB" w:rsidRDefault="00BE4CAB" w:rsidP="00BE4CAB">
            <w:pPr>
              <w:pStyle w:val="Prrafodelista"/>
              <w:spacing w:after="0" w:line="240" w:lineRule="auto"/>
              <w:ind w:left="1942"/>
              <w:jc w:val="both"/>
              <w:rPr>
                <w:rFonts w:ascii="Arial" w:hAnsi="Arial" w:cs="Arial"/>
                <w:sz w:val="22"/>
                <w:szCs w:val="22"/>
              </w:rPr>
            </w:pPr>
          </w:p>
          <w:p w14:paraId="3484AB3B" w14:textId="77777777" w:rsidR="00BE4CAB" w:rsidRPr="00BE4CAB" w:rsidRDefault="00BE4CAB" w:rsidP="00BE4CAB">
            <w:pPr>
              <w:pStyle w:val="Prrafodelista"/>
              <w:numPr>
                <w:ilvl w:val="0"/>
                <w:numId w:val="2"/>
              </w:numPr>
              <w:spacing w:after="0" w:line="240" w:lineRule="auto"/>
              <w:jc w:val="both"/>
              <w:rPr>
                <w:rFonts w:ascii="Arial" w:hAnsi="Arial" w:cs="Arial"/>
                <w:b/>
                <w:i/>
                <w:sz w:val="22"/>
                <w:szCs w:val="22"/>
              </w:rPr>
            </w:pPr>
            <w:r w:rsidRPr="00BE4CAB">
              <w:rPr>
                <w:rFonts w:ascii="Arial" w:hAnsi="Arial" w:cs="Arial"/>
                <w:b/>
                <w:i/>
                <w:sz w:val="22"/>
                <w:szCs w:val="22"/>
              </w:rPr>
              <w:t>Vigilancia epidemiológica</w:t>
            </w:r>
          </w:p>
          <w:p w14:paraId="60A9B72C"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Definición, Objetivos, Etapas, Elementos</w:t>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p>
          <w:p w14:paraId="69E4EA6C"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Marco legal</w:t>
            </w:r>
          </w:p>
          <w:p w14:paraId="0E023077"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bCs/>
                <w:sz w:val="22"/>
                <w:szCs w:val="22"/>
              </w:rPr>
              <w:t>Reglamento Sanitario Internacional</w:t>
            </w:r>
          </w:p>
          <w:p w14:paraId="050A090B"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sz w:val="22"/>
                <w:szCs w:val="22"/>
              </w:rPr>
              <w:t>Decreto 3518 de 2006</w:t>
            </w:r>
          </w:p>
          <w:p w14:paraId="6D09AD3B"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SIVIGILA</w:t>
            </w:r>
            <w:bookmarkStart w:id="1" w:name="_Toc417331697"/>
          </w:p>
          <w:p w14:paraId="2747A027"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sz w:val="22"/>
                <w:szCs w:val="22"/>
              </w:rPr>
              <w:t>Lineamientos para la vigilancia y control de eventos de interés en salud pública</w:t>
            </w:r>
            <w:bookmarkEnd w:id="1"/>
            <w:r w:rsidRPr="00BE4CAB">
              <w:rPr>
                <w:rFonts w:ascii="Arial" w:hAnsi="Arial" w:cs="Arial"/>
                <w:sz w:val="22"/>
                <w:szCs w:val="22"/>
              </w:rPr>
              <w:t xml:space="preserve">: </w:t>
            </w:r>
            <w:r w:rsidRPr="00BE4CAB">
              <w:rPr>
                <w:rFonts w:ascii="Arial" w:hAnsi="Arial" w:cs="Arial"/>
                <w:b/>
                <w:bCs/>
                <w:i/>
                <w:iCs/>
                <w:sz w:val="22"/>
                <w:szCs w:val="22"/>
              </w:rPr>
              <w:t>Enfermedades transmisibles- Enfermedades y eventos no transmisibles</w:t>
            </w:r>
          </w:p>
          <w:p w14:paraId="01D7CB6B" w14:textId="77777777" w:rsidR="00BE4CAB" w:rsidRPr="00BE4CAB" w:rsidRDefault="00BE4CAB" w:rsidP="00BE4CAB">
            <w:pPr>
              <w:pStyle w:val="Prrafodelista"/>
              <w:spacing w:after="0" w:line="240" w:lineRule="auto"/>
              <w:ind w:left="1942"/>
              <w:jc w:val="both"/>
              <w:rPr>
                <w:rFonts w:ascii="Arial" w:hAnsi="Arial" w:cs="Arial"/>
                <w:sz w:val="22"/>
                <w:szCs w:val="22"/>
              </w:rPr>
            </w:pPr>
          </w:p>
          <w:p w14:paraId="4EA373C7" w14:textId="77777777" w:rsidR="00BE4CAB" w:rsidRDefault="00BE4CAB" w:rsidP="00BE4CAB">
            <w:pPr>
              <w:pStyle w:val="Prrafodelista"/>
              <w:widowControl w:val="0"/>
              <w:numPr>
                <w:ilvl w:val="0"/>
                <w:numId w:val="1"/>
              </w:numPr>
              <w:overflowPunct w:val="0"/>
              <w:autoSpaceDE w:val="0"/>
              <w:autoSpaceDN w:val="0"/>
              <w:adjustRightInd w:val="0"/>
              <w:spacing w:after="0" w:line="240" w:lineRule="auto"/>
              <w:jc w:val="both"/>
              <w:rPr>
                <w:rFonts w:ascii="Arial" w:hAnsi="Arial" w:cs="Arial"/>
                <w:b/>
                <w:bCs/>
                <w:sz w:val="22"/>
                <w:szCs w:val="22"/>
              </w:rPr>
            </w:pPr>
            <w:r w:rsidRPr="00BE4CAB">
              <w:rPr>
                <w:rFonts w:ascii="Arial" w:hAnsi="Arial" w:cs="Arial"/>
                <w:b/>
                <w:bCs/>
                <w:sz w:val="22"/>
                <w:szCs w:val="22"/>
              </w:rPr>
              <w:t xml:space="preserve">Procedimentales </w:t>
            </w:r>
          </w:p>
          <w:p w14:paraId="6F9D8411" w14:textId="77777777" w:rsidR="00BE4CAB" w:rsidRPr="00BE4CAB" w:rsidRDefault="00BE4CAB" w:rsidP="00BE4CAB">
            <w:pPr>
              <w:pStyle w:val="Prrafodelista"/>
              <w:widowControl w:val="0"/>
              <w:overflowPunct w:val="0"/>
              <w:autoSpaceDE w:val="0"/>
              <w:autoSpaceDN w:val="0"/>
              <w:adjustRightInd w:val="0"/>
              <w:spacing w:after="0" w:line="240" w:lineRule="auto"/>
              <w:jc w:val="both"/>
              <w:rPr>
                <w:rFonts w:ascii="Arial" w:hAnsi="Arial" w:cs="Arial"/>
                <w:b/>
                <w:bCs/>
                <w:sz w:val="22"/>
                <w:szCs w:val="22"/>
              </w:rPr>
            </w:pPr>
          </w:p>
          <w:p w14:paraId="08E06ACD" w14:textId="77777777" w:rsidR="00BE4CAB" w:rsidRPr="00BE4CAB" w:rsidRDefault="00BE4CAB" w:rsidP="00BE4CAB">
            <w:pPr>
              <w:pStyle w:val="Prrafodelista"/>
              <w:numPr>
                <w:ilvl w:val="0"/>
                <w:numId w:val="2"/>
              </w:numPr>
              <w:spacing w:after="0" w:line="240" w:lineRule="auto"/>
              <w:jc w:val="both"/>
              <w:rPr>
                <w:rFonts w:ascii="Arial" w:hAnsi="Arial" w:cs="Arial"/>
                <w:b/>
                <w:i/>
                <w:sz w:val="22"/>
                <w:szCs w:val="22"/>
              </w:rPr>
            </w:pPr>
            <w:r w:rsidRPr="00BE4CAB">
              <w:rPr>
                <w:rFonts w:ascii="Arial" w:hAnsi="Arial" w:cs="Arial"/>
                <w:b/>
                <w:i/>
                <w:sz w:val="22"/>
                <w:szCs w:val="22"/>
              </w:rPr>
              <w:t>Diagnóstico de la situación de salud</w:t>
            </w:r>
          </w:p>
          <w:p w14:paraId="246E003C"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Seminario taller sobre contexto de la salud en Colombia</w:t>
            </w:r>
            <w:r w:rsidRPr="00BE4CAB">
              <w:rPr>
                <w:rFonts w:ascii="Arial" w:hAnsi="Arial" w:cs="Arial"/>
                <w:sz w:val="22"/>
                <w:szCs w:val="22"/>
              </w:rPr>
              <w:tab/>
            </w:r>
            <w:r w:rsidRPr="00BE4CAB">
              <w:rPr>
                <w:rFonts w:ascii="Arial" w:hAnsi="Arial" w:cs="Arial"/>
                <w:sz w:val="22"/>
                <w:szCs w:val="22"/>
              </w:rPr>
              <w:tab/>
            </w:r>
          </w:p>
          <w:p w14:paraId="2B0BB565" w14:textId="77777777" w:rsidR="00BE4CAB" w:rsidRPr="00BE4CAB" w:rsidRDefault="00BE4CAB" w:rsidP="00BE4CAB">
            <w:pPr>
              <w:pStyle w:val="Prrafodelista"/>
              <w:numPr>
                <w:ilvl w:val="0"/>
                <w:numId w:val="2"/>
              </w:numPr>
              <w:spacing w:after="0" w:line="240" w:lineRule="auto"/>
              <w:jc w:val="both"/>
              <w:rPr>
                <w:rFonts w:ascii="Arial" w:hAnsi="Arial" w:cs="Arial"/>
                <w:b/>
                <w:i/>
                <w:sz w:val="22"/>
                <w:szCs w:val="22"/>
              </w:rPr>
            </w:pPr>
            <w:r w:rsidRPr="00BE4CAB">
              <w:rPr>
                <w:rFonts w:ascii="Arial" w:hAnsi="Arial" w:cs="Arial"/>
                <w:b/>
                <w:sz w:val="22"/>
                <w:szCs w:val="22"/>
              </w:rPr>
              <w:softHyphen/>
            </w:r>
            <w:r w:rsidRPr="00BE4CAB">
              <w:rPr>
                <w:rFonts w:ascii="Arial" w:hAnsi="Arial" w:cs="Arial"/>
                <w:b/>
                <w:i/>
                <w:sz w:val="22"/>
                <w:szCs w:val="22"/>
              </w:rPr>
              <w:t xml:space="preserve">Lectura crítica de artículos con diseños descriptivos </w:t>
            </w:r>
          </w:p>
          <w:p w14:paraId="7B3AB4FC" w14:textId="77777777" w:rsidR="00BE4CAB" w:rsidRPr="00BE4CAB" w:rsidRDefault="00BE4CAB" w:rsidP="00BE4CAB">
            <w:pPr>
              <w:pStyle w:val="Prrafodelista"/>
              <w:numPr>
                <w:ilvl w:val="0"/>
                <w:numId w:val="2"/>
              </w:numPr>
              <w:spacing w:after="0" w:line="240" w:lineRule="auto"/>
              <w:jc w:val="both"/>
              <w:rPr>
                <w:rFonts w:ascii="Arial" w:hAnsi="Arial" w:cs="Arial"/>
                <w:b/>
                <w:i/>
                <w:sz w:val="22"/>
                <w:szCs w:val="22"/>
              </w:rPr>
            </w:pPr>
            <w:r w:rsidRPr="00BE4CAB">
              <w:rPr>
                <w:rFonts w:ascii="Arial" w:hAnsi="Arial" w:cs="Arial"/>
                <w:b/>
                <w:i/>
                <w:sz w:val="22"/>
                <w:szCs w:val="22"/>
              </w:rPr>
              <w:t>Vigilancia epidemiológica (VE)</w:t>
            </w:r>
          </w:p>
          <w:p w14:paraId="163E2AD3" w14:textId="77777777" w:rsidR="00BE4CAB" w:rsidRPr="00BE4CAB" w:rsidRDefault="00BE4CAB" w:rsidP="00BE4CAB">
            <w:pPr>
              <w:pStyle w:val="Prrafodelista"/>
              <w:numPr>
                <w:ilvl w:val="1"/>
                <w:numId w:val="2"/>
              </w:numPr>
              <w:spacing w:after="0" w:line="240" w:lineRule="auto"/>
              <w:jc w:val="both"/>
              <w:rPr>
                <w:rFonts w:ascii="Arial" w:hAnsi="Arial" w:cs="Arial"/>
                <w:sz w:val="22"/>
                <w:szCs w:val="22"/>
              </w:rPr>
            </w:pPr>
            <w:r w:rsidRPr="00BE4CAB">
              <w:rPr>
                <w:rFonts w:ascii="Arial" w:hAnsi="Arial" w:cs="Arial"/>
                <w:sz w:val="22"/>
                <w:szCs w:val="22"/>
              </w:rPr>
              <w:t xml:space="preserve">Estructura y manejo de Protocolos de VE: </w:t>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p>
          <w:p w14:paraId="69FD9D1E"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i/>
                <w:color w:val="222222"/>
                <w:sz w:val="22"/>
                <w:szCs w:val="22"/>
              </w:rPr>
              <w:t>Enfermedades transmisibles</w:t>
            </w:r>
          </w:p>
          <w:p w14:paraId="41817824" w14:textId="77777777" w:rsidR="00BE4CAB" w:rsidRPr="00BE4CAB" w:rsidRDefault="00BE4CAB" w:rsidP="00BE4CAB">
            <w:pPr>
              <w:pStyle w:val="Prrafodelista"/>
              <w:numPr>
                <w:ilvl w:val="2"/>
                <w:numId w:val="2"/>
              </w:numPr>
              <w:spacing w:after="0" w:line="240" w:lineRule="auto"/>
              <w:jc w:val="both"/>
              <w:rPr>
                <w:rFonts w:ascii="Arial" w:hAnsi="Arial" w:cs="Arial"/>
                <w:sz w:val="22"/>
                <w:szCs w:val="22"/>
              </w:rPr>
            </w:pPr>
            <w:r w:rsidRPr="00BE4CAB">
              <w:rPr>
                <w:rFonts w:ascii="Arial" w:hAnsi="Arial" w:cs="Arial"/>
                <w:i/>
                <w:color w:val="222222"/>
                <w:sz w:val="22"/>
                <w:szCs w:val="22"/>
              </w:rPr>
              <w:t>Enfermedades no transmisibles</w:t>
            </w:r>
          </w:p>
          <w:p w14:paraId="1EEADAAA" w14:textId="77777777" w:rsidR="00BE4CAB" w:rsidRPr="00BE4CAB" w:rsidRDefault="00BE4CAB" w:rsidP="00BE4CAB">
            <w:pPr>
              <w:pStyle w:val="Prrafodelista"/>
              <w:widowControl w:val="0"/>
              <w:numPr>
                <w:ilvl w:val="0"/>
                <w:numId w:val="1"/>
              </w:numPr>
              <w:overflowPunct w:val="0"/>
              <w:autoSpaceDE w:val="0"/>
              <w:autoSpaceDN w:val="0"/>
              <w:adjustRightInd w:val="0"/>
              <w:spacing w:after="0" w:line="240" w:lineRule="auto"/>
              <w:jc w:val="both"/>
              <w:rPr>
                <w:rFonts w:ascii="Arial" w:hAnsi="Arial" w:cs="Arial"/>
                <w:b/>
                <w:bCs/>
                <w:sz w:val="22"/>
                <w:szCs w:val="22"/>
              </w:rPr>
            </w:pPr>
            <w:r w:rsidRPr="00BE4CAB">
              <w:rPr>
                <w:rFonts w:ascii="Arial" w:hAnsi="Arial" w:cs="Arial"/>
                <w:b/>
                <w:bCs/>
                <w:sz w:val="22"/>
                <w:szCs w:val="22"/>
              </w:rPr>
              <w:t xml:space="preserve">Actitudinales </w:t>
            </w:r>
          </w:p>
          <w:p w14:paraId="32D38094" w14:textId="77777777" w:rsidR="00BE4CAB" w:rsidRPr="00BE4CAB" w:rsidRDefault="00BE4CAB" w:rsidP="00BE4CAB">
            <w:pPr>
              <w:pStyle w:val="Prrafodelista"/>
              <w:widowControl w:val="0"/>
              <w:numPr>
                <w:ilvl w:val="0"/>
                <w:numId w:val="2"/>
              </w:numPr>
              <w:overflowPunct w:val="0"/>
              <w:autoSpaceDE w:val="0"/>
              <w:autoSpaceDN w:val="0"/>
              <w:adjustRightInd w:val="0"/>
              <w:spacing w:after="0" w:line="240" w:lineRule="auto"/>
              <w:jc w:val="both"/>
              <w:rPr>
                <w:rFonts w:ascii="Arial" w:hAnsi="Arial" w:cs="Arial"/>
                <w:b/>
                <w:bCs/>
                <w:sz w:val="22"/>
                <w:szCs w:val="22"/>
              </w:rPr>
            </w:pPr>
            <w:r w:rsidRPr="00BE4CAB">
              <w:rPr>
                <w:rFonts w:ascii="Arial" w:hAnsi="Arial" w:cs="Arial"/>
                <w:b/>
                <w:i/>
                <w:sz w:val="22"/>
                <w:szCs w:val="22"/>
              </w:rPr>
              <w:t>Vigilancia epidemiológica (VE)</w:t>
            </w:r>
          </w:p>
          <w:p w14:paraId="76F878EA" w14:textId="77777777" w:rsidR="00BE4CAB" w:rsidRPr="00BE4CAB" w:rsidRDefault="00BE4CAB" w:rsidP="00BE4CAB">
            <w:pPr>
              <w:pStyle w:val="Prrafodelista"/>
              <w:widowControl w:val="0"/>
              <w:numPr>
                <w:ilvl w:val="1"/>
                <w:numId w:val="2"/>
              </w:numPr>
              <w:overflowPunct w:val="0"/>
              <w:autoSpaceDE w:val="0"/>
              <w:autoSpaceDN w:val="0"/>
              <w:adjustRightInd w:val="0"/>
              <w:spacing w:after="0" w:line="240" w:lineRule="auto"/>
              <w:jc w:val="both"/>
              <w:rPr>
                <w:rFonts w:ascii="Arial" w:hAnsi="Arial" w:cs="Arial"/>
                <w:bCs/>
                <w:sz w:val="22"/>
                <w:szCs w:val="22"/>
              </w:rPr>
            </w:pPr>
            <w:r w:rsidRPr="00BE4CAB">
              <w:rPr>
                <w:rFonts w:ascii="Arial" w:hAnsi="Arial" w:cs="Arial"/>
                <w:sz w:val="22"/>
                <w:szCs w:val="22"/>
              </w:rPr>
              <w:t>Notificación</w:t>
            </w:r>
          </w:p>
          <w:p w14:paraId="3543B054" w14:textId="77777777" w:rsidR="00BE4CAB" w:rsidRPr="00BE4CAB" w:rsidRDefault="00BE4CAB" w:rsidP="00BE4CAB">
            <w:pPr>
              <w:pStyle w:val="Prrafodelista"/>
              <w:widowControl w:val="0"/>
              <w:numPr>
                <w:ilvl w:val="1"/>
                <w:numId w:val="2"/>
              </w:numPr>
              <w:overflowPunct w:val="0"/>
              <w:autoSpaceDE w:val="0"/>
              <w:autoSpaceDN w:val="0"/>
              <w:adjustRightInd w:val="0"/>
              <w:spacing w:after="0" w:line="240" w:lineRule="auto"/>
              <w:jc w:val="both"/>
              <w:rPr>
                <w:rFonts w:ascii="Arial" w:hAnsi="Arial" w:cs="Arial"/>
                <w:bCs/>
                <w:sz w:val="22"/>
                <w:szCs w:val="22"/>
              </w:rPr>
            </w:pPr>
            <w:r w:rsidRPr="00BE4CAB">
              <w:rPr>
                <w:rFonts w:ascii="Arial" w:hAnsi="Arial" w:cs="Arial"/>
                <w:sz w:val="22"/>
                <w:szCs w:val="22"/>
              </w:rPr>
              <w:t>Investigación epidemiológica de campo</w:t>
            </w:r>
          </w:p>
          <w:p w14:paraId="00D06228" w14:textId="77777777" w:rsidR="00BE4CAB" w:rsidRDefault="00BE4CAB" w:rsidP="00BE4CAB">
            <w:pPr>
              <w:pStyle w:val="Prrafodelista"/>
              <w:spacing w:after="0" w:line="240" w:lineRule="auto"/>
              <w:jc w:val="both"/>
              <w:rPr>
                <w:rFonts w:ascii="Arial" w:hAnsi="Arial" w:cs="Arial"/>
                <w:b/>
                <w:sz w:val="22"/>
                <w:szCs w:val="22"/>
                <w:lang w:eastAsia="es-ES"/>
              </w:rPr>
            </w:pPr>
          </w:p>
          <w:p w14:paraId="555251A0" w14:textId="77777777" w:rsidR="00BE4CAB" w:rsidRDefault="00BE4CAB" w:rsidP="00BE4CAB">
            <w:pPr>
              <w:pStyle w:val="Prrafodelista"/>
              <w:spacing w:after="0" w:line="240" w:lineRule="auto"/>
              <w:jc w:val="both"/>
              <w:rPr>
                <w:rFonts w:ascii="Arial" w:hAnsi="Arial" w:cs="Arial"/>
                <w:b/>
                <w:sz w:val="22"/>
                <w:szCs w:val="22"/>
                <w:lang w:eastAsia="es-ES"/>
              </w:rPr>
            </w:pPr>
          </w:p>
          <w:p w14:paraId="521250B3"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23AEC5B6" w14:textId="77777777" w:rsidR="003C7134" w:rsidRPr="00BE4CAB" w:rsidRDefault="003C7134" w:rsidP="00BE4CAB">
            <w:pPr>
              <w:pStyle w:val="Prrafodelista"/>
              <w:numPr>
                <w:ilvl w:val="0"/>
                <w:numId w:val="1"/>
              </w:numPr>
              <w:spacing w:after="0" w:line="240" w:lineRule="auto"/>
              <w:jc w:val="both"/>
              <w:rPr>
                <w:rFonts w:ascii="Arial" w:hAnsi="Arial" w:cs="Arial"/>
                <w:b/>
                <w:sz w:val="22"/>
                <w:szCs w:val="22"/>
                <w:lang w:eastAsia="es-ES"/>
              </w:rPr>
            </w:pPr>
            <w:r w:rsidRPr="00BE4CAB">
              <w:rPr>
                <w:rFonts w:ascii="Arial" w:hAnsi="Arial" w:cs="Arial"/>
                <w:b/>
                <w:sz w:val="22"/>
                <w:szCs w:val="22"/>
                <w:lang w:eastAsia="es-ES"/>
              </w:rPr>
              <w:t>Metodología</w:t>
            </w:r>
          </w:p>
          <w:p w14:paraId="02E39310"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6F8D8C46" w14:textId="77777777" w:rsidR="00BE4CAB" w:rsidRPr="00BE4CAB" w:rsidRDefault="00BE4CAB" w:rsidP="00BE4CAB">
            <w:pPr>
              <w:pStyle w:val="Prrafodelista"/>
              <w:widowControl w:val="0"/>
              <w:numPr>
                <w:ilvl w:val="1"/>
                <w:numId w:val="2"/>
              </w:numPr>
              <w:overflowPunct w:val="0"/>
              <w:autoSpaceDE w:val="0"/>
              <w:autoSpaceDN w:val="0"/>
              <w:adjustRightInd w:val="0"/>
              <w:spacing w:after="0" w:line="264" w:lineRule="auto"/>
              <w:ind w:right="1320"/>
              <w:rPr>
                <w:rFonts w:ascii="Arial" w:hAnsi="Arial" w:cs="Arial"/>
                <w:b/>
                <w:bCs/>
                <w:sz w:val="22"/>
                <w:szCs w:val="22"/>
              </w:rPr>
            </w:pPr>
            <w:r w:rsidRPr="00BE4CAB">
              <w:rPr>
                <w:rFonts w:ascii="Arial" w:hAnsi="Arial" w:cs="Arial"/>
                <w:bCs/>
                <w:sz w:val="22"/>
                <w:szCs w:val="22"/>
              </w:rPr>
              <w:t>Clase Magistral con exposición de conceptos, explicación y aplicación de estos sobre ejemplos prácticos.</w:t>
            </w:r>
          </w:p>
          <w:p w14:paraId="244B53DE" w14:textId="77777777" w:rsidR="00BE4CAB" w:rsidRPr="00BE4CAB" w:rsidRDefault="00BE4CAB" w:rsidP="00BE4CAB">
            <w:pPr>
              <w:pStyle w:val="Prrafodelista"/>
              <w:widowControl w:val="0"/>
              <w:numPr>
                <w:ilvl w:val="1"/>
                <w:numId w:val="2"/>
              </w:numPr>
              <w:overflowPunct w:val="0"/>
              <w:autoSpaceDE w:val="0"/>
              <w:autoSpaceDN w:val="0"/>
              <w:adjustRightInd w:val="0"/>
              <w:spacing w:after="0" w:line="264" w:lineRule="auto"/>
              <w:ind w:right="1320"/>
              <w:rPr>
                <w:rFonts w:ascii="Arial" w:hAnsi="Arial" w:cs="Arial"/>
                <w:b/>
                <w:bCs/>
                <w:sz w:val="22"/>
                <w:szCs w:val="22"/>
              </w:rPr>
            </w:pPr>
            <w:r w:rsidRPr="00BE4CAB">
              <w:rPr>
                <w:rFonts w:ascii="Arial" w:hAnsi="Arial" w:cs="Arial"/>
                <w:bCs/>
                <w:sz w:val="22"/>
                <w:szCs w:val="22"/>
              </w:rPr>
              <w:t xml:space="preserve">Seminario taller </w:t>
            </w:r>
          </w:p>
          <w:p w14:paraId="78DD2E8E" w14:textId="77777777" w:rsidR="00B31C2F" w:rsidRPr="00BE4CAB" w:rsidRDefault="00BE4CAB" w:rsidP="00595CEE">
            <w:pPr>
              <w:pStyle w:val="Prrafodelista"/>
              <w:widowControl w:val="0"/>
              <w:numPr>
                <w:ilvl w:val="1"/>
                <w:numId w:val="2"/>
              </w:numPr>
              <w:overflowPunct w:val="0"/>
              <w:autoSpaceDE w:val="0"/>
              <w:autoSpaceDN w:val="0"/>
              <w:adjustRightInd w:val="0"/>
              <w:spacing w:after="0" w:line="240" w:lineRule="auto"/>
              <w:ind w:right="1320"/>
              <w:jc w:val="both"/>
              <w:rPr>
                <w:rFonts w:ascii="Arial" w:hAnsi="Arial" w:cs="Arial"/>
                <w:sz w:val="22"/>
                <w:szCs w:val="22"/>
                <w:lang w:eastAsia="es-ES"/>
              </w:rPr>
            </w:pPr>
            <w:r w:rsidRPr="00BE4CAB">
              <w:rPr>
                <w:rFonts w:ascii="Arial" w:hAnsi="Arial" w:cs="Arial"/>
                <w:bCs/>
                <w:sz w:val="22"/>
                <w:szCs w:val="22"/>
              </w:rPr>
              <w:t>Ejercicios prácticos sobre notificación y diligenciamiento de protocolos de VE</w:t>
            </w:r>
          </w:p>
          <w:p w14:paraId="585005A8" w14:textId="77777777" w:rsidR="00B31C2F" w:rsidRPr="00BE4CAB" w:rsidRDefault="00B31C2F" w:rsidP="00BE4CAB">
            <w:pPr>
              <w:spacing w:after="0" w:line="240" w:lineRule="auto"/>
              <w:jc w:val="both"/>
              <w:rPr>
                <w:rFonts w:ascii="Arial" w:hAnsi="Arial" w:cs="Arial"/>
                <w:sz w:val="22"/>
                <w:szCs w:val="22"/>
                <w:lang w:eastAsia="es-ES"/>
              </w:rPr>
            </w:pPr>
          </w:p>
          <w:p w14:paraId="10F5D27B" w14:textId="77777777" w:rsidR="003C7134" w:rsidRPr="00BE4CAB" w:rsidRDefault="00BE4CAB" w:rsidP="00BE4CAB">
            <w:pPr>
              <w:pStyle w:val="Prrafodelista"/>
              <w:numPr>
                <w:ilvl w:val="0"/>
                <w:numId w:val="1"/>
              </w:numPr>
              <w:spacing w:after="0" w:line="240" w:lineRule="auto"/>
              <w:jc w:val="both"/>
              <w:rPr>
                <w:rFonts w:ascii="Arial" w:hAnsi="Arial" w:cs="Arial"/>
                <w:b/>
                <w:sz w:val="22"/>
                <w:szCs w:val="22"/>
                <w:lang w:eastAsia="es-ES"/>
              </w:rPr>
            </w:pPr>
            <w:r w:rsidRPr="00BE4CAB">
              <w:rPr>
                <w:rFonts w:ascii="Arial" w:hAnsi="Arial" w:cs="Arial"/>
                <w:b/>
                <w:sz w:val="22"/>
                <w:szCs w:val="22"/>
                <w:lang w:eastAsia="es-ES"/>
              </w:rPr>
              <w:t xml:space="preserve">Evaluación </w:t>
            </w:r>
          </w:p>
          <w:p w14:paraId="419860FF"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0DCDE5D7" w14:textId="77777777" w:rsidR="00BE4CAB" w:rsidRPr="00BE4CAB" w:rsidRDefault="00BE4CAB" w:rsidP="00BE4CAB">
            <w:pPr>
              <w:pStyle w:val="Prrafodelista"/>
              <w:widowControl w:val="0"/>
              <w:numPr>
                <w:ilvl w:val="0"/>
                <w:numId w:val="2"/>
              </w:numPr>
              <w:overflowPunct w:val="0"/>
              <w:autoSpaceDE w:val="0"/>
              <w:autoSpaceDN w:val="0"/>
              <w:adjustRightInd w:val="0"/>
              <w:spacing w:after="0" w:line="261" w:lineRule="auto"/>
              <w:ind w:right="120"/>
              <w:jc w:val="both"/>
              <w:rPr>
                <w:rFonts w:ascii="Arial" w:hAnsi="Arial" w:cs="Arial"/>
                <w:sz w:val="22"/>
                <w:szCs w:val="22"/>
              </w:rPr>
            </w:pPr>
            <w:r w:rsidRPr="00BE4CAB">
              <w:rPr>
                <w:rFonts w:ascii="Arial" w:hAnsi="Arial" w:cs="Arial"/>
                <w:sz w:val="22"/>
                <w:szCs w:val="22"/>
              </w:rPr>
              <w:t>Pruebas escritas</w:t>
            </w:r>
          </w:p>
          <w:p w14:paraId="2EF71C5C" w14:textId="3BA9DFB3" w:rsidR="00BE4CAB" w:rsidRPr="00BE4CAB" w:rsidRDefault="00BE4CAB" w:rsidP="00BE4CAB">
            <w:pPr>
              <w:pStyle w:val="Prrafodelista"/>
              <w:widowControl w:val="0"/>
              <w:numPr>
                <w:ilvl w:val="1"/>
                <w:numId w:val="2"/>
              </w:numPr>
              <w:overflowPunct w:val="0"/>
              <w:autoSpaceDE w:val="0"/>
              <w:autoSpaceDN w:val="0"/>
              <w:adjustRightInd w:val="0"/>
              <w:spacing w:after="0" w:line="261" w:lineRule="auto"/>
              <w:ind w:right="120"/>
              <w:jc w:val="both"/>
              <w:rPr>
                <w:rFonts w:ascii="Arial" w:hAnsi="Arial" w:cs="Arial"/>
                <w:sz w:val="22"/>
                <w:szCs w:val="22"/>
              </w:rPr>
            </w:pPr>
            <w:r w:rsidRPr="00BE4CAB">
              <w:rPr>
                <w:rFonts w:ascii="Arial" w:hAnsi="Arial" w:cs="Arial"/>
                <w:sz w:val="22"/>
                <w:szCs w:val="22"/>
              </w:rPr>
              <w:t>Generalidades epidemiología, método epidemiológico.</w:t>
            </w:r>
            <w:r w:rsidRPr="00BE4CAB">
              <w:rPr>
                <w:rFonts w:ascii="Arial" w:hAnsi="Arial" w:cs="Arial"/>
                <w:sz w:val="22"/>
                <w:szCs w:val="22"/>
              </w:rPr>
              <w:tab/>
            </w:r>
            <w:r w:rsidRPr="00BE4CAB">
              <w:rPr>
                <w:rFonts w:ascii="Arial" w:hAnsi="Arial" w:cs="Arial"/>
                <w:sz w:val="22"/>
                <w:szCs w:val="22"/>
              </w:rPr>
              <w:tab/>
            </w:r>
          </w:p>
          <w:p w14:paraId="5907B230" w14:textId="77777777" w:rsidR="00BE4CAB" w:rsidRPr="00BE4CAB" w:rsidRDefault="00BE4CAB" w:rsidP="00BE4CAB">
            <w:pPr>
              <w:pStyle w:val="Prrafodelista"/>
              <w:widowControl w:val="0"/>
              <w:numPr>
                <w:ilvl w:val="1"/>
                <w:numId w:val="2"/>
              </w:numPr>
              <w:overflowPunct w:val="0"/>
              <w:autoSpaceDE w:val="0"/>
              <w:autoSpaceDN w:val="0"/>
              <w:adjustRightInd w:val="0"/>
              <w:spacing w:after="0" w:line="261" w:lineRule="auto"/>
              <w:ind w:right="120"/>
              <w:jc w:val="both"/>
              <w:rPr>
                <w:rFonts w:ascii="Arial" w:hAnsi="Arial" w:cs="Arial"/>
                <w:sz w:val="22"/>
                <w:szCs w:val="22"/>
              </w:rPr>
            </w:pPr>
            <w:r w:rsidRPr="00BE4CAB">
              <w:rPr>
                <w:rFonts w:ascii="Arial" w:hAnsi="Arial" w:cs="Arial"/>
                <w:sz w:val="22"/>
                <w:szCs w:val="22"/>
              </w:rPr>
              <w:t>Medición epidemiológica</w:t>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p>
          <w:p w14:paraId="174BC131" w14:textId="77777777" w:rsidR="00BE4CAB" w:rsidRPr="00BE4CAB" w:rsidRDefault="00BE4CAB" w:rsidP="00BE4CAB">
            <w:pPr>
              <w:pStyle w:val="Prrafodelista"/>
              <w:widowControl w:val="0"/>
              <w:numPr>
                <w:ilvl w:val="1"/>
                <w:numId w:val="2"/>
              </w:numPr>
              <w:overflowPunct w:val="0"/>
              <w:autoSpaceDE w:val="0"/>
              <w:autoSpaceDN w:val="0"/>
              <w:adjustRightInd w:val="0"/>
              <w:spacing w:after="0" w:line="261" w:lineRule="auto"/>
              <w:ind w:right="120"/>
              <w:jc w:val="both"/>
              <w:rPr>
                <w:rFonts w:ascii="Arial" w:hAnsi="Arial" w:cs="Arial"/>
                <w:sz w:val="22"/>
                <w:szCs w:val="22"/>
              </w:rPr>
            </w:pPr>
            <w:r w:rsidRPr="00BE4CAB">
              <w:rPr>
                <w:rFonts w:ascii="Arial" w:hAnsi="Arial" w:cs="Arial"/>
                <w:sz w:val="22"/>
                <w:szCs w:val="22"/>
              </w:rPr>
              <w:t>Vigilancia epidemiológica (VE)</w:t>
            </w:r>
            <w:r w:rsidRPr="00BE4CAB">
              <w:rPr>
                <w:rFonts w:ascii="Arial" w:hAnsi="Arial" w:cs="Arial"/>
                <w:sz w:val="22"/>
                <w:szCs w:val="22"/>
              </w:rPr>
              <w:tab/>
            </w:r>
            <w:r w:rsidRPr="00BE4CAB">
              <w:rPr>
                <w:rFonts w:ascii="Arial" w:hAnsi="Arial" w:cs="Arial"/>
                <w:sz w:val="22"/>
                <w:szCs w:val="22"/>
              </w:rPr>
              <w:tab/>
            </w:r>
            <w:r w:rsidRPr="00BE4CAB">
              <w:rPr>
                <w:rFonts w:ascii="Arial" w:hAnsi="Arial" w:cs="Arial"/>
                <w:sz w:val="22"/>
                <w:szCs w:val="22"/>
              </w:rPr>
              <w:tab/>
            </w:r>
          </w:p>
          <w:p w14:paraId="503F41E7" w14:textId="77777777" w:rsidR="00BE4CAB" w:rsidRPr="00BE4CAB" w:rsidRDefault="00BE4CAB" w:rsidP="00BE4CAB">
            <w:pPr>
              <w:pStyle w:val="Prrafodelista"/>
              <w:widowControl w:val="0"/>
              <w:numPr>
                <w:ilvl w:val="0"/>
                <w:numId w:val="2"/>
              </w:numPr>
              <w:overflowPunct w:val="0"/>
              <w:autoSpaceDE w:val="0"/>
              <w:autoSpaceDN w:val="0"/>
              <w:adjustRightInd w:val="0"/>
              <w:spacing w:after="0" w:line="261" w:lineRule="auto"/>
              <w:ind w:right="120"/>
              <w:jc w:val="both"/>
              <w:rPr>
                <w:rFonts w:ascii="Arial" w:hAnsi="Arial" w:cs="Arial"/>
                <w:sz w:val="22"/>
                <w:szCs w:val="22"/>
              </w:rPr>
            </w:pPr>
            <w:r w:rsidRPr="00BE4CAB">
              <w:rPr>
                <w:rFonts w:ascii="Arial" w:hAnsi="Arial" w:cs="Arial"/>
                <w:sz w:val="22"/>
                <w:szCs w:val="22"/>
              </w:rPr>
              <w:t>Trabajos de aplicación</w:t>
            </w:r>
          </w:p>
          <w:p w14:paraId="25D0113D" w14:textId="77777777" w:rsidR="00BE4CAB" w:rsidRPr="00BE4CAB" w:rsidRDefault="00BE4CAB" w:rsidP="00BE4CAB">
            <w:pPr>
              <w:pStyle w:val="Prrafodelista"/>
              <w:widowControl w:val="0"/>
              <w:numPr>
                <w:ilvl w:val="1"/>
                <w:numId w:val="2"/>
              </w:numPr>
              <w:overflowPunct w:val="0"/>
              <w:autoSpaceDE w:val="0"/>
              <w:autoSpaceDN w:val="0"/>
              <w:adjustRightInd w:val="0"/>
              <w:spacing w:after="0" w:line="261" w:lineRule="auto"/>
              <w:ind w:right="120"/>
              <w:jc w:val="both"/>
              <w:rPr>
                <w:rFonts w:ascii="Arial" w:hAnsi="Arial" w:cs="Arial"/>
                <w:sz w:val="22"/>
                <w:szCs w:val="22"/>
              </w:rPr>
            </w:pPr>
            <w:r w:rsidRPr="00BE4CAB">
              <w:rPr>
                <w:rFonts w:ascii="Arial" w:hAnsi="Arial" w:cs="Arial"/>
                <w:bCs/>
                <w:sz w:val="22"/>
                <w:szCs w:val="22"/>
              </w:rPr>
              <w:t>Seminario taller sobre análisis de la situación de salud: Contexto de salud en Colombia- Medición epidemiológica</w:t>
            </w:r>
          </w:p>
          <w:p w14:paraId="3A320E3A" w14:textId="5E0F753D" w:rsidR="00BE4CAB" w:rsidRDefault="00BE4CAB" w:rsidP="00BE4CAB">
            <w:pPr>
              <w:pStyle w:val="Prrafodelista"/>
              <w:spacing w:after="0" w:line="240" w:lineRule="auto"/>
              <w:jc w:val="both"/>
              <w:rPr>
                <w:rFonts w:ascii="Arial" w:hAnsi="Arial" w:cs="Arial"/>
                <w:bCs/>
                <w:sz w:val="22"/>
                <w:szCs w:val="22"/>
              </w:rPr>
            </w:pPr>
            <w:r w:rsidRPr="00BE4CAB">
              <w:rPr>
                <w:rFonts w:ascii="Arial" w:hAnsi="Arial" w:cs="Arial"/>
                <w:bCs/>
                <w:sz w:val="22"/>
                <w:szCs w:val="22"/>
              </w:rPr>
              <w:t>Club de revistas: lectura crítica</w:t>
            </w:r>
          </w:p>
          <w:p w14:paraId="12117AF5" w14:textId="3F52EB87" w:rsidR="00303657" w:rsidRDefault="00303657" w:rsidP="00BE4CAB">
            <w:pPr>
              <w:pStyle w:val="Prrafodelista"/>
              <w:spacing w:after="0" w:line="240" w:lineRule="auto"/>
              <w:jc w:val="both"/>
              <w:rPr>
                <w:rFonts w:ascii="Arial" w:hAnsi="Arial" w:cs="Arial"/>
                <w:b/>
                <w:sz w:val="22"/>
                <w:szCs w:val="22"/>
                <w:lang w:eastAsia="es-ES"/>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783"/>
              <w:gridCol w:w="1402"/>
            </w:tblGrid>
            <w:tr w:rsidR="0039407F" w14:paraId="6674D640" w14:textId="77777777" w:rsidTr="0039407F">
              <w:trPr>
                <w:tblCellSpacing w:w="20" w:type="dxa"/>
              </w:trPr>
              <w:tc>
                <w:tcPr>
                  <w:tcW w:w="0" w:type="auto"/>
                  <w:tcBorders>
                    <w:top w:val="outset" w:sz="6" w:space="0" w:color="auto"/>
                    <w:left w:val="outset" w:sz="6" w:space="0" w:color="auto"/>
                    <w:bottom w:val="outset" w:sz="6" w:space="0" w:color="auto"/>
                    <w:right w:val="outset" w:sz="6" w:space="0" w:color="auto"/>
                  </w:tcBorders>
                  <w:hideMark/>
                </w:tcPr>
                <w:p w14:paraId="1789AA1C" w14:textId="3DF98827" w:rsidR="0039407F" w:rsidRDefault="0039407F" w:rsidP="0039407F">
                  <w:pPr>
                    <w:pStyle w:val="Textoindependiente"/>
                    <w:spacing w:after="0"/>
                    <w:jc w:val="center"/>
                    <w:rPr>
                      <w:rFonts w:ascii="Cambria" w:hAnsi="Cambria" w:cs="Calibri"/>
                      <w:b/>
                      <w:sz w:val="22"/>
                      <w:szCs w:val="22"/>
                    </w:rPr>
                  </w:pPr>
                  <w:r>
                    <w:rPr>
                      <w:rFonts w:ascii="Cambria" w:hAnsi="Cambria" w:cs="Calibri"/>
                      <w:b/>
                      <w:sz w:val="22"/>
                      <w:szCs w:val="22"/>
                    </w:rPr>
                    <w:t>Estrategias evaluativas o Formas de  evaluar</w:t>
                  </w:r>
                </w:p>
              </w:tc>
              <w:tc>
                <w:tcPr>
                  <w:tcW w:w="0" w:type="auto"/>
                  <w:tcBorders>
                    <w:top w:val="outset" w:sz="6" w:space="0" w:color="auto"/>
                    <w:left w:val="outset" w:sz="6" w:space="0" w:color="auto"/>
                    <w:bottom w:val="outset" w:sz="6" w:space="0" w:color="auto"/>
                    <w:right w:val="outset" w:sz="6" w:space="0" w:color="auto"/>
                  </w:tcBorders>
                  <w:hideMark/>
                </w:tcPr>
                <w:p w14:paraId="174FAB8C" w14:textId="77777777" w:rsidR="0039407F" w:rsidRDefault="0039407F" w:rsidP="0039407F">
                  <w:pPr>
                    <w:pStyle w:val="Textoindependiente"/>
                    <w:spacing w:after="0"/>
                    <w:jc w:val="center"/>
                    <w:rPr>
                      <w:rFonts w:ascii="Cambria" w:hAnsi="Cambria" w:cs="Calibri"/>
                      <w:b/>
                      <w:sz w:val="22"/>
                      <w:szCs w:val="22"/>
                    </w:rPr>
                  </w:pPr>
                  <w:r>
                    <w:rPr>
                      <w:rFonts w:ascii="Cambria" w:hAnsi="Cambria" w:cs="Calibri"/>
                      <w:b/>
                      <w:sz w:val="22"/>
                      <w:szCs w:val="22"/>
                    </w:rPr>
                    <w:t>Porcentaje</w:t>
                  </w:r>
                </w:p>
              </w:tc>
            </w:tr>
            <w:tr w:rsidR="0039407F" w14:paraId="653BB668" w14:textId="77777777" w:rsidTr="0039407F">
              <w:trPr>
                <w:tblCellSpacing w:w="20" w:type="dxa"/>
              </w:trPr>
              <w:tc>
                <w:tcPr>
                  <w:tcW w:w="0" w:type="auto"/>
                  <w:tcBorders>
                    <w:top w:val="outset" w:sz="6" w:space="0" w:color="auto"/>
                    <w:left w:val="outset" w:sz="6" w:space="0" w:color="auto"/>
                    <w:bottom w:val="outset" w:sz="6" w:space="0" w:color="auto"/>
                    <w:right w:val="outset" w:sz="6" w:space="0" w:color="auto"/>
                  </w:tcBorders>
                  <w:hideMark/>
                </w:tcPr>
                <w:p w14:paraId="2B4C3E87" w14:textId="7EFC11B4" w:rsidR="0039407F" w:rsidRDefault="0039407F" w:rsidP="0039407F">
                  <w:pPr>
                    <w:pStyle w:val="Textoindependiente"/>
                    <w:spacing w:after="0"/>
                    <w:jc w:val="both"/>
                    <w:rPr>
                      <w:rFonts w:ascii="Cambria" w:hAnsi="Cambria" w:cs="Calibri"/>
                      <w:b/>
                      <w:sz w:val="22"/>
                      <w:szCs w:val="22"/>
                    </w:rPr>
                  </w:pPr>
                  <w:r>
                    <w:rPr>
                      <w:rFonts w:ascii="Cambria" w:hAnsi="Cambria" w:cs="Calibri"/>
                      <w:sz w:val="22"/>
                      <w:szCs w:val="22"/>
                    </w:rPr>
                    <w:t>Talleres presenciales y quices</w:t>
                  </w:r>
                </w:p>
              </w:tc>
              <w:tc>
                <w:tcPr>
                  <w:tcW w:w="0" w:type="auto"/>
                  <w:tcBorders>
                    <w:top w:val="outset" w:sz="6" w:space="0" w:color="auto"/>
                    <w:left w:val="outset" w:sz="6" w:space="0" w:color="auto"/>
                    <w:bottom w:val="outset" w:sz="6" w:space="0" w:color="auto"/>
                    <w:right w:val="outset" w:sz="6" w:space="0" w:color="auto"/>
                  </w:tcBorders>
                  <w:hideMark/>
                </w:tcPr>
                <w:p w14:paraId="27077C63" w14:textId="16442A88" w:rsidR="0039407F" w:rsidRDefault="00C35D68" w:rsidP="0039407F">
                  <w:pPr>
                    <w:pStyle w:val="Textoindependiente"/>
                    <w:spacing w:after="0"/>
                    <w:jc w:val="center"/>
                    <w:rPr>
                      <w:rFonts w:ascii="Cambria" w:hAnsi="Cambria" w:cs="Calibri"/>
                      <w:sz w:val="22"/>
                      <w:szCs w:val="22"/>
                    </w:rPr>
                  </w:pPr>
                  <w:r>
                    <w:rPr>
                      <w:rFonts w:ascii="Cambria" w:hAnsi="Cambria" w:cs="Calibri"/>
                      <w:sz w:val="22"/>
                      <w:szCs w:val="22"/>
                    </w:rPr>
                    <w:t>2</w:t>
                  </w:r>
                  <w:r w:rsidR="0039407F">
                    <w:rPr>
                      <w:rFonts w:ascii="Cambria" w:hAnsi="Cambria" w:cs="Calibri"/>
                      <w:sz w:val="22"/>
                      <w:szCs w:val="22"/>
                    </w:rPr>
                    <w:t>0%</w:t>
                  </w:r>
                </w:p>
              </w:tc>
            </w:tr>
            <w:tr w:rsidR="0039407F" w14:paraId="00644807" w14:textId="77777777" w:rsidTr="0039407F">
              <w:trPr>
                <w:tblCellSpacing w:w="20" w:type="dxa"/>
              </w:trPr>
              <w:tc>
                <w:tcPr>
                  <w:tcW w:w="0" w:type="auto"/>
                  <w:tcBorders>
                    <w:top w:val="outset" w:sz="6" w:space="0" w:color="auto"/>
                    <w:left w:val="outset" w:sz="6" w:space="0" w:color="auto"/>
                    <w:bottom w:val="outset" w:sz="6" w:space="0" w:color="auto"/>
                    <w:right w:val="outset" w:sz="6" w:space="0" w:color="auto"/>
                  </w:tcBorders>
                  <w:hideMark/>
                </w:tcPr>
                <w:p w14:paraId="3ED1A8D2" w14:textId="28D1EEF0" w:rsidR="0039407F" w:rsidRDefault="0039407F" w:rsidP="0039407F">
                  <w:pPr>
                    <w:pStyle w:val="Textoindependiente"/>
                    <w:spacing w:after="0"/>
                    <w:jc w:val="both"/>
                    <w:rPr>
                      <w:rFonts w:ascii="Cambria" w:hAnsi="Cambria" w:cs="Calibri"/>
                      <w:b/>
                      <w:sz w:val="22"/>
                      <w:szCs w:val="22"/>
                    </w:rPr>
                  </w:pPr>
                  <w:r>
                    <w:rPr>
                      <w:rFonts w:ascii="Cambria" w:hAnsi="Cambria" w:cs="Calibri"/>
                      <w:sz w:val="22"/>
                      <w:szCs w:val="22"/>
                    </w:rPr>
                    <w:t xml:space="preserve">Primer Parcial  </w:t>
                  </w:r>
                </w:p>
              </w:tc>
              <w:tc>
                <w:tcPr>
                  <w:tcW w:w="0" w:type="auto"/>
                  <w:tcBorders>
                    <w:top w:val="outset" w:sz="6" w:space="0" w:color="auto"/>
                    <w:left w:val="outset" w:sz="6" w:space="0" w:color="auto"/>
                    <w:bottom w:val="outset" w:sz="6" w:space="0" w:color="auto"/>
                    <w:right w:val="outset" w:sz="6" w:space="0" w:color="auto"/>
                  </w:tcBorders>
                  <w:hideMark/>
                </w:tcPr>
                <w:p w14:paraId="0C464F7E" w14:textId="77777777" w:rsidR="0039407F" w:rsidRDefault="0039407F" w:rsidP="0039407F">
                  <w:pPr>
                    <w:pStyle w:val="Textoindependiente"/>
                    <w:spacing w:after="0"/>
                    <w:jc w:val="center"/>
                    <w:rPr>
                      <w:rFonts w:ascii="Cambria" w:hAnsi="Cambria" w:cs="Calibri"/>
                      <w:sz w:val="22"/>
                      <w:szCs w:val="22"/>
                    </w:rPr>
                  </w:pPr>
                  <w:r>
                    <w:rPr>
                      <w:rFonts w:ascii="Cambria" w:hAnsi="Cambria" w:cs="Calibri"/>
                      <w:sz w:val="22"/>
                      <w:szCs w:val="22"/>
                    </w:rPr>
                    <w:t>30%</w:t>
                  </w:r>
                </w:p>
              </w:tc>
            </w:tr>
            <w:tr w:rsidR="0039407F" w14:paraId="336FC2A1" w14:textId="77777777" w:rsidTr="0039407F">
              <w:trPr>
                <w:tblCellSpacing w:w="20" w:type="dxa"/>
              </w:trPr>
              <w:tc>
                <w:tcPr>
                  <w:tcW w:w="0" w:type="auto"/>
                  <w:tcBorders>
                    <w:top w:val="outset" w:sz="6" w:space="0" w:color="auto"/>
                    <w:left w:val="outset" w:sz="6" w:space="0" w:color="auto"/>
                    <w:bottom w:val="outset" w:sz="6" w:space="0" w:color="auto"/>
                    <w:right w:val="outset" w:sz="6" w:space="0" w:color="auto"/>
                  </w:tcBorders>
                  <w:hideMark/>
                </w:tcPr>
                <w:p w14:paraId="222BF150" w14:textId="56B472EC" w:rsidR="0039407F" w:rsidRDefault="0039407F" w:rsidP="0039407F">
                  <w:pPr>
                    <w:pStyle w:val="Textoindependiente"/>
                    <w:spacing w:after="0"/>
                    <w:jc w:val="both"/>
                    <w:rPr>
                      <w:rFonts w:ascii="Cambria" w:hAnsi="Cambria" w:cs="Calibri"/>
                      <w:sz w:val="22"/>
                      <w:szCs w:val="22"/>
                    </w:rPr>
                  </w:pPr>
                  <w:r>
                    <w:rPr>
                      <w:rFonts w:ascii="Cambria" w:hAnsi="Cambria" w:cs="Calibri"/>
                      <w:sz w:val="22"/>
                      <w:szCs w:val="22"/>
                    </w:rPr>
                    <w:t>Segundo Parcial</w:t>
                  </w:r>
                </w:p>
              </w:tc>
              <w:tc>
                <w:tcPr>
                  <w:tcW w:w="0" w:type="auto"/>
                  <w:tcBorders>
                    <w:top w:val="outset" w:sz="6" w:space="0" w:color="auto"/>
                    <w:left w:val="outset" w:sz="6" w:space="0" w:color="auto"/>
                    <w:bottom w:val="outset" w:sz="6" w:space="0" w:color="auto"/>
                    <w:right w:val="outset" w:sz="6" w:space="0" w:color="auto"/>
                  </w:tcBorders>
                  <w:hideMark/>
                </w:tcPr>
                <w:p w14:paraId="0AD54975" w14:textId="77777777" w:rsidR="0039407F" w:rsidRDefault="0039407F" w:rsidP="0039407F">
                  <w:pPr>
                    <w:pStyle w:val="Textoindependiente"/>
                    <w:spacing w:after="0"/>
                    <w:jc w:val="center"/>
                    <w:rPr>
                      <w:rFonts w:ascii="Cambria" w:hAnsi="Cambria" w:cs="Calibri"/>
                      <w:sz w:val="22"/>
                      <w:szCs w:val="22"/>
                    </w:rPr>
                  </w:pPr>
                  <w:r>
                    <w:rPr>
                      <w:rFonts w:ascii="Cambria" w:hAnsi="Cambria" w:cs="Calibri"/>
                      <w:sz w:val="22"/>
                      <w:szCs w:val="22"/>
                    </w:rPr>
                    <w:t>30%</w:t>
                  </w:r>
                </w:p>
              </w:tc>
            </w:tr>
            <w:tr w:rsidR="0039407F" w14:paraId="418FFCF7" w14:textId="77777777" w:rsidTr="0039407F">
              <w:trPr>
                <w:tblCellSpacing w:w="20" w:type="dxa"/>
              </w:trPr>
              <w:tc>
                <w:tcPr>
                  <w:tcW w:w="0" w:type="auto"/>
                  <w:tcBorders>
                    <w:top w:val="outset" w:sz="6" w:space="0" w:color="auto"/>
                    <w:left w:val="outset" w:sz="6" w:space="0" w:color="auto"/>
                    <w:bottom w:val="outset" w:sz="6" w:space="0" w:color="auto"/>
                    <w:right w:val="outset" w:sz="6" w:space="0" w:color="auto"/>
                  </w:tcBorders>
                  <w:hideMark/>
                </w:tcPr>
                <w:p w14:paraId="618A6C02" w14:textId="52099247" w:rsidR="0039407F" w:rsidRDefault="0039407F" w:rsidP="0039407F">
                  <w:pPr>
                    <w:pStyle w:val="Textoindependiente"/>
                    <w:spacing w:after="0"/>
                    <w:jc w:val="both"/>
                    <w:rPr>
                      <w:rFonts w:ascii="Cambria" w:hAnsi="Cambria" w:cs="Calibri"/>
                      <w:sz w:val="22"/>
                      <w:szCs w:val="22"/>
                    </w:rPr>
                  </w:pPr>
                  <w:r>
                    <w:rPr>
                      <w:rFonts w:ascii="Cambria" w:hAnsi="Cambria" w:cs="Calibri"/>
                      <w:sz w:val="22"/>
                      <w:szCs w:val="22"/>
                    </w:rPr>
                    <w:t>Final (Acumulativo)</w:t>
                  </w:r>
                </w:p>
              </w:tc>
              <w:tc>
                <w:tcPr>
                  <w:tcW w:w="0" w:type="auto"/>
                  <w:tcBorders>
                    <w:top w:val="outset" w:sz="6" w:space="0" w:color="auto"/>
                    <w:left w:val="outset" w:sz="6" w:space="0" w:color="auto"/>
                    <w:bottom w:val="outset" w:sz="6" w:space="0" w:color="auto"/>
                    <w:right w:val="outset" w:sz="6" w:space="0" w:color="auto"/>
                  </w:tcBorders>
                  <w:hideMark/>
                </w:tcPr>
                <w:p w14:paraId="165E7A8C" w14:textId="5A6B1856" w:rsidR="0039407F" w:rsidRDefault="00C35D68" w:rsidP="0039407F">
                  <w:pPr>
                    <w:pStyle w:val="Textoindependiente"/>
                    <w:spacing w:after="0"/>
                    <w:jc w:val="center"/>
                    <w:rPr>
                      <w:rFonts w:ascii="Cambria" w:hAnsi="Cambria" w:cs="Calibri"/>
                      <w:sz w:val="22"/>
                      <w:szCs w:val="22"/>
                    </w:rPr>
                  </w:pPr>
                  <w:r>
                    <w:rPr>
                      <w:rFonts w:ascii="Cambria" w:hAnsi="Cambria" w:cs="Calibri"/>
                      <w:sz w:val="22"/>
                      <w:szCs w:val="22"/>
                    </w:rPr>
                    <w:t>2</w:t>
                  </w:r>
                  <w:r w:rsidR="0039407F">
                    <w:rPr>
                      <w:rFonts w:ascii="Cambria" w:hAnsi="Cambria" w:cs="Calibri"/>
                      <w:sz w:val="22"/>
                      <w:szCs w:val="22"/>
                    </w:rPr>
                    <w:t>0%</w:t>
                  </w:r>
                </w:p>
              </w:tc>
            </w:tr>
          </w:tbl>
          <w:p w14:paraId="6B2276A7" w14:textId="77777777" w:rsidR="0039407F" w:rsidRDefault="0039407F" w:rsidP="00BE4CAB">
            <w:pPr>
              <w:pStyle w:val="Prrafodelista"/>
              <w:spacing w:after="0" w:line="240" w:lineRule="auto"/>
              <w:jc w:val="both"/>
              <w:rPr>
                <w:rFonts w:ascii="Arial" w:hAnsi="Arial" w:cs="Arial"/>
                <w:b/>
                <w:sz w:val="22"/>
                <w:szCs w:val="22"/>
                <w:lang w:eastAsia="es-ES"/>
              </w:rPr>
            </w:pPr>
          </w:p>
          <w:p w14:paraId="797495CC" w14:textId="38008CFA" w:rsidR="00303657" w:rsidRDefault="00303657" w:rsidP="00303657">
            <w:pPr>
              <w:pStyle w:val="Prrafodelista"/>
              <w:numPr>
                <w:ilvl w:val="0"/>
                <w:numId w:val="1"/>
              </w:numPr>
              <w:spacing w:after="0" w:line="240" w:lineRule="auto"/>
              <w:jc w:val="both"/>
              <w:rPr>
                <w:rFonts w:ascii="Arial" w:hAnsi="Arial" w:cs="Arial"/>
                <w:b/>
                <w:sz w:val="22"/>
                <w:szCs w:val="22"/>
                <w:lang w:eastAsia="es-ES"/>
              </w:rPr>
            </w:pPr>
            <w:r>
              <w:rPr>
                <w:rFonts w:ascii="Arial" w:hAnsi="Arial" w:cs="Arial"/>
                <w:b/>
                <w:sz w:val="22"/>
                <w:szCs w:val="22"/>
                <w:lang w:eastAsia="es-ES"/>
              </w:rPr>
              <w:t xml:space="preserve">Cronograma </w:t>
            </w:r>
          </w:p>
          <w:p w14:paraId="082D1AC1" w14:textId="542A4D1B" w:rsidR="00303657" w:rsidRDefault="00303657" w:rsidP="00303657">
            <w:pPr>
              <w:spacing w:after="0" w:line="240" w:lineRule="auto"/>
              <w:jc w:val="both"/>
              <w:rPr>
                <w:rFonts w:ascii="Arial" w:hAnsi="Arial" w:cs="Arial"/>
                <w:b/>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2"/>
              <w:gridCol w:w="1022"/>
              <w:gridCol w:w="5473"/>
              <w:gridCol w:w="1077"/>
              <w:gridCol w:w="833"/>
            </w:tblGrid>
            <w:tr w:rsidR="00D103BE" w14:paraId="4E6CE481"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459038AF" w14:textId="77777777" w:rsidR="00D103BE" w:rsidRDefault="00D103BE" w:rsidP="00D103BE">
                  <w:pPr>
                    <w:spacing w:after="0" w:line="240" w:lineRule="auto"/>
                    <w:jc w:val="both"/>
                    <w:rPr>
                      <w:rFonts w:ascii="Cambria" w:hAnsi="Cambria" w:cs="Calibri"/>
                      <w:lang w:val="es-MX"/>
                    </w:rPr>
                  </w:pPr>
                  <w:r>
                    <w:rPr>
                      <w:rFonts w:ascii="Cambria" w:hAnsi="Cambria" w:cs="Calibri"/>
                    </w:rPr>
                    <w:t>SESION</w:t>
                  </w:r>
                </w:p>
              </w:tc>
              <w:tc>
                <w:tcPr>
                  <w:tcW w:w="0" w:type="auto"/>
                  <w:tcBorders>
                    <w:top w:val="single" w:sz="4" w:space="0" w:color="auto"/>
                    <w:left w:val="single" w:sz="4" w:space="0" w:color="auto"/>
                    <w:bottom w:val="single" w:sz="4" w:space="0" w:color="auto"/>
                    <w:right w:val="single" w:sz="4" w:space="0" w:color="auto"/>
                  </w:tcBorders>
                  <w:hideMark/>
                </w:tcPr>
                <w:p w14:paraId="48DB6113" w14:textId="77777777" w:rsidR="00D103BE" w:rsidRDefault="00D103BE" w:rsidP="00D103BE">
                  <w:pPr>
                    <w:spacing w:after="0" w:line="240" w:lineRule="auto"/>
                    <w:jc w:val="both"/>
                    <w:rPr>
                      <w:rFonts w:ascii="Cambria" w:hAnsi="Cambria" w:cs="Calibri"/>
                    </w:rPr>
                  </w:pPr>
                  <w:r>
                    <w:rPr>
                      <w:rFonts w:ascii="Cambria" w:hAnsi="Cambria" w:cs="Calibri"/>
                    </w:rPr>
                    <w:t>FECHAS</w:t>
                  </w:r>
                </w:p>
              </w:tc>
              <w:tc>
                <w:tcPr>
                  <w:tcW w:w="0" w:type="auto"/>
                  <w:tcBorders>
                    <w:top w:val="single" w:sz="4" w:space="0" w:color="auto"/>
                    <w:left w:val="single" w:sz="4" w:space="0" w:color="auto"/>
                    <w:bottom w:val="single" w:sz="4" w:space="0" w:color="auto"/>
                    <w:right w:val="single" w:sz="4" w:space="0" w:color="auto"/>
                  </w:tcBorders>
                </w:tcPr>
                <w:p w14:paraId="2327F07E" w14:textId="77777777" w:rsidR="00D103BE" w:rsidRDefault="00D103BE" w:rsidP="00D103BE">
                  <w:pPr>
                    <w:spacing w:after="0" w:line="240" w:lineRule="auto"/>
                    <w:jc w:val="both"/>
                    <w:rPr>
                      <w:rFonts w:ascii="Cambria" w:hAnsi="Cambria" w:cs="Calibri"/>
                    </w:rPr>
                  </w:pPr>
                  <w:r>
                    <w:rPr>
                      <w:rFonts w:ascii="Cambria" w:hAnsi="Cambria" w:cs="Calibri"/>
                    </w:rPr>
                    <w:t>CONTENIDO</w:t>
                  </w:r>
                </w:p>
                <w:p w14:paraId="4E41DC67"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4FB131F6" w14:textId="77777777" w:rsidR="00D103BE" w:rsidRDefault="00D103BE" w:rsidP="00D103BE">
                  <w:pPr>
                    <w:spacing w:after="0" w:line="240" w:lineRule="auto"/>
                    <w:jc w:val="both"/>
                    <w:rPr>
                      <w:rFonts w:ascii="Cambria" w:hAnsi="Cambria" w:cs="Calibri"/>
                    </w:rPr>
                  </w:pPr>
                  <w:r>
                    <w:rPr>
                      <w:rFonts w:ascii="Cambria" w:hAnsi="Cambria" w:cs="Calibri"/>
                    </w:rPr>
                    <w:t>DOCENTE</w:t>
                  </w:r>
                </w:p>
              </w:tc>
              <w:tc>
                <w:tcPr>
                  <w:tcW w:w="0" w:type="auto"/>
                  <w:tcBorders>
                    <w:top w:val="single" w:sz="4" w:space="0" w:color="auto"/>
                    <w:left w:val="single" w:sz="4" w:space="0" w:color="auto"/>
                    <w:bottom w:val="single" w:sz="4" w:space="0" w:color="auto"/>
                    <w:right w:val="single" w:sz="4" w:space="0" w:color="auto"/>
                  </w:tcBorders>
                  <w:hideMark/>
                </w:tcPr>
                <w:p w14:paraId="5BD67C56" w14:textId="77777777" w:rsidR="00D103BE" w:rsidRDefault="00D103BE" w:rsidP="00D103BE">
                  <w:pPr>
                    <w:spacing w:after="0" w:line="240" w:lineRule="auto"/>
                    <w:jc w:val="both"/>
                    <w:rPr>
                      <w:rFonts w:ascii="Cambria" w:hAnsi="Cambria" w:cs="Calibri"/>
                    </w:rPr>
                  </w:pPr>
                  <w:r>
                    <w:rPr>
                      <w:rFonts w:ascii="Cambria" w:hAnsi="Cambria" w:cs="Calibri"/>
                    </w:rPr>
                    <w:t>HORAS</w:t>
                  </w:r>
                </w:p>
              </w:tc>
            </w:tr>
            <w:tr w:rsidR="00D103BE" w14:paraId="523C7CA3" w14:textId="77777777" w:rsidTr="0060659F">
              <w:tc>
                <w:tcPr>
                  <w:tcW w:w="0" w:type="auto"/>
                  <w:tcBorders>
                    <w:top w:val="single" w:sz="4" w:space="0" w:color="auto"/>
                    <w:left w:val="single" w:sz="4" w:space="0" w:color="auto"/>
                    <w:bottom w:val="nil"/>
                    <w:right w:val="single" w:sz="4" w:space="0" w:color="auto"/>
                  </w:tcBorders>
                  <w:hideMark/>
                </w:tcPr>
                <w:p w14:paraId="42870CF8" w14:textId="77777777" w:rsidR="00D103BE" w:rsidRDefault="00D103BE" w:rsidP="00D103BE">
                  <w:pPr>
                    <w:spacing w:after="0" w:line="240" w:lineRule="auto"/>
                    <w:jc w:val="both"/>
                    <w:rPr>
                      <w:rFonts w:ascii="Cambria" w:hAnsi="Cambria" w:cs="Calibri"/>
                    </w:rPr>
                  </w:pPr>
                  <w:r>
                    <w:rPr>
                      <w:rFonts w:ascii="Cambria" w:hAnsi="Cambria" w:cs="Calibri"/>
                    </w:rPr>
                    <w:t>1</w:t>
                  </w:r>
                </w:p>
              </w:tc>
              <w:tc>
                <w:tcPr>
                  <w:tcW w:w="0" w:type="auto"/>
                  <w:tcBorders>
                    <w:top w:val="single" w:sz="4" w:space="0" w:color="auto"/>
                    <w:left w:val="single" w:sz="4" w:space="0" w:color="auto"/>
                    <w:bottom w:val="nil"/>
                    <w:right w:val="single" w:sz="4" w:space="0" w:color="auto"/>
                  </w:tcBorders>
                </w:tcPr>
                <w:p w14:paraId="52095358" w14:textId="100F8D90" w:rsidR="00D103BE" w:rsidRDefault="00D103BE" w:rsidP="00D103BE">
                  <w:pPr>
                    <w:spacing w:after="0" w:line="240" w:lineRule="auto"/>
                    <w:jc w:val="both"/>
                    <w:rPr>
                      <w:rFonts w:ascii="Cambria" w:hAnsi="Cambria" w:cs="Calibri"/>
                    </w:rPr>
                  </w:pPr>
                  <w:r>
                    <w:rPr>
                      <w:rFonts w:ascii="Cambria" w:hAnsi="Cambria" w:cs="Calibri"/>
                    </w:rPr>
                    <w:t>II-</w:t>
                  </w:r>
                  <w:r w:rsidR="006B5FA4">
                    <w:rPr>
                      <w:rFonts w:ascii="Cambria" w:hAnsi="Cambria" w:cs="Calibri"/>
                    </w:rPr>
                    <w:t>13</w:t>
                  </w:r>
                </w:p>
                <w:p w14:paraId="4ACF3B39"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nil"/>
                    <w:right w:val="single" w:sz="4" w:space="0" w:color="auto"/>
                  </w:tcBorders>
                  <w:hideMark/>
                </w:tcPr>
                <w:p w14:paraId="0B1FD4E6" w14:textId="77777777" w:rsidR="00D103BE" w:rsidRDefault="00D103BE" w:rsidP="00D103BE">
                  <w:pPr>
                    <w:spacing w:after="0" w:line="240" w:lineRule="auto"/>
                    <w:jc w:val="both"/>
                    <w:rPr>
                      <w:rFonts w:ascii="Cambria" w:hAnsi="Cambria" w:cs="Calibri"/>
                    </w:rPr>
                  </w:pPr>
                  <w:r>
                    <w:rPr>
                      <w:rFonts w:ascii="Cambria" w:hAnsi="Cambria" w:cs="Calibri"/>
                    </w:rPr>
                    <w:t>Entrega y explicación del programa</w:t>
                  </w:r>
                </w:p>
                <w:p w14:paraId="5F373134" w14:textId="77777777" w:rsidR="00D103BE" w:rsidRDefault="00D103BE" w:rsidP="00D103BE">
                  <w:pPr>
                    <w:spacing w:after="0" w:line="240" w:lineRule="auto"/>
                    <w:jc w:val="both"/>
                    <w:rPr>
                      <w:rFonts w:ascii="Cambria" w:hAnsi="Cambria" w:cs="Calibri"/>
                      <w:color w:val="FF0000"/>
                    </w:rPr>
                  </w:pPr>
                  <w:r>
                    <w:rPr>
                      <w:rFonts w:ascii="Cambria" w:hAnsi="Cambria" w:cs="Calibri"/>
                    </w:rPr>
                    <w:t>Definición y usos de la epidemiología</w:t>
                  </w:r>
                </w:p>
              </w:tc>
              <w:tc>
                <w:tcPr>
                  <w:tcW w:w="0" w:type="auto"/>
                  <w:tcBorders>
                    <w:top w:val="single" w:sz="4" w:space="0" w:color="auto"/>
                    <w:left w:val="single" w:sz="4" w:space="0" w:color="auto"/>
                    <w:bottom w:val="nil"/>
                    <w:right w:val="single" w:sz="4" w:space="0" w:color="auto"/>
                  </w:tcBorders>
                  <w:hideMark/>
                </w:tcPr>
                <w:p w14:paraId="636773D3" w14:textId="77777777" w:rsidR="00D103BE" w:rsidRDefault="00D103BE" w:rsidP="00D103BE">
                  <w:pPr>
                    <w:spacing w:after="0" w:line="240" w:lineRule="auto"/>
                    <w:jc w:val="both"/>
                    <w:rPr>
                      <w:rFonts w:ascii="Cambria" w:hAnsi="Cambria" w:cs="Calibri"/>
                    </w:rPr>
                  </w:pPr>
                  <w:r>
                    <w:rPr>
                      <w:rFonts w:ascii="Cambria" w:hAnsi="Cambria" w:cs="Calibri"/>
                    </w:rPr>
                    <w:t>OAC</w:t>
                  </w:r>
                </w:p>
              </w:tc>
              <w:tc>
                <w:tcPr>
                  <w:tcW w:w="0" w:type="auto"/>
                  <w:tcBorders>
                    <w:top w:val="single" w:sz="4" w:space="0" w:color="auto"/>
                    <w:left w:val="single" w:sz="4" w:space="0" w:color="auto"/>
                    <w:bottom w:val="nil"/>
                    <w:right w:val="single" w:sz="4" w:space="0" w:color="auto"/>
                  </w:tcBorders>
                  <w:hideMark/>
                </w:tcPr>
                <w:p w14:paraId="12D360FD" w14:textId="77777777" w:rsidR="00D103BE" w:rsidRDefault="00D103BE" w:rsidP="00D103BE">
                  <w:pPr>
                    <w:spacing w:after="0" w:line="240" w:lineRule="auto"/>
                    <w:jc w:val="both"/>
                    <w:rPr>
                      <w:rFonts w:ascii="Cambria" w:hAnsi="Cambria" w:cs="Calibri"/>
                    </w:rPr>
                  </w:pPr>
                  <w:r>
                    <w:rPr>
                      <w:rFonts w:ascii="Cambria" w:hAnsi="Cambria" w:cs="Calibri"/>
                    </w:rPr>
                    <w:t>2</w:t>
                  </w:r>
                </w:p>
              </w:tc>
            </w:tr>
            <w:tr w:rsidR="00D103BE" w14:paraId="681EF989" w14:textId="77777777" w:rsidTr="0060659F">
              <w:tc>
                <w:tcPr>
                  <w:tcW w:w="0" w:type="auto"/>
                  <w:tcBorders>
                    <w:top w:val="nil"/>
                    <w:left w:val="single" w:sz="4" w:space="0" w:color="auto"/>
                    <w:bottom w:val="single" w:sz="4" w:space="0" w:color="auto"/>
                    <w:right w:val="single" w:sz="4" w:space="0" w:color="auto"/>
                  </w:tcBorders>
                </w:tcPr>
                <w:p w14:paraId="758651ED" w14:textId="77777777" w:rsidR="00D103BE" w:rsidRDefault="00D103BE" w:rsidP="00D103BE">
                  <w:pPr>
                    <w:spacing w:after="0" w:line="240" w:lineRule="auto"/>
                    <w:jc w:val="both"/>
                    <w:rPr>
                      <w:rFonts w:ascii="Cambria" w:hAnsi="Cambria" w:cs="Calibri"/>
                    </w:rPr>
                  </w:pPr>
                </w:p>
              </w:tc>
              <w:tc>
                <w:tcPr>
                  <w:tcW w:w="0" w:type="auto"/>
                  <w:tcBorders>
                    <w:top w:val="nil"/>
                    <w:left w:val="single" w:sz="4" w:space="0" w:color="auto"/>
                    <w:bottom w:val="single" w:sz="4" w:space="0" w:color="auto"/>
                    <w:right w:val="single" w:sz="4" w:space="0" w:color="auto"/>
                  </w:tcBorders>
                </w:tcPr>
                <w:p w14:paraId="3D01F3B3" w14:textId="77777777" w:rsidR="00D103BE" w:rsidRDefault="00D103BE" w:rsidP="00D103BE">
                  <w:pPr>
                    <w:spacing w:after="0" w:line="240" w:lineRule="auto"/>
                    <w:jc w:val="both"/>
                    <w:rPr>
                      <w:rFonts w:ascii="Cambria" w:hAnsi="Cambria" w:cs="Calibri"/>
                    </w:rPr>
                  </w:pPr>
                </w:p>
              </w:tc>
              <w:tc>
                <w:tcPr>
                  <w:tcW w:w="0" w:type="auto"/>
                  <w:tcBorders>
                    <w:top w:val="nil"/>
                    <w:left w:val="single" w:sz="4" w:space="0" w:color="auto"/>
                    <w:bottom w:val="single" w:sz="4" w:space="0" w:color="auto"/>
                    <w:right w:val="single" w:sz="4" w:space="0" w:color="auto"/>
                  </w:tcBorders>
                </w:tcPr>
                <w:p w14:paraId="0EEEE496" w14:textId="77777777" w:rsidR="00D103BE" w:rsidRDefault="00D103BE" w:rsidP="00D103BE">
                  <w:pPr>
                    <w:spacing w:after="0" w:line="240" w:lineRule="auto"/>
                    <w:rPr>
                      <w:rFonts w:ascii="Cambria" w:hAnsi="Cambria" w:cs="Calibri"/>
                    </w:rPr>
                  </w:pPr>
                  <w:r>
                    <w:rPr>
                      <w:rFonts w:ascii="Cambria" w:hAnsi="Cambria" w:cs="Calibri"/>
                    </w:rPr>
                    <w:t>Transición epidemiológica</w:t>
                  </w:r>
                </w:p>
                <w:p w14:paraId="7DC3F7B3" w14:textId="77777777" w:rsidR="00D103BE" w:rsidRDefault="00D103BE" w:rsidP="00D103BE">
                  <w:pPr>
                    <w:spacing w:after="0" w:line="240" w:lineRule="auto"/>
                    <w:rPr>
                      <w:rFonts w:ascii="Cambria" w:hAnsi="Cambria" w:cs="Calibri"/>
                    </w:rPr>
                  </w:pPr>
                </w:p>
              </w:tc>
              <w:tc>
                <w:tcPr>
                  <w:tcW w:w="0" w:type="auto"/>
                  <w:tcBorders>
                    <w:top w:val="nil"/>
                    <w:left w:val="single" w:sz="4" w:space="0" w:color="auto"/>
                    <w:bottom w:val="single" w:sz="4" w:space="0" w:color="auto"/>
                    <w:right w:val="single" w:sz="4" w:space="0" w:color="auto"/>
                  </w:tcBorders>
                </w:tcPr>
                <w:p w14:paraId="62028A7B" w14:textId="77777777" w:rsidR="00D103BE" w:rsidRDefault="00D103BE" w:rsidP="00D103BE">
                  <w:pPr>
                    <w:spacing w:after="0" w:line="240" w:lineRule="auto"/>
                    <w:rPr>
                      <w:rFonts w:ascii="Cambria" w:hAnsi="Cambria" w:cs="Calibri"/>
                    </w:rPr>
                  </w:pPr>
                </w:p>
              </w:tc>
              <w:tc>
                <w:tcPr>
                  <w:tcW w:w="0" w:type="auto"/>
                  <w:tcBorders>
                    <w:top w:val="nil"/>
                    <w:left w:val="single" w:sz="4" w:space="0" w:color="auto"/>
                    <w:bottom w:val="single" w:sz="4" w:space="0" w:color="auto"/>
                    <w:right w:val="single" w:sz="4" w:space="0" w:color="auto"/>
                  </w:tcBorders>
                </w:tcPr>
                <w:p w14:paraId="168785A6" w14:textId="77777777" w:rsidR="00D103BE" w:rsidRDefault="00D103BE" w:rsidP="00D103BE">
                  <w:pPr>
                    <w:spacing w:after="0" w:line="240" w:lineRule="auto"/>
                    <w:rPr>
                      <w:rFonts w:ascii="Cambria" w:hAnsi="Cambria" w:cs="Calibri"/>
                    </w:rPr>
                  </w:pPr>
                </w:p>
              </w:tc>
            </w:tr>
            <w:tr w:rsidR="00D103BE" w14:paraId="24691EF1"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0757DA82" w14:textId="77777777" w:rsidR="00D103BE" w:rsidRDefault="00D103BE" w:rsidP="00D103BE">
                  <w:pPr>
                    <w:spacing w:after="0" w:line="240" w:lineRule="auto"/>
                    <w:jc w:val="both"/>
                    <w:rPr>
                      <w:rFonts w:ascii="Cambria" w:hAnsi="Cambria" w:cs="Calibri"/>
                    </w:rPr>
                  </w:pPr>
                  <w:r>
                    <w:rPr>
                      <w:rFonts w:ascii="Cambria" w:hAnsi="Cambria" w:cs="Calibri"/>
                    </w:rPr>
                    <w:t>2</w:t>
                  </w:r>
                </w:p>
              </w:tc>
              <w:tc>
                <w:tcPr>
                  <w:tcW w:w="0" w:type="auto"/>
                  <w:tcBorders>
                    <w:top w:val="single" w:sz="4" w:space="0" w:color="auto"/>
                    <w:left w:val="single" w:sz="4" w:space="0" w:color="auto"/>
                    <w:bottom w:val="single" w:sz="4" w:space="0" w:color="auto"/>
                    <w:right w:val="single" w:sz="4" w:space="0" w:color="auto"/>
                  </w:tcBorders>
                </w:tcPr>
                <w:p w14:paraId="5066699E" w14:textId="22885156" w:rsidR="00D103BE" w:rsidRDefault="00D103BE" w:rsidP="00D103BE">
                  <w:pPr>
                    <w:spacing w:after="0" w:line="240" w:lineRule="auto"/>
                    <w:jc w:val="both"/>
                    <w:rPr>
                      <w:rFonts w:ascii="Cambria" w:hAnsi="Cambria" w:cs="Calibri"/>
                    </w:rPr>
                  </w:pPr>
                  <w:r>
                    <w:rPr>
                      <w:rFonts w:ascii="Cambria" w:hAnsi="Cambria" w:cs="Calibri"/>
                    </w:rPr>
                    <w:t>II-</w:t>
                  </w:r>
                  <w:r w:rsidR="006B5FA4">
                    <w:rPr>
                      <w:rFonts w:ascii="Cambria" w:hAnsi="Cambria" w:cs="Calibri"/>
                    </w:rPr>
                    <w:t>20</w:t>
                  </w:r>
                </w:p>
                <w:p w14:paraId="03EEBBAD"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78A29730" w14:textId="7C7717C5" w:rsidR="00D103BE" w:rsidRDefault="00D103BE" w:rsidP="00D103BE">
                  <w:pPr>
                    <w:spacing w:after="0" w:line="240" w:lineRule="auto"/>
                    <w:rPr>
                      <w:rFonts w:ascii="Cambria" w:hAnsi="Cambria" w:cs="Calibri"/>
                    </w:rPr>
                  </w:pPr>
                  <w:r>
                    <w:rPr>
                      <w:rFonts w:ascii="Cambria" w:hAnsi="Cambria" w:cs="Calibri"/>
                    </w:rPr>
                    <w:t xml:space="preserve">Antecedentes históricos: Enfermedad y entorno </w:t>
                  </w:r>
                  <w:r w:rsidR="00240ED2">
                    <w:rPr>
                      <w:rFonts w:ascii="Cambria" w:hAnsi="Cambria" w:cs="Calibri"/>
                    </w:rPr>
                    <w:t>ambiental, experimentos</w:t>
                  </w:r>
                  <w:r>
                    <w:rPr>
                      <w:rFonts w:ascii="Cambria" w:hAnsi="Cambria" w:cs="Calibri"/>
                    </w:rPr>
                    <w:t xml:space="preserve"> naturales, experimentos reales.</w:t>
                  </w:r>
                </w:p>
                <w:p w14:paraId="108F0740" w14:textId="77777777" w:rsidR="00D103BE" w:rsidRDefault="00D103BE" w:rsidP="00D103BE">
                  <w:pPr>
                    <w:spacing w:after="0" w:line="240" w:lineRule="auto"/>
                    <w:jc w:val="both"/>
                    <w:rPr>
                      <w:rFonts w:ascii="Cambria" w:hAnsi="Cambria" w:cs="Calibri"/>
                    </w:rPr>
                  </w:pPr>
                  <w:r>
                    <w:rPr>
                      <w:rFonts w:ascii="Cambria" w:hAnsi="Cambria" w:cs="Calibri"/>
                    </w:rPr>
                    <w:t>Proceso salud enfermedad, cadena epidemiológica, historia natural de la enfermedad.</w:t>
                  </w:r>
                </w:p>
                <w:p w14:paraId="5A15CAA3" w14:textId="77777777" w:rsidR="00D103BE" w:rsidRDefault="00D103BE" w:rsidP="00D103BE">
                  <w:pPr>
                    <w:spacing w:after="0" w:line="240" w:lineRule="auto"/>
                    <w:jc w:val="both"/>
                    <w:rPr>
                      <w:rFonts w:ascii="Cambria" w:hAnsi="Cambria" w:cs="Calibri"/>
                    </w:rPr>
                  </w:pPr>
                  <w:r>
                    <w:rPr>
                      <w:rFonts w:ascii="Cambria" w:hAnsi="Cambria" w:cs="Calibri"/>
                    </w:rPr>
                    <w:t>Proceso causal</w:t>
                  </w:r>
                </w:p>
                <w:p w14:paraId="110BA563"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06D47619" w14:textId="77777777" w:rsidR="00D103BE" w:rsidRDefault="00D103BE" w:rsidP="00D103BE">
                  <w:pPr>
                    <w:spacing w:after="0" w:line="240" w:lineRule="auto"/>
                    <w:rPr>
                      <w:rFonts w:ascii="Cambria" w:hAnsi="Cambria" w:cs="Calibri"/>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1FC35A3A" w14:textId="77777777" w:rsidR="00D103BE" w:rsidRDefault="00D103BE" w:rsidP="00D103BE">
                  <w:pPr>
                    <w:spacing w:after="0" w:line="240" w:lineRule="auto"/>
                    <w:rPr>
                      <w:rFonts w:ascii="Cambria" w:hAnsi="Cambria" w:cs="Calibri"/>
                    </w:rPr>
                  </w:pPr>
                  <w:r>
                    <w:rPr>
                      <w:rFonts w:ascii="Cambria" w:hAnsi="Cambria" w:cs="Calibri"/>
                    </w:rPr>
                    <w:t>2</w:t>
                  </w:r>
                </w:p>
              </w:tc>
            </w:tr>
            <w:tr w:rsidR="00D103BE" w14:paraId="2C9332EB"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6FD4BC0B" w14:textId="77777777" w:rsidR="00D103BE" w:rsidRDefault="00D103BE" w:rsidP="00D103BE">
                  <w:pPr>
                    <w:spacing w:after="0" w:line="240" w:lineRule="auto"/>
                    <w:jc w:val="both"/>
                    <w:rPr>
                      <w:rFonts w:ascii="Cambria" w:hAnsi="Cambria" w:cs="Calibri"/>
                    </w:rPr>
                  </w:pPr>
                  <w:r>
                    <w:rPr>
                      <w:rFonts w:ascii="Cambria" w:hAnsi="Cambria" w:cs="Calibri"/>
                    </w:rPr>
                    <w:lastRenderedPageBreak/>
                    <w:t>3,4</w:t>
                  </w:r>
                </w:p>
              </w:tc>
              <w:tc>
                <w:tcPr>
                  <w:tcW w:w="0" w:type="auto"/>
                  <w:tcBorders>
                    <w:top w:val="single" w:sz="4" w:space="0" w:color="auto"/>
                    <w:left w:val="single" w:sz="4" w:space="0" w:color="auto"/>
                    <w:bottom w:val="single" w:sz="4" w:space="0" w:color="auto"/>
                    <w:right w:val="single" w:sz="4" w:space="0" w:color="auto"/>
                  </w:tcBorders>
                </w:tcPr>
                <w:p w14:paraId="4F3EF08D" w14:textId="59F04B56" w:rsidR="00D103BE" w:rsidRDefault="00D103BE" w:rsidP="00D103BE">
                  <w:pPr>
                    <w:spacing w:after="0" w:line="240" w:lineRule="auto"/>
                    <w:jc w:val="both"/>
                    <w:rPr>
                      <w:rFonts w:ascii="Cambria" w:hAnsi="Cambria" w:cs="Calibri"/>
                    </w:rPr>
                  </w:pPr>
                  <w:r>
                    <w:rPr>
                      <w:rFonts w:ascii="Cambria" w:hAnsi="Cambria" w:cs="Calibri"/>
                    </w:rPr>
                    <w:t>II-2</w:t>
                  </w:r>
                  <w:r w:rsidR="006B5FA4">
                    <w:rPr>
                      <w:rFonts w:ascii="Cambria" w:hAnsi="Cambria" w:cs="Calibri"/>
                    </w:rPr>
                    <w:t>7</w:t>
                  </w:r>
                  <w:r>
                    <w:rPr>
                      <w:rFonts w:ascii="Cambria" w:hAnsi="Cambria" w:cs="Calibri"/>
                    </w:rPr>
                    <w:t>, IIl-</w:t>
                  </w:r>
                  <w:r w:rsidR="006B5FA4">
                    <w:rPr>
                      <w:rFonts w:ascii="Cambria" w:hAnsi="Cambria" w:cs="Calibri"/>
                    </w:rPr>
                    <w:t>6</w:t>
                  </w:r>
                </w:p>
                <w:p w14:paraId="3C9F231F"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40132431" w14:textId="77777777" w:rsidR="00D103BE" w:rsidRDefault="00D103BE" w:rsidP="00D103BE">
                  <w:pPr>
                    <w:spacing w:after="0" w:line="240" w:lineRule="auto"/>
                    <w:jc w:val="both"/>
                    <w:rPr>
                      <w:rFonts w:ascii="Cambria" w:hAnsi="Cambria" w:cs="Calibri"/>
                    </w:rPr>
                  </w:pPr>
                  <w:r>
                    <w:rPr>
                      <w:rFonts w:ascii="Cambria" w:hAnsi="Cambria" w:cs="Calibri"/>
                    </w:rPr>
                    <w:t xml:space="preserve">Cuantificación de los problemas de salud: </w:t>
                  </w:r>
                </w:p>
                <w:p w14:paraId="39605407" w14:textId="77777777" w:rsidR="00D103BE" w:rsidRDefault="00D103BE" w:rsidP="00D103BE">
                  <w:pPr>
                    <w:spacing w:after="0" w:line="240" w:lineRule="auto"/>
                    <w:jc w:val="both"/>
                    <w:rPr>
                      <w:rFonts w:ascii="Cambria" w:hAnsi="Cambria" w:cs="Calibri"/>
                    </w:rPr>
                  </w:pPr>
                  <w:r>
                    <w:rPr>
                      <w:rFonts w:ascii="Cambria" w:hAnsi="Cambria" w:cs="Calibri"/>
                    </w:rPr>
                    <w:t>Medidas de frecuencia: Razón, proporción, tasa</w:t>
                  </w:r>
                </w:p>
                <w:p w14:paraId="3F845D6B" w14:textId="77777777" w:rsidR="00D103BE" w:rsidRDefault="00D103BE" w:rsidP="00D103BE">
                  <w:pPr>
                    <w:spacing w:after="0" w:line="240" w:lineRule="auto"/>
                    <w:rPr>
                      <w:rFonts w:ascii="Cambria" w:hAnsi="Cambria" w:cs="Calibri"/>
                    </w:rPr>
                  </w:pPr>
                  <w:r>
                    <w:rPr>
                      <w:rFonts w:ascii="Cambria" w:hAnsi="Cambria" w:cs="Calibri"/>
                    </w:rPr>
                    <w:t>Indicadores epidemiológicos: incidencia, prevalencia, mortalidad</w:t>
                  </w:r>
                </w:p>
                <w:p w14:paraId="5400B9A5" w14:textId="77777777" w:rsidR="00D103BE" w:rsidRDefault="00D103BE" w:rsidP="00D103BE">
                  <w:pPr>
                    <w:spacing w:after="0" w:line="240" w:lineRule="auto"/>
                    <w:rPr>
                      <w:rFonts w:ascii="Cambria" w:hAnsi="Cambria" w:cs="Calibri"/>
                      <w:b/>
                      <w:i/>
                    </w:rPr>
                  </w:pPr>
                  <w:r>
                    <w:rPr>
                      <w:rFonts w:ascii="Cambria" w:hAnsi="Cambria" w:cs="Calibri"/>
                      <w:b/>
                      <w:i/>
                    </w:rPr>
                    <w:t>TALLER INDICADORES</w:t>
                  </w:r>
                </w:p>
                <w:p w14:paraId="3ADEDEBC" w14:textId="77777777" w:rsidR="00D103BE" w:rsidRDefault="00D103BE" w:rsidP="00D103BE">
                  <w:pPr>
                    <w:spacing w:after="0" w:line="240" w:lineRule="auto"/>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1313AC70" w14:textId="77777777" w:rsidR="00D103BE" w:rsidRDefault="00D103BE" w:rsidP="00D103BE">
                  <w:pPr>
                    <w:spacing w:after="0" w:line="240" w:lineRule="auto"/>
                    <w:jc w:val="both"/>
                    <w:rPr>
                      <w:rFonts w:ascii="Cambria" w:hAnsi="Cambria" w:cs="Calibri"/>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74CB0BDE" w14:textId="77777777" w:rsidR="00D103BE" w:rsidRDefault="00D103BE" w:rsidP="00D103BE">
                  <w:pPr>
                    <w:spacing w:after="0" w:line="240" w:lineRule="auto"/>
                    <w:jc w:val="both"/>
                    <w:rPr>
                      <w:rFonts w:ascii="Cambria" w:hAnsi="Cambria" w:cs="Calibri"/>
                    </w:rPr>
                  </w:pPr>
                  <w:r>
                    <w:rPr>
                      <w:rFonts w:ascii="Cambria" w:hAnsi="Cambria" w:cs="Calibri"/>
                    </w:rPr>
                    <w:t>4</w:t>
                  </w:r>
                </w:p>
              </w:tc>
            </w:tr>
            <w:tr w:rsidR="00D103BE" w14:paraId="37C1F737"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2615312C" w14:textId="77777777" w:rsidR="00D103BE" w:rsidRDefault="00D103BE" w:rsidP="00D103BE">
                  <w:pPr>
                    <w:spacing w:after="0" w:line="240" w:lineRule="auto"/>
                    <w:jc w:val="both"/>
                    <w:rPr>
                      <w:rFonts w:ascii="Cambria" w:hAnsi="Cambria" w:cs="Calibri"/>
                    </w:rPr>
                  </w:pPr>
                  <w:r>
                    <w:rPr>
                      <w:rFonts w:ascii="Cambria" w:hAnsi="Cambria" w:cs="Calibri"/>
                    </w:rPr>
                    <w:t>5</w:t>
                  </w:r>
                </w:p>
              </w:tc>
              <w:tc>
                <w:tcPr>
                  <w:tcW w:w="0" w:type="auto"/>
                  <w:tcBorders>
                    <w:top w:val="single" w:sz="4" w:space="0" w:color="auto"/>
                    <w:left w:val="single" w:sz="4" w:space="0" w:color="auto"/>
                    <w:bottom w:val="single" w:sz="4" w:space="0" w:color="auto"/>
                    <w:right w:val="single" w:sz="4" w:space="0" w:color="auto"/>
                  </w:tcBorders>
                </w:tcPr>
                <w:p w14:paraId="160C299F" w14:textId="0B5A7ECC" w:rsidR="00D103BE" w:rsidRDefault="00D103BE" w:rsidP="00D103BE">
                  <w:pPr>
                    <w:spacing w:after="0" w:line="240" w:lineRule="auto"/>
                    <w:jc w:val="both"/>
                    <w:rPr>
                      <w:rFonts w:ascii="Cambria" w:hAnsi="Cambria" w:cs="Calibri"/>
                    </w:rPr>
                  </w:pPr>
                  <w:r>
                    <w:rPr>
                      <w:rFonts w:ascii="Cambria" w:hAnsi="Cambria" w:cs="Calibri"/>
                    </w:rPr>
                    <w:t>III-1</w:t>
                  </w:r>
                  <w:r w:rsidR="00240ED2">
                    <w:rPr>
                      <w:rFonts w:ascii="Cambria" w:hAnsi="Cambria" w:cs="Calibri"/>
                    </w:rPr>
                    <w:t>3</w:t>
                  </w:r>
                  <w:r>
                    <w:rPr>
                      <w:rFonts w:ascii="Cambria" w:hAnsi="Cambria" w:cs="Calibri"/>
                    </w:rPr>
                    <w:t>,</w:t>
                  </w:r>
                  <w:r w:rsidR="00240ED2">
                    <w:rPr>
                      <w:rFonts w:ascii="Cambria" w:hAnsi="Cambria" w:cs="Calibri"/>
                    </w:rPr>
                    <w:t>20</w:t>
                  </w:r>
                </w:p>
                <w:p w14:paraId="6BA57AEC"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4669987C" w14:textId="77777777" w:rsidR="00D103BE" w:rsidRDefault="00D103BE" w:rsidP="00D103BE">
                  <w:pPr>
                    <w:spacing w:after="0" w:line="240" w:lineRule="auto"/>
                    <w:rPr>
                      <w:rFonts w:ascii="Cambria" w:hAnsi="Cambria" w:cs="Calibri"/>
                    </w:rPr>
                  </w:pPr>
                  <w:r>
                    <w:rPr>
                      <w:rFonts w:ascii="Cambria" w:hAnsi="Cambria" w:cs="Calibri"/>
                    </w:rPr>
                    <w:t>Tasas ajustadas</w:t>
                  </w:r>
                </w:p>
                <w:p w14:paraId="5C0BA47D" w14:textId="77777777" w:rsidR="00D103BE" w:rsidRDefault="00D103BE" w:rsidP="00D103BE">
                  <w:pPr>
                    <w:spacing w:after="0" w:line="240" w:lineRule="auto"/>
                    <w:rPr>
                      <w:rFonts w:ascii="Cambria" w:hAnsi="Cambria" w:cs="Calibri"/>
                    </w:rPr>
                  </w:pPr>
                  <w:r>
                    <w:rPr>
                      <w:rFonts w:ascii="Cambria" w:hAnsi="Cambria" w:cs="Calibri"/>
                    </w:rPr>
                    <w:t>Contexto de la situación de salud en Colombia y el departamento del Quindío</w:t>
                  </w:r>
                </w:p>
                <w:p w14:paraId="45B22846" w14:textId="77777777" w:rsidR="00D103BE" w:rsidRDefault="00D103BE" w:rsidP="00D103BE">
                  <w:pPr>
                    <w:spacing w:after="0" w:line="240" w:lineRule="auto"/>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5EBFEF9A" w14:textId="77777777" w:rsidR="00D103BE" w:rsidRDefault="00D103BE" w:rsidP="00D103BE">
                  <w:pPr>
                    <w:spacing w:after="0" w:line="240" w:lineRule="auto"/>
                    <w:rPr>
                      <w:rFonts w:ascii="Cambria" w:hAnsi="Cambria" w:cs="Calibri"/>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0457CF8D" w14:textId="77777777" w:rsidR="00D103BE" w:rsidRDefault="00D103BE" w:rsidP="00D103BE">
                  <w:pPr>
                    <w:spacing w:after="0" w:line="240" w:lineRule="auto"/>
                    <w:rPr>
                      <w:rFonts w:ascii="Cambria" w:hAnsi="Cambria" w:cs="Calibri"/>
                    </w:rPr>
                  </w:pPr>
                  <w:r>
                    <w:rPr>
                      <w:rFonts w:ascii="Cambria" w:hAnsi="Cambria" w:cs="Calibri"/>
                    </w:rPr>
                    <w:t>4</w:t>
                  </w:r>
                </w:p>
              </w:tc>
            </w:tr>
            <w:tr w:rsidR="00D103BE" w14:paraId="223116BF"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2735CC27" w14:textId="77777777" w:rsidR="00D103BE" w:rsidRDefault="00D103BE" w:rsidP="00D103BE">
                  <w:pPr>
                    <w:spacing w:after="0" w:line="240" w:lineRule="auto"/>
                    <w:jc w:val="both"/>
                    <w:rPr>
                      <w:rFonts w:ascii="Cambria" w:hAnsi="Cambria" w:cs="Calibri"/>
                    </w:rPr>
                  </w:pPr>
                  <w:r>
                    <w:rPr>
                      <w:rFonts w:ascii="Cambria" w:hAnsi="Cambria" w:cs="Calibri"/>
                    </w:rPr>
                    <w:t>7</w:t>
                  </w:r>
                </w:p>
              </w:tc>
              <w:tc>
                <w:tcPr>
                  <w:tcW w:w="0" w:type="auto"/>
                  <w:tcBorders>
                    <w:top w:val="single" w:sz="4" w:space="0" w:color="auto"/>
                    <w:left w:val="single" w:sz="4" w:space="0" w:color="auto"/>
                    <w:bottom w:val="single" w:sz="4" w:space="0" w:color="auto"/>
                    <w:right w:val="single" w:sz="4" w:space="0" w:color="auto"/>
                  </w:tcBorders>
                  <w:hideMark/>
                </w:tcPr>
                <w:p w14:paraId="55E5BF78" w14:textId="1266F94E" w:rsidR="00D103BE" w:rsidRDefault="00D103BE" w:rsidP="00D103BE">
                  <w:pPr>
                    <w:spacing w:after="0" w:line="240" w:lineRule="auto"/>
                    <w:jc w:val="both"/>
                    <w:rPr>
                      <w:rFonts w:ascii="Cambria" w:hAnsi="Cambria" w:cs="Calibri"/>
                    </w:rPr>
                  </w:pPr>
                  <w:r>
                    <w:rPr>
                      <w:rFonts w:ascii="Cambria" w:hAnsi="Cambria" w:cs="Calibri"/>
                    </w:rPr>
                    <w:t>I</w:t>
                  </w:r>
                  <w:r w:rsidR="004961CD">
                    <w:rPr>
                      <w:rFonts w:ascii="Cambria" w:hAnsi="Cambria" w:cs="Calibri"/>
                    </w:rPr>
                    <w:t>V</w:t>
                  </w:r>
                  <w:r>
                    <w:rPr>
                      <w:rFonts w:ascii="Cambria" w:hAnsi="Cambria" w:cs="Calibri"/>
                    </w:rPr>
                    <w:t xml:space="preserve">- </w:t>
                  </w:r>
                  <w:r w:rsidR="004961CD">
                    <w:rPr>
                      <w:rFonts w:ascii="Cambria" w:hAnsi="Cambria" w:cs="Calibri"/>
                    </w:rPr>
                    <w:t>3</w:t>
                  </w:r>
                </w:p>
              </w:tc>
              <w:tc>
                <w:tcPr>
                  <w:tcW w:w="0" w:type="auto"/>
                  <w:tcBorders>
                    <w:top w:val="single" w:sz="4" w:space="0" w:color="auto"/>
                    <w:left w:val="single" w:sz="4" w:space="0" w:color="auto"/>
                    <w:bottom w:val="single" w:sz="4" w:space="0" w:color="auto"/>
                    <w:right w:val="single" w:sz="4" w:space="0" w:color="auto"/>
                  </w:tcBorders>
                  <w:hideMark/>
                </w:tcPr>
                <w:p w14:paraId="69EF4D7C" w14:textId="77777777" w:rsidR="00D103BE" w:rsidRDefault="00D103BE" w:rsidP="00D103BE">
                  <w:pPr>
                    <w:spacing w:after="0" w:line="240" w:lineRule="auto"/>
                    <w:rPr>
                      <w:rFonts w:ascii="Cambria" w:hAnsi="Cambria" w:cs="Calibri"/>
                    </w:rPr>
                  </w:pPr>
                  <w:r>
                    <w:rPr>
                      <w:rFonts w:ascii="Cambria" w:hAnsi="Cambria" w:cs="Calibri"/>
                      <w:b/>
                    </w:rPr>
                    <w:t>PRIMER PARCIAL</w:t>
                  </w:r>
                </w:p>
              </w:tc>
              <w:tc>
                <w:tcPr>
                  <w:tcW w:w="0" w:type="auto"/>
                  <w:tcBorders>
                    <w:top w:val="single" w:sz="4" w:space="0" w:color="auto"/>
                    <w:left w:val="single" w:sz="4" w:space="0" w:color="auto"/>
                    <w:bottom w:val="single" w:sz="4" w:space="0" w:color="auto"/>
                    <w:right w:val="single" w:sz="4" w:space="0" w:color="auto"/>
                  </w:tcBorders>
                </w:tcPr>
                <w:p w14:paraId="1C7C87A8" w14:textId="77777777" w:rsidR="00D103BE" w:rsidRDefault="00D103BE" w:rsidP="00D103BE">
                  <w:pPr>
                    <w:spacing w:after="0" w:line="240" w:lineRule="auto"/>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706D0A4D" w14:textId="77777777" w:rsidR="00D103BE" w:rsidRDefault="00D103BE" w:rsidP="00D103BE">
                  <w:pPr>
                    <w:spacing w:after="0" w:line="240" w:lineRule="auto"/>
                    <w:rPr>
                      <w:rFonts w:ascii="Cambria" w:hAnsi="Cambria" w:cs="Calibri"/>
                    </w:rPr>
                  </w:pPr>
                  <w:r>
                    <w:rPr>
                      <w:rFonts w:ascii="Cambria" w:hAnsi="Cambria" w:cs="Calibri"/>
                    </w:rPr>
                    <w:t>2</w:t>
                  </w:r>
                </w:p>
              </w:tc>
            </w:tr>
            <w:tr w:rsidR="00D103BE" w14:paraId="110FBD20"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50427115" w14:textId="77777777" w:rsidR="00D103BE" w:rsidRDefault="00D103BE" w:rsidP="00D103BE">
                  <w:pPr>
                    <w:spacing w:after="0" w:line="240" w:lineRule="auto"/>
                    <w:jc w:val="both"/>
                    <w:rPr>
                      <w:rFonts w:ascii="Cambria" w:hAnsi="Cambria" w:cs="Calibri"/>
                    </w:rPr>
                  </w:pPr>
                  <w:r>
                    <w:rPr>
                      <w:rFonts w:ascii="Cambria" w:hAnsi="Cambria" w:cs="Calibri"/>
                    </w:rPr>
                    <w:t>8</w:t>
                  </w:r>
                </w:p>
              </w:tc>
              <w:tc>
                <w:tcPr>
                  <w:tcW w:w="0" w:type="auto"/>
                  <w:tcBorders>
                    <w:top w:val="single" w:sz="4" w:space="0" w:color="auto"/>
                    <w:left w:val="single" w:sz="4" w:space="0" w:color="auto"/>
                    <w:bottom w:val="single" w:sz="4" w:space="0" w:color="auto"/>
                    <w:right w:val="single" w:sz="4" w:space="0" w:color="auto"/>
                  </w:tcBorders>
                </w:tcPr>
                <w:p w14:paraId="1FF90859" w14:textId="4BD5D9B1" w:rsidR="00D103BE" w:rsidRDefault="004961CD" w:rsidP="00D103BE">
                  <w:pPr>
                    <w:spacing w:after="0" w:line="240" w:lineRule="auto"/>
                    <w:jc w:val="both"/>
                    <w:rPr>
                      <w:rFonts w:ascii="Cambria" w:hAnsi="Cambria" w:cs="Calibri"/>
                    </w:rPr>
                  </w:pPr>
                  <w:r>
                    <w:rPr>
                      <w:rFonts w:ascii="Cambria" w:hAnsi="Cambria" w:cs="Calibri"/>
                    </w:rPr>
                    <w:t>IV - 10</w:t>
                  </w:r>
                </w:p>
                <w:p w14:paraId="2FC21061"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42FB2F1B" w14:textId="77777777" w:rsidR="00D103BE" w:rsidRDefault="00D103BE" w:rsidP="00D103BE">
                  <w:pPr>
                    <w:spacing w:after="0" w:line="240" w:lineRule="auto"/>
                    <w:rPr>
                      <w:rFonts w:ascii="Cambria" w:hAnsi="Cambria" w:cs="Calibri"/>
                      <w:i/>
                    </w:rPr>
                  </w:pPr>
                  <w:r>
                    <w:rPr>
                      <w:rFonts w:ascii="Cambria" w:hAnsi="Cambria" w:cs="Calibri"/>
                      <w:i/>
                    </w:rPr>
                    <w:t>DECRETO NUMERO 3518 DE 2006</w:t>
                  </w:r>
                </w:p>
                <w:p w14:paraId="394AFECB" w14:textId="77777777" w:rsidR="00D103BE" w:rsidRDefault="00D103BE" w:rsidP="00D103BE">
                  <w:pPr>
                    <w:spacing w:after="0" w:line="240" w:lineRule="auto"/>
                    <w:rPr>
                      <w:rFonts w:ascii="Cambria" w:hAnsi="Cambria" w:cs="Calibri"/>
                      <w:i/>
                    </w:rPr>
                  </w:pPr>
                  <w:r>
                    <w:rPr>
                      <w:rFonts w:ascii="Cambria" w:hAnsi="Cambria" w:cs="Calibri"/>
                    </w:rPr>
                    <w:t>Vigilancia Epidemiológica: Definición y conceptos, objetivos, elementos y actividades de la vigilancia epidemiológica</w:t>
                  </w:r>
                  <w:r>
                    <w:rPr>
                      <w:rFonts w:ascii="Cambria" w:hAnsi="Cambria" w:cs="Calibri"/>
                      <w:i/>
                    </w:rPr>
                    <w:t xml:space="preserve">. </w:t>
                  </w:r>
                </w:p>
                <w:p w14:paraId="0D1D7F60" w14:textId="77777777" w:rsidR="00D103BE" w:rsidRDefault="00D103BE" w:rsidP="00D103BE">
                  <w:pPr>
                    <w:spacing w:after="0" w:line="240" w:lineRule="auto"/>
                    <w:rPr>
                      <w:rFonts w:ascii="Cambria" w:hAnsi="Cambria" w:cs="Calibri"/>
                      <w:i/>
                    </w:rPr>
                  </w:pPr>
                  <w:r>
                    <w:rPr>
                      <w:rFonts w:ascii="Cambria" w:hAnsi="Cambria" w:cs="Calibri"/>
                      <w:i/>
                    </w:rPr>
                    <w:t>SIVIGILA</w:t>
                  </w:r>
                </w:p>
                <w:p w14:paraId="3FAC403F" w14:textId="77777777" w:rsidR="00D103BE" w:rsidRDefault="00D103BE" w:rsidP="00D103BE">
                  <w:pPr>
                    <w:spacing w:after="0" w:line="240" w:lineRule="auto"/>
                    <w:rPr>
                      <w:rFonts w:ascii="Cambria" w:hAnsi="Cambria" w:cs="Calibri"/>
                      <w:i/>
                    </w:rPr>
                  </w:pPr>
                  <w:r>
                    <w:rPr>
                      <w:rFonts w:ascii="Cambria" w:hAnsi="Cambria" w:cs="Calibri"/>
                      <w:i/>
                    </w:rPr>
                    <w:t>Enfermedades objeto de vigilancia en Salud publica en Colombia</w:t>
                  </w:r>
                </w:p>
                <w:p w14:paraId="4E297778"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27D9147B" w14:textId="246648F4" w:rsidR="00D103BE" w:rsidRDefault="004961CD" w:rsidP="00D103BE">
                  <w:pPr>
                    <w:rPr>
                      <w:rFonts w:ascii="Calibri" w:hAnsi="Calibri"/>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4DF37D03" w14:textId="77777777" w:rsidR="00D103BE" w:rsidRDefault="00D103BE" w:rsidP="00D103BE">
                  <w:pPr>
                    <w:spacing w:after="0" w:line="240" w:lineRule="auto"/>
                    <w:rPr>
                      <w:rFonts w:ascii="Cambria" w:hAnsi="Cambria" w:cs="Calibri"/>
                    </w:rPr>
                  </w:pPr>
                  <w:r>
                    <w:rPr>
                      <w:rFonts w:ascii="Cambria" w:hAnsi="Cambria" w:cs="Calibri"/>
                    </w:rPr>
                    <w:t>2</w:t>
                  </w:r>
                </w:p>
              </w:tc>
            </w:tr>
            <w:tr w:rsidR="00D103BE" w14:paraId="1F040BA5"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23D730B8" w14:textId="77777777" w:rsidR="00D103BE" w:rsidRDefault="00D103BE" w:rsidP="00D103BE">
                  <w:pPr>
                    <w:spacing w:after="0" w:line="240" w:lineRule="auto"/>
                    <w:jc w:val="both"/>
                    <w:rPr>
                      <w:rFonts w:ascii="Cambria" w:hAnsi="Cambria" w:cs="Calibri"/>
                    </w:rPr>
                  </w:pPr>
                  <w:r>
                    <w:rPr>
                      <w:rFonts w:ascii="Cambria" w:hAnsi="Cambria" w:cs="Calibri"/>
                    </w:rPr>
                    <w:t>9</w:t>
                  </w:r>
                </w:p>
              </w:tc>
              <w:tc>
                <w:tcPr>
                  <w:tcW w:w="0" w:type="auto"/>
                  <w:tcBorders>
                    <w:top w:val="single" w:sz="4" w:space="0" w:color="auto"/>
                    <w:left w:val="single" w:sz="4" w:space="0" w:color="auto"/>
                    <w:bottom w:val="single" w:sz="4" w:space="0" w:color="auto"/>
                    <w:right w:val="single" w:sz="4" w:space="0" w:color="auto"/>
                  </w:tcBorders>
                </w:tcPr>
                <w:p w14:paraId="1174D03F" w14:textId="7B1C2D2C" w:rsidR="00D103BE" w:rsidRDefault="00D103BE" w:rsidP="00D103BE">
                  <w:pPr>
                    <w:spacing w:after="0" w:line="240" w:lineRule="auto"/>
                    <w:jc w:val="both"/>
                    <w:rPr>
                      <w:rFonts w:ascii="Cambria" w:hAnsi="Cambria" w:cs="Calibri"/>
                    </w:rPr>
                  </w:pPr>
                  <w:r>
                    <w:rPr>
                      <w:rFonts w:ascii="Cambria" w:hAnsi="Cambria" w:cs="Calibri"/>
                    </w:rPr>
                    <w:t>IV-</w:t>
                  </w:r>
                  <w:r w:rsidR="004961CD">
                    <w:rPr>
                      <w:rFonts w:ascii="Cambria" w:hAnsi="Cambria" w:cs="Calibri"/>
                    </w:rPr>
                    <w:t>17</w:t>
                  </w:r>
                </w:p>
                <w:p w14:paraId="4965CCB7"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616B5B6D" w14:textId="77777777" w:rsidR="00D103BE" w:rsidRDefault="00D103BE" w:rsidP="00D103BE">
                  <w:pPr>
                    <w:tabs>
                      <w:tab w:val="left" w:pos="360"/>
                    </w:tabs>
                    <w:overflowPunct w:val="0"/>
                    <w:autoSpaceDE w:val="0"/>
                    <w:autoSpaceDN w:val="0"/>
                    <w:adjustRightInd w:val="0"/>
                    <w:spacing w:after="0" w:line="240" w:lineRule="auto"/>
                    <w:jc w:val="both"/>
                    <w:textAlignment w:val="baseline"/>
                    <w:rPr>
                      <w:rFonts w:ascii="Cambria" w:hAnsi="Cambria" w:cs="Calibri"/>
                    </w:rPr>
                  </w:pPr>
                  <w:r>
                    <w:rPr>
                      <w:rFonts w:ascii="Cambria" w:hAnsi="Cambria" w:cs="Calibri"/>
                      <w:b/>
                    </w:rPr>
                    <w:t>Vigilancia Epidemiológica</w:t>
                  </w:r>
                  <w:r>
                    <w:rPr>
                      <w:rFonts w:ascii="Cambria" w:hAnsi="Cambria" w:cs="Calibri"/>
                    </w:rPr>
                    <w:t xml:space="preserve"> :</w:t>
                  </w:r>
                </w:p>
                <w:p w14:paraId="6E9F415B" w14:textId="77777777" w:rsidR="00D103BE" w:rsidRDefault="00D103BE" w:rsidP="00D103BE">
                  <w:pPr>
                    <w:tabs>
                      <w:tab w:val="left" w:pos="360"/>
                    </w:tabs>
                    <w:overflowPunct w:val="0"/>
                    <w:autoSpaceDE w:val="0"/>
                    <w:autoSpaceDN w:val="0"/>
                    <w:adjustRightInd w:val="0"/>
                    <w:spacing w:after="0" w:line="240" w:lineRule="auto"/>
                    <w:jc w:val="both"/>
                    <w:textAlignment w:val="baseline"/>
                    <w:rPr>
                      <w:rFonts w:ascii="Cambria" w:hAnsi="Cambria" w:cs="Calibri"/>
                    </w:rPr>
                  </w:pPr>
                  <w:r>
                    <w:rPr>
                      <w:rFonts w:ascii="Cambria" w:hAnsi="Cambria" w:cs="Calibri"/>
                    </w:rPr>
                    <w:t>EN CASOS DE DESASTRE (IRA-EDA-COLERA)</w:t>
                  </w:r>
                </w:p>
              </w:tc>
              <w:tc>
                <w:tcPr>
                  <w:tcW w:w="0" w:type="auto"/>
                  <w:tcBorders>
                    <w:top w:val="single" w:sz="4" w:space="0" w:color="auto"/>
                    <w:left w:val="single" w:sz="4" w:space="0" w:color="auto"/>
                    <w:bottom w:val="single" w:sz="4" w:space="0" w:color="auto"/>
                    <w:right w:val="single" w:sz="4" w:space="0" w:color="auto"/>
                  </w:tcBorders>
                  <w:hideMark/>
                </w:tcPr>
                <w:p w14:paraId="6E9B3B50" w14:textId="5E2569B1" w:rsidR="00D103BE" w:rsidRDefault="0060659F" w:rsidP="00D103BE">
                  <w:pPr>
                    <w:rPr>
                      <w:rFonts w:ascii="Calibri" w:hAnsi="Calibri"/>
                    </w:rPr>
                  </w:pPr>
                  <w:r>
                    <w:rPr>
                      <w:rFonts w:ascii="Calibri" w:hAnsi="Calibri"/>
                    </w:rPr>
                    <w:t>OAC</w:t>
                  </w:r>
                </w:p>
              </w:tc>
              <w:tc>
                <w:tcPr>
                  <w:tcW w:w="0" w:type="auto"/>
                  <w:tcBorders>
                    <w:top w:val="single" w:sz="4" w:space="0" w:color="auto"/>
                    <w:left w:val="single" w:sz="4" w:space="0" w:color="auto"/>
                    <w:bottom w:val="single" w:sz="4" w:space="0" w:color="auto"/>
                    <w:right w:val="single" w:sz="4" w:space="0" w:color="auto"/>
                  </w:tcBorders>
                  <w:hideMark/>
                </w:tcPr>
                <w:p w14:paraId="543F649F" w14:textId="77777777" w:rsidR="00D103BE" w:rsidRDefault="00D103BE" w:rsidP="00D103BE">
                  <w:pPr>
                    <w:tabs>
                      <w:tab w:val="left" w:pos="360"/>
                    </w:tabs>
                    <w:overflowPunct w:val="0"/>
                    <w:autoSpaceDE w:val="0"/>
                    <w:autoSpaceDN w:val="0"/>
                    <w:adjustRightInd w:val="0"/>
                    <w:spacing w:after="0" w:line="240" w:lineRule="auto"/>
                    <w:jc w:val="both"/>
                    <w:textAlignment w:val="baseline"/>
                    <w:rPr>
                      <w:rFonts w:ascii="Cambria" w:hAnsi="Cambria" w:cs="Calibri"/>
                    </w:rPr>
                  </w:pPr>
                  <w:r>
                    <w:rPr>
                      <w:rFonts w:ascii="Cambria" w:hAnsi="Cambria" w:cs="Calibri"/>
                    </w:rPr>
                    <w:t>2</w:t>
                  </w:r>
                </w:p>
              </w:tc>
            </w:tr>
            <w:tr w:rsidR="00D103BE" w14:paraId="7CEAD591"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793F7149" w14:textId="77777777" w:rsidR="00D103BE" w:rsidRDefault="00D103BE" w:rsidP="00D103BE">
                  <w:pPr>
                    <w:spacing w:after="0" w:line="240" w:lineRule="auto"/>
                    <w:jc w:val="both"/>
                    <w:rPr>
                      <w:rFonts w:ascii="Cambria" w:hAnsi="Cambria" w:cs="Calibri"/>
                    </w:rPr>
                  </w:pPr>
                  <w:r>
                    <w:rPr>
                      <w:rFonts w:ascii="Cambria" w:hAnsi="Cambria" w:cs="Calibri"/>
                    </w:rPr>
                    <w:t>10, 11</w:t>
                  </w:r>
                </w:p>
              </w:tc>
              <w:tc>
                <w:tcPr>
                  <w:tcW w:w="0" w:type="auto"/>
                  <w:tcBorders>
                    <w:top w:val="single" w:sz="4" w:space="0" w:color="auto"/>
                    <w:left w:val="single" w:sz="4" w:space="0" w:color="auto"/>
                    <w:bottom w:val="single" w:sz="4" w:space="0" w:color="auto"/>
                    <w:right w:val="single" w:sz="4" w:space="0" w:color="auto"/>
                  </w:tcBorders>
                </w:tcPr>
                <w:p w14:paraId="11E9EE24" w14:textId="40312CA1" w:rsidR="00D103BE" w:rsidRDefault="00D103BE" w:rsidP="00D103BE">
                  <w:pPr>
                    <w:spacing w:after="0" w:line="240" w:lineRule="auto"/>
                    <w:jc w:val="both"/>
                    <w:rPr>
                      <w:rFonts w:ascii="Cambria" w:hAnsi="Cambria" w:cs="Calibri"/>
                    </w:rPr>
                  </w:pPr>
                  <w:r>
                    <w:rPr>
                      <w:rFonts w:ascii="Cambria" w:hAnsi="Cambria" w:cs="Calibri"/>
                    </w:rPr>
                    <w:t>IV-</w:t>
                  </w:r>
                  <w:r w:rsidR="003E687A">
                    <w:rPr>
                      <w:rFonts w:ascii="Cambria" w:hAnsi="Cambria" w:cs="Calibri"/>
                    </w:rPr>
                    <w:t>24, V - 8</w:t>
                  </w:r>
                </w:p>
                <w:p w14:paraId="56618EDA"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77B22EBD" w14:textId="77777777" w:rsidR="00D103BE" w:rsidRDefault="00D103BE" w:rsidP="00D103BE">
                  <w:pPr>
                    <w:spacing w:after="0" w:line="240" w:lineRule="auto"/>
                    <w:rPr>
                      <w:rFonts w:ascii="Cambria" w:hAnsi="Cambria" w:cs="Calibri"/>
                    </w:rPr>
                  </w:pPr>
                  <w:r>
                    <w:rPr>
                      <w:rFonts w:ascii="Cambria" w:hAnsi="Cambria" w:cs="Calibri"/>
                    </w:rPr>
                    <w:t>Herramientas de la vigilancia:</w:t>
                  </w:r>
                </w:p>
                <w:p w14:paraId="09B7F7EF" w14:textId="77777777" w:rsidR="00D103BE" w:rsidRDefault="00D103BE" w:rsidP="00D103BE">
                  <w:pPr>
                    <w:spacing w:after="0" w:line="240" w:lineRule="auto"/>
                    <w:rPr>
                      <w:rFonts w:ascii="Cambria" w:hAnsi="Cambria" w:cs="Calibri"/>
                    </w:rPr>
                  </w:pPr>
                  <w:r>
                    <w:rPr>
                      <w:rFonts w:ascii="Cambria" w:hAnsi="Cambria" w:cs="Calibri"/>
                    </w:rPr>
                    <w:t>INDICE ENDEMICO</w:t>
                  </w:r>
                </w:p>
                <w:p w14:paraId="71AF3542" w14:textId="77777777" w:rsidR="00D103BE" w:rsidRDefault="00D103BE" w:rsidP="00D103BE">
                  <w:pPr>
                    <w:spacing w:after="0" w:line="240" w:lineRule="auto"/>
                    <w:jc w:val="both"/>
                    <w:rPr>
                      <w:rFonts w:ascii="Cambria" w:hAnsi="Cambria" w:cs="Calibri"/>
                    </w:rPr>
                  </w:pPr>
                  <w:r>
                    <w:rPr>
                      <w:rFonts w:ascii="Cambria" w:hAnsi="Cambria" w:cs="Calibri"/>
                    </w:rPr>
                    <w:t xml:space="preserve">MAPA EPIDEMIOLOGICO DE RIESGO </w:t>
                  </w:r>
                </w:p>
                <w:p w14:paraId="699B0FF9" w14:textId="77777777" w:rsidR="00D103BE" w:rsidRDefault="00D103BE" w:rsidP="00D103BE">
                  <w:pPr>
                    <w:spacing w:after="0" w:line="240" w:lineRule="auto"/>
                    <w:jc w:val="both"/>
                    <w:rPr>
                      <w:rFonts w:ascii="Cambria" w:hAnsi="Cambria" w:cs="Calibri"/>
                      <w:b/>
                      <w:i/>
                    </w:rPr>
                  </w:pPr>
                  <w:r>
                    <w:rPr>
                      <w:rFonts w:ascii="Cambria" w:hAnsi="Cambria" w:cs="Calibri"/>
                      <w:b/>
                      <w:i/>
                    </w:rPr>
                    <w:t>TALLER</w:t>
                  </w:r>
                </w:p>
                <w:p w14:paraId="7CC0ABFB"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0692A4F0" w14:textId="08D5C793" w:rsidR="00D103BE" w:rsidRDefault="0060659F" w:rsidP="00D103BE">
                  <w:pPr>
                    <w:spacing w:after="0" w:line="240" w:lineRule="auto"/>
                    <w:jc w:val="both"/>
                    <w:rPr>
                      <w:rFonts w:ascii="Cambria" w:hAnsi="Cambria" w:cs="Calibri"/>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42CE3C44" w14:textId="77777777" w:rsidR="00D103BE" w:rsidRDefault="00D103BE" w:rsidP="00D103BE">
                  <w:pPr>
                    <w:spacing w:after="0" w:line="240" w:lineRule="auto"/>
                    <w:jc w:val="both"/>
                    <w:rPr>
                      <w:rFonts w:ascii="Cambria" w:hAnsi="Cambria" w:cs="Calibri"/>
                    </w:rPr>
                  </w:pPr>
                  <w:r>
                    <w:rPr>
                      <w:rFonts w:ascii="Cambria" w:hAnsi="Cambria" w:cs="Calibri"/>
                    </w:rPr>
                    <w:t>4</w:t>
                  </w:r>
                </w:p>
              </w:tc>
            </w:tr>
            <w:tr w:rsidR="00D103BE" w14:paraId="4FC31E92"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581005D9" w14:textId="77777777" w:rsidR="00D103BE" w:rsidRDefault="00D103BE" w:rsidP="00D103BE">
                  <w:pPr>
                    <w:spacing w:after="0" w:line="240" w:lineRule="auto"/>
                    <w:jc w:val="both"/>
                    <w:rPr>
                      <w:rFonts w:ascii="Cambria" w:hAnsi="Cambria" w:cs="Calibri"/>
                    </w:rPr>
                  </w:pPr>
                  <w:r>
                    <w:rPr>
                      <w:rFonts w:ascii="Cambria" w:hAnsi="Cambria" w:cs="Calibri"/>
                    </w:rPr>
                    <w:t>12</w:t>
                  </w:r>
                </w:p>
              </w:tc>
              <w:tc>
                <w:tcPr>
                  <w:tcW w:w="0" w:type="auto"/>
                  <w:tcBorders>
                    <w:top w:val="single" w:sz="4" w:space="0" w:color="auto"/>
                    <w:left w:val="single" w:sz="4" w:space="0" w:color="auto"/>
                    <w:bottom w:val="single" w:sz="4" w:space="0" w:color="auto"/>
                    <w:right w:val="single" w:sz="4" w:space="0" w:color="auto"/>
                  </w:tcBorders>
                </w:tcPr>
                <w:p w14:paraId="79BD3E81" w14:textId="458B43B0" w:rsidR="00D103BE" w:rsidRDefault="003E687A" w:rsidP="00D103BE">
                  <w:pPr>
                    <w:spacing w:after="0" w:line="240" w:lineRule="auto"/>
                    <w:jc w:val="both"/>
                    <w:rPr>
                      <w:rFonts w:ascii="Cambria" w:hAnsi="Cambria" w:cs="Calibri"/>
                    </w:rPr>
                  </w:pPr>
                  <w:r>
                    <w:rPr>
                      <w:rFonts w:ascii="Cambria" w:hAnsi="Cambria" w:cs="Calibri"/>
                    </w:rPr>
                    <w:t>V 1</w:t>
                  </w:r>
                  <w:r w:rsidR="00203436">
                    <w:rPr>
                      <w:rFonts w:ascii="Cambria" w:hAnsi="Cambria" w:cs="Calibri"/>
                    </w:rPr>
                    <w:t>5</w:t>
                  </w:r>
                </w:p>
                <w:p w14:paraId="6C13D18C" w14:textId="77777777" w:rsidR="00D103BE" w:rsidRDefault="00D103BE"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4F5ADD45" w14:textId="77777777" w:rsidR="00D103BE" w:rsidRDefault="00D103BE" w:rsidP="00D103BE">
                  <w:pPr>
                    <w:spacing w:after="0" w:line="240" w:lineRule="auto"/>
                    <w:rPr>
                      <w:rFonts w:ascii="Cambria" w:hAnsi="Cambria" w:cs="Calibri"/>
                      <w:b/>
                    </w:rPr>
                  </w:pPr>
                  <w:r>
                    <w:rPr>
                      <w:rFonts w:ascii="Cambria" w:hAnsi="Cambria" w:cs="Calibri"/>
                      <w:b/>
                    </w:rPr>
                    <w:t>SEGUNDO PARCIAL</w:t>
                  </w:r>
                </w:p>
                <w:p w14:paraId="6BE7922E" w14:textId="77777777" w:rsidR="00D103BE" w:rsidRDefault="00D103BE" w:rsidP="00D103BE">
                  <w:pPr>
                    <w:spacing w:after="0" w:line="240" w:lineRule="auto"/>
                    <w:rPr>
                      <w:rFonts w:ascii="Cambria" w:hAnsi="Cambria" w:cs="Calibri"/>
                      <w:b/>
                    </w:rPr>
                  </w:pPr>
                </w:p>
              </w:tc>
              <w:tc>
                <w:tcPr>
                  <w:tcW w:w="0" w:type="auto"/>
                  <w:tcBorders>
                    <w:top w:val="single" w:sz="4" w:space="0" w:color="auto"/>
                    <w:left w:val="single" w:sz="4" w:space="0" w:color="auto"/>
                    <w:bottom w:val="single" w:sz="4" w:space="0" w:color="auto"/>
                    <w:right w:val="single" w:sz="4" w:space="0" w:color="auto"/>
                  </w:tcBorders>
                  <w:hideMark/>
                </w:tcPr>
                <w:p w14:paraId="2DDFE10E" w14:textId="1AB79A44" w:rsidR="00D103BE" w:rsidRDefault="0060659F" w:rsidP="00D103BE">
                  <w:pPr>
                    <w:spacing w:after="0" w:line="240" w:lineRule="auto"/>
                    <w:rPr>
                      <w:rFonts w:ascii="Cambria" w:hAnsi="Cambria" w:cs="Calibri"/>
                      <w:b/>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00C990C2" w14:textId="77777777" w:rsidR="00D103BE" w:rsidRDefault="00D103BE" w:rsidP="00D103BE">
                  <w:pPr>
                    <w:spacing w:after="0" w:line="240" w:lineRule="auto"/>
                    <w:rPr>
                      <w:rFonts w:ascii="Cambria" w:hAnsi="Cambria" w:cs="Calibri"/>
                    </w:rPr>
                  </w:pPr>
                  <w:r>
                    <w:rPr>
                      <w:rFonts w:ascii="Cambria" w:hAnsi="Cambria" w:cs="Calibri"/>
                    </w:rPr>
                    <w:t>2</w:t>
                  </w:r>
                </w:p>
              </w:tc>
            </w:tr>
            <w:tr w:rsidR="0060659F" w14:paraId="61378542"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0B789472" w14:textId="5F6BBC66" w:rsidR="0060659F" w:rsidRDefault="0060659F" w:rsidP="00D103BE">
                  <w:pPr>
                    <w:spacing w:after="0" w:line="240" w:lineRule="auto"/>
                    <w:jc w:val="both"/>
                    <w:rPr>
                      <w:rFonts w:ascii="Cambria" w:hAnsi="Cambria" w:cs="Calibri"/>
                    </w:rPr>
                  </w:pPr>
                  <w:r>
                    <w:rPr>
                      <w:rFonts w:ascii="Cambria" w:hAnsi="Cambria" w:cs="Calibri"/>
                    </w:rPr>
                    <w:t>1</w:t>
                  </w:r>
                  <w:r w:rsidR="00196C9E">
                    <w:rPr>
                      <w:rFonts w:ascii="Cambria" w:hAnsi="Cambria" w:cs="Calibri"/>
                    </w:rPr>
                    <w:t>3</w:t>
                  </w:r>
                  <w:r>
                    <w:rPr>
                      <w:rFonts w:ascii="Cambria" w:hAnsi="Cambria" w:cs="Calibri"/>
                    </w:rPr>
                    <w:t>,1</w:t>
                  </w:r>
                  <w:r w:rsidR="00196C9E">
                    <w:rPr>
                      <w:rFonts w:ascii="Cambria" w:hAnsi="Cambria" w:cs="Calibri"/>
                    </w:rPr>
                    <w:t>4</w:t>
                  </w:r>
                </w:p>
              </w:tc>
              <w:tc>
                <w:tcPr>
                  <w:tcW w:w="0" w:type="auto"/>
                  <w:tcBorders>
                    <w:top w:val="single" w:sz="4" w:space="0" w:color="auto"/>
                    <w:left w:val="single" w:sz="4" w:space="0" w:color="auto"/>
                    <w:bottom w:val="single" w:sz="4" w:space="0" w:color="auto"/>
                    <w:right w:val="single" w:sz="4" w:space="0" w:color="auto"/>
                  </w:tcBorders>
                  <w:hideMark/>
                </w:tcPr>
                <w:p w14:paraId="2BE38A58" w14:textId="3A40F279" w:rsidR="0060659F" w:rsidRDefault="0060659F" w:rsidP="00D103BE">
                  <w:pPr>
                    <w:spacing w:after="0" w:line="240" w:lineRule="auto"/>
                    <w:jc w:val="both"/>
                    <w:rPr>
                      <w:rFonts w:ascii="Cambria" w:hAnsi="Cambria" w:cs="Calibri"/>
                    </w:rPr>
                  </w:pPr>
                  <w:r>
                    <w:rPr>
                      <w:rFonts w:ascii="Cambria" w:hAnsi="Cambria" w:cs="Calibri"/>
                    </w:rPr>
                    <w:t>V-</w:t>
                  </w:r>
                  <w:r w:rsidR="00203436">
                    <w:rPr>
                      <w:rFonts w:ascii="Cambria" w:hAnsi="Cambria" w:cs="Calibri"/>
                    </w:rPr>
                    <w:t>22</w:t>
                  </w:r>
                </w:p>
              </w:tc>
              <w:tc>
                <w:tcPr>
                  <w:tcW w:w="0" w:type="auto"/>
                  <w:tcBorders>
                    <w:top w:val="single" w:sz="4" w:space="0" w:color="auto"/>
                    <w:left w:val="single" w:sz="4" w:space="0" w:color="auto"/>
                    <w:bottom w:val="single" w:sz="4" w:space="0" w:color="auto"/>
                    <w:right w:val="single" w:sz="4" w:space="0" w:color="auto"/>
                  </w:tcBorders>
                  <w:hideMark/>
                </w:tcPr>
                <w:p w14:paraId="37446F9C" w14:textId="7EF54A56" w:rsidR="0060659F" w:rsidRDefault="0060659F" w:rsidP="00D103BE">
                  <w:pPr>
                    <w:tabs>
                      <w:tab w:val="left" w:pos="360"/>
                    </w:tabs>
                    <w:overflowPunct w:val="0"/>
                    <w:autoSpaceDE w:val="0"/>
                    <w:autoSpaceDN w:val="0"/>
                    <w:adjustRightInd w:val="0"/>
                    <w:spacing w:after="0" w:line="240" w:lineRule="auto"/>
                    <w:jc w:val="both"/>
                    <w:textAlignment w:val="baseline"/>
                    <w:rPr>
                      <w:rFonts w:ascii="Cambria" w:hAnsi="Cambria" w:cs="Calibri"/>
                    </w:rPr>
                  </w:pPr>
                  <w:r>
                    <w:rPr>
                      <w:rFonts w:ascii="Cambria" w:hAnsi="Cambria" w:cs="Calibri"/>
                    </w:rPr>
                    <w:t xml:space="preserve">Investigación de brotes </w:t>
                  </w:r>
                </w:p>
              </w:tc>
              <w:tc>
                <w:tcPr>
                  <w:tcW w:w="0" w:type="auto"/>
                  <w:tcBorders>
                    <w:top w:val="single" w:sz="4" w:space="0" w:color="auto"/>
                    <w:left w:val="single" w:sz="4" w:space="0" w:color="auto"/>
                    <w:bottom w:val="single" w:sz="4" w:space="0" w:color="auto"/>
                    <w:right w:val="single" w:sz="4" w:space="0" w:color="auto"/>
                  </w:tcBorders>
                  <w:hideMark/>
                </w:tcPr>
                <w:p w14:paraId="0FED764C" w14:textId="17C4FB93" w:rsidR="0060659F" w:rsidRDefault="00A67F47" w:rsidP="00D103BE">
                  <w:pPr>
                    <w:tabs>
                      <w:tab w:val="left" w:pos="360"/>
                    </w:tabs>
                    <w:overflowPunct w:val="0"/>
                    <w:autoSpaceDE w:val="0"/>
                    <w:autoSpaceDN w:val="0"/>
                    <w:adjustRightInd w:val="0"/>
                    <w:spacing w:after="0" w:line="240" w:lineRule="auto"/>
                    <w:jc w:val="both"/>
                    <w:textAlignment w:val="baseline"/>
                    <w:rPr>
                      <w:rFonts w:ascii="Cambria" w:hAnsi="Cambria" w:cs="Calibri"/>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23DFF144" w14:textId="71374716" w:rsidR="0060659F" w:rsidRDefault="00A97061" w:rsidP="00D103BE">
                  <w:pPr>
                    <w:tabs>
                      <w:tab w:val="left" w:pos="360"/>
                    </w:tabs>
                    <w:overflowPunct w:val="0"/>
                    <w:autoSpaceDE w:val="0"/>
                    <w:autoSpaceDN w:val="0"/>
                    <w:adjustRightInd w:val="0"/>
                    <w:spacing w:after="0" w:line="240" w:lineRule="auto"/>
                    <w:jc w:val="both"/>
                    <w:textAlignment w:val="baseline"/>
                    <w:rPr>
                      <w:rFonts w:ascii="Cambria" w:hAnsi="Cambria" w:cs="Calibri"/>
                    </w:rPr>
                  </w:pPr>
                  <w:r>
                    <w:rPr>
                      <w:rFonts w:ascii="Cambria" w:hAnsi="Cambria" w:cs="Calibri"/>
                    </w:rPr>
                    <w:t>2</w:t>
                  </w:r>
                </w:p>
              </w:tc>
            </w:tr>
            <w:tr w:rsidR="0060659F" w14:paraId="04D47F02"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2A0020BA" w14:textId="69E0EBE5" w:rsidR="0060659F" w:rsidRDefault="0060659F" w:rsidP="00D103BE">
                  <w:pPr>
                    <w:spacing w:after="0" w:line="240" w:lineRule="auto"/>
                    <w:jc w:val="both"/>
                    <w:rPr>
                      <w:rFonts w:ascii="Cambria" w:hAnsi="Cambria" w:cs="Calibri"/>
                    </w:rPr>
                  </w:pPr>
                  <w:r>
                    <w:rPr>
                      <w:rFonts w:ascii="Cambria" w:hAnsi="Cambria" w:cs="Calibri"/>
                    </w:rPr>
                    <w:t>1</w:t>
                  </w:r>
                  <w:r w:rsidR="00196C9E">
                    <w:rPr>
                      <w:rFonts w:ascii="Cambria" w:hAnsi="Cambria" w:cs="Calibri"/>
                    </w:rPr>
                    <w:t>5</w:t>
                  </w:r>
                </w:p>
              </w:tc>
              <w:tc>
                <w:tcPr>
                  <w:tcW w:w="0" w:type="auto"/>
                  <w:tcBorders>
                    <w:top w:val="single" w:sz="4" w:space="0" w:color="auto"/>
                    <w:left w:val="single" w:sz="4" w:space="0" w:color="auto"/>
                    <w:bottom w:val="single" w:sz="4" w:space="0" w:color="auto"/>
                    <w:right w:val="single" w:sz="4" w:space="0" w:color="auto"/>
                  </w:tcBorders>
                  <w:hideMark/>
                </w:tcPr>
                <w:p w14:paraId="61F43AB0" w14:textId="7AF8DF0C" w:rsidR="0060659F" w:rsidRDefault="0060659F" w:rsidP="00D103BE">
                  <w:pPr>
                    <w:spacing w:after="0" w:line="240" w:lineRule="auto"/>
                    <w:jc w:val="both"/>
                    <w:rPr>
                      <w:rFonts w:ascii="Cambria" w:hAnsi="Cambria" w:cs="Calibri"/>
                    </w:rPr>
                  </w:pPr>
                  <w:r>
                    <w:rPr>
                      <w:rFonts w:ascii="Cambria" w:hAnsi="Cambria" w:cs="Calibri"/>
                    </w:rPr>
                    <w:t>V-2</w:t>
                  </w:r>
                  <w:r w:rsidR="00203436">
                    <w:rPr>
                      <w:rFonts w:ascii="Cambria" w:hAnsi="Cambria" w:cs="Calibri"/>
                    </w:rPr>
                    <w:t>9</w:t>
                  </w:r>
                </w:p>
              </w:tc>
              <w:tc>
                <w:tcPr>
                  <w:tcW w:w="0" w:type="auto"/>
                  <w:tcBorders>
                    <w:top w:val="single" w:sz="4" w:space="0" w:color="auto"/>
                    <w:left w:val="single" w:sz="4" w:space="0" w:color="auto"/>
                    <w:bottom w:val="single" w:sz="4" w:space="0" w:color="auto"/>
                    <w:right w:val="single" w:sz="4" w:space="0" w:color="auto"/>
                  </w:tcBorders>
                  <w:hideMark/>
                </w:tcPr>
                <w:p w14:paraId="764B1512" w14:textId="77777777" w:rsidR="0060659F" w:rsidRDefault="0060659F" w:rsidP="00D103BE">
                  <w:pPr>
                    <w:spacing w:after="0" w:line="240" w:lineRule="auto"/>
                    <w:jc w:val="both"/>
                    <w:rPr>
                      <w:rFonts w:ascii="Cambria" w:hAnsi="Cambria" w:cs="Calibri"/>
                    </w:rPr>
                  </w:pPr>
                  <w:r>
                    <w:rPr>
                      <w:rFonts w:ascii="Cambria" w:hAnsi="Cambria" w:cs="Calibri"/>
                    </w:rPr>
                    <w:t>EXAMEN FINAL</w:t>
                  </w:r>
                </w:p>
                <w:p w14:paraId="717C57D6" w14:textId="764CAB0D" w:rsidR="0060659F" w:rsidRDefault="0060659F" w:rsidP="00D103BE">
                  <w:pPr>
                    <w:tabs>
                      <w:tab w:val="left" w:pos="360"/>
                    </w:tabs>
                    <w:overflowPunct w:val="0"/>
                    <w:autoSpaceDE w:val="0"/>
                    <w:autoSpaceDN w:val="0"/>
                    <w:adjustRightInd w:val="0"/>
                    <w:spacing w:after="0" w:line="240" w:lineRule="auto"/>
                    <w:jc w:val="both"/>
                    <w:textAlignment w:val="baseline"/>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4A42AE25" w14:textId="0F0AFA9C" w:rsidR="0060659F" w:rsidRDefault="005C00D1" w:rsidP="00D103BE">
                  <w:pPr>
                    <w:spacing w:after="0" w:line="240" w:lineRule="auto"/>
                    <w:jc w:val="both"/>
                    <w:rPr>
                      <w:rFonts w:ascii="Cambria" w:hAnsi="Cambria" w:cs="Calibri"/>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7B1F8F97" w14:textId="5BEA5BC7" w:rsidR="0060659F" w:rsidRDefault="0060659F" w:rsidP="00D103BE">
                  <w:pPr>
                    <w:spacing w:after="0" w:line="240" w:lineRule="auto"/>
                    <w:jc w:val="both"/>
                    <w:rPr>
                      <w:rFonts w:ascii="Cambria" w:hAnsi="Cambria" w:cs="Calibri"/>
                    </w:rPr>
                  </w:pPr>
                  <w:r>
                    <w:rPr>
                      <w:rFonts w:ascii="Cambria" w:hAnsi="Cambria" w:cs="Calibri"/>
                    </w:rPr>
                    <w:t>2</w:t>
                  </w:r>
                </w:p>
              </w:tc>
            </w:tr>
            <w:tr w:rsidR="0060659F" w14:paraId="5985A4B4" w14:textId="77777777" w:rsidTr="0060659F">
              <w:tc>
                <w:tcPr>
                  <w:tcW w:w="0" w:type="auto"/>
                  <w:tcBorders>
                    <w:top w:val="single" w:sz="4" w:space="0" w:color="auto"/>
                    <w:left w:val="single" w:sz="4" w:space="0" w:color="auto"/>
                    <w:bottom w:val="single" w:sz="4" w:space="0" w:color="auto"/>
                    <w:right w:val="single" w:sz="4" w:space="0" w:color="auto"/>
                  </w:tcBorders>
                  <w:hideMark/>
                </w:tcPr>
                <w:p w14:paraId="6719199C" w14:textId="02D2F57D" w:rsidR="0060659F" w:rsidRDefault="0060659F" w:rsidP="00D103BE">
                  <w:pPr>
                    <w:spacing w:after="0" w:line="240" w:lineRule="auto"/>
                    <w:jc w:val="both"/>
                    <w:rPr>
                      <w:rFonts w:ascii="Cambria" w:hAnsi="Cambria" w:cs="Calibri"/>
                    </w:rPr>
                  </w:pPr>
                  <w:r>
                    <w:rPr>
                      <w:rFonts w:ascii="Cambria" w:hAnsi="Cambria" w:cs="Calibri"/>
                    </w:rPr>
                    <w:t>1</w:t>
                  </w:r>
                  <w:r w:rsidR="00196C9E">
                    <w:rPr>
                      <w:rFonts w:ascii="Cambria" w:hAnsi="Cambria" w:cs="Calibri"/>
                    </w:rPr>
                    <w:t>6</w:t>
                  </w:r>
                </w:p>
              </w:tc>
              <w:tc>
                <w:tcPr>
                  <w:tcW w:w="0" w:type="auto"/>
                  <w:tcBorders>
                    <w:top w:val="single" w:sz="4" w:space="0" w:color="auto"/>
                    <w:left w:val="single" w:sz="4" w:space="0" w:color="auto"/>
                    <w:bottom w:val="single" w:sz="4" w:space="0" w:color="auto"/>
                    <w:right w:val="single" w:sz="4" w:space="0" w:color="auto"/>
                  </w:tcBorders>
                  <w:hideMark/>
                </w:tcPr>
                <w:p w14:paraId="48F8641E" w14:textId="6ADD3323" w:rsidR="0060659F" w:rsidRDefault="0060659F"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44D5EC16" w14:textId="77777777" w:rsidR="0060659F" w:rsidRDefault="0060659F" w:rsidP="00D103BE">
                  <w:pPr>
                    <w:spacing w:after="0" w:line="240" w:lineRule="auto"/>
                    <w:jc w:val="both"/>
                    <w:rPr>
                      <w:rFonts w:ascii="Cambria" w:hAnsi="Cambria" w:cs="Calibri"/>
                    </w:rPr>
                  </w:pPr>
                  <w:r>
                    <w:rPr>
                      <w:rFonts w:ascii="Cambria" w:hAnsi="Cambria" w:cs="Calibri"/>
                    </w:rPr>
                    <w:t>HABILITACION</w:t>
                  </w:r>
                </w:p>
                <w:p w14:paraId="4ADF71A9" w14:textId="77777777" w:rsidR="0060659F" w:rsidRDefault="0060659F"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hideMark/>
                </w:tcPr>
                <w:p w14:paraId="791848EB" w14:textId="6C3A76FC" w:rsidR="0060659F" w:rsidRDefault="00A61034" w:rsidP="00D103BE">
                  <w:pPr>
                    <w:rPr>
                      <w:rFonts w:ascii="Calibri" w:hAnsi="Calibri"/>
                    </w:rPr>
                  </w:pPr>
                  <w:r>
                    <w:rPr>
                      <w:rFonts w:ascii="Cambria" w:hAnsi="Cambria" w:cs="Calibri"/>
                    </w:rPr>
                    <w:t>OAC</w:t>
                  </w:r>
                </w:p>
              </w:tc>
              <w:tc>
                <w:tcPr>
                  <w:tcW w:w="0" w:type="auto"/>
                  <w:tcBorders>
                    <w:top w:val="single" w:sz="4" w:space="0" w:color="auto"/>
                    <w:left w:val="single" w:sz="4" w:space="0" w:color="auto"/>
                    <w:bottom w:val="single" w:sz="4" w:space="0" w:color="auto"/>
                    <w:right w:val="single" w:sz="4" w:space="0" w:color="auto"/>
                  </w:tcBorders>
                  <w:hideMark/>
                </w:tcPr>
                <w:p w14:paraId="33B2481F" w14:textId="13093F03" w:rsidR="0060659F" w:rsidRDefault="0060659F" w:rsidP="00D103BE">
                  <w:pPr>
                    <w:rPr>
                      <w:rFonts w:ascii="Cambria" w:hAnsi="Cambria" w:cs="Calibri"/>
                    </w:rPr>
                  </w:pPr>
                  <w:r>
                    <w:rPr>
                      <w:rFonts w:ascii="Cambria" w:hAnsi="Cambria" w:cs="Calibri"/>
                    </w:rPr>
                    <w:t>2</w:t>
                  </w:r>
                </w:p>
              </w:tc>
            </w:tr>
            <w:tr w:rsidR="0060659F" w14:paraId="4C232285" w14:textId="77777777" w:rsidTr="0060659F">
              <w:tc>
                <w:tcPr>
                  <w:tcW w:w="0" w:type="auto"/>
                  <w:tcBorders>
                    <w:top w:val="single" w:sz="4" w:space="0" w:color="auto"/>
                    <w:left w:val="single" w:sz="4" w:space="0" w:color="auto"/>
                    <w:bottom w:val="single" w:sz="4" w:space="0" w:color="auto"/>
                    <w:right w:val="single" w:sz="4" w:space="0" w:color="auto"/>
                  </w:tcBorders>
                </w:tcPr>
                <w:p w14:paraId="770C6641" w14:textId="08617F72" w:rsidR="0060659F" w:rsidRDefault="0060659F"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31BBB5CA" w14:textId="33A97E5D" w:rsidR="0060659F" w:rsidRDefault="0060659F"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08D524FE" w14:textId="77777777" w:rsidR="0060659F" w:rsidRDefault="0060659F" w:rsidP="00D103BE">
                  <w:pPr>
                    <w:spacing w:after="0" w:line="240" w:lineRule="auto"/>
                    <w:jc w:val="both"/>
                    <w:rPr>
                      <w:rFonts w:ascii="Cambria" w:hAnsi="Cambria" w:cs="Calibri"/>
                    </w:rPr>
                  </w:pPr>
                </w:p>
              </w:tc>
              <w:tc>
                <w:tcPr>
                  <w:tcW w:w="0" w:type="auto"/>
                  <w:tcBorders>
                    <w:top w:val="single" w:sz="4" w:space="0" w:color="auto"/>
                    <w:left w:val="single" w:sz="4" w:space="0" w:color="auto"/>
                    <w:bottom w:val="single" w:sz="4" w:space="0" w:color="auto"/>
                    <w:right w:val="single" w:sz="4" w:space="0" w:color="auto"/>
                  </w:tcBorders>
                </w:tcPr>
                <w:p w14:paraId="73F8CCF5" w14:textId="212F6E5C" w:rsidR="0060659F" w:rsidRDefault="0060659F" w:rsidP="00D103BE">
                  <w:pPr>
                    <w:rPr>
                      <w:rFonts w:ascii="Calibri" w:hAnsi="Calibri"/>
                    </w:rPr>
                  </w:pPr>
                </w:p>
              </w:tc>
              <w:tc>
                <w:tcPr>
                  <w:tcW w:w="0" w:type="auto"/>
                  <w:tcBorders>
                    <w:top w:val="single" w:sz="4" w:space="0" w:color="auto"/>
                    <w:left w:val="single" w:sz="4" w:space="0" w:color="auto"/>
                    <w:bottom w:val="single" w:sz="4" w:space="0" w:color="auto"/>
                    <w:right w:val="single" w:sz="4" w:space="0" w:color="auto"/>
                  </w:tcBorders>
                </w:tcPr>
                <w:p w14:paraId="2ADBC50C" w14:textId="5EF2BC52" w:rsidR="0060659F" w:rsidRDefault="0060659F" w:rsidP="00D103BE">
                  <w:pPr>
                    <w:rPr>
                      <w:rFonts w:ascii="Cambria" w:hAnsi="Cambria" w:cs="Calibri"/>
                    </w:rPr>
                  </w:pPr>
                </w:p>
              </w:tc>
            </w:tr>
          </w:tbl>
          <w:p w14:paraId="75DCD488" w14:textId="77777777" w:rsidR="00303657" w:rsidRPr="00303657" w:rsidRDefault="00303657" w:rsidP="00303657">
            <w:pPr>
              <w:spacing w:after="0" w:line="240" w:lineRule="auto"/>
              <w:jc w:val="both"/>
              <w:rPr>
                <w:rFonts w:ascii="Arial" w:hAnsi="Arial" w:cs="Arial"/>
                <w:b/>
                <w:sz w:val="22"/>
                <w:szCs w:val="22"/>
                <w:lang w:eastAsia="es-ES"/>
              </w:rPr>
            </w:pPr>
          </w:p>
          <w:p w14:paraId="2D58A256" w14:textId="77777777" w:rsidR="003C7134" w:rsidRPr="00BE4CAB" w:rsidRDefault="003C7134" w:rsidP="00BE4CAB">
            <w:pPr>
              <w:spacing w:after="0" w:line="240" w:lineRule="auto"/>
              <w:jc w:val="both"/>
              <w:rPr>
                <w:rFonts w:ascii="Arial" w:hAnsi="Arial" w:cs="Arial"/>
                <w:sz w:val="22"/>
                <w:szCs w:val="22"/>
                <w:lang w:eastAsia="es-ES"/>
              </w:rPr>
            </w:pPr>
          </w:p>
          <w:p w14:paraId="3C5879DC" w14:textId="77777777" w:rsidR="009868D7" w:rsidRPr="00BE4CAB" w:rsidRDefault="003C7134" w:rsidP="00BE4CAB">
            <w:pPr>
              <w:pStyle w:val="Prrafodelista"/>
              <w:numPr>
                <w:ilvl w:val="0"/>
                <w:numId w:val="1"/>
              </w:numPr>
              <w:spacing w:after="0" w:line="240" w:lineRule="auto"/>
              <w:jc w:val="both"/>
              <w:rPr>
                <w:rFonts w:ascii="Arial" w:hAnsi="Arial" w:cs="Arial"/>
                <w:b/>
                <w:sz w:val="22"/>
                <w:szCs w:val="22"/>
                <w:lang w:eastAsia="es-ES"/>
              </w:rPr>
            </w:pPr>
            <w:r w:rsidRPr="00BE4CAB">
              <w:rPr>
                <w:rFonts w:ascii="Arial" w:hAnsi="Arial" w:cs="Arial"/>
                <w:b/>
                <w:sz w:val="22"/>
                <w:szCs w:val="22"/>
                <w:lang w:eastAsia="es-ES"/>
              </w:rPr>
              <w:t xml:space="preserve">Bibliografía </w:t>
            </w:r>
          </w:p>
          <w:p w14:paraId="2947C4BD" w14:textId="77777777" w:rsidR="00BE4CAB" w:rsidRPr="00BE4CAB" w:rsidRDefault="00BE4CAB" w:rsidP="00BE4CAB">
            <w:pPr>
              <w:numPr>
                <w:ilvl w:val="0"/>
                <w:numId w:val="3"/>
              </w:numPr>
              <w:autoSpaceDE w:val="0"/>
              <w:autoSpaceDN w:val="0"/>
              <w:adjustRightInd w:val="0"/>
              <w:spacing w:before="100" w:beforeAutospacing="1" w:after="100" w:afterAutospacing="1" w:line="240" w:lineRule="auto"/>
              <w:rPr>
                <w:rFonts w:ascii="Arial" w:hAnsi="Arial" w:cs="Arial"/>
                <w:sz w:val="22"/>
                <w:szCs w:val="22"/>
              </w:rPr>
            </w:pPr>
            <w:r w:rsidRPr="00BE4CAB">
              <w:rPr>
                <w:rFonts w:ascii="Arial" w:hAnsi="Arial" w:cs="Arial"/>
                <w:sz w:val="22"/>
                <w:szCs w:val="22"/>
              </w:rPr>
              <w:t>Blanco J, Maya J, Torres Y. Fundamentos de salud pública: Epidemiología básica y principios de investigación Tomo III. CIB, Medellín, 2016</w:t>
            </w:r>
          </w:p>
          <w:p w14:paraId="41535C01" w14:textId="77777777" w:rsidR="00BE4CAB" w:rsidRPr="00BE4CAB" w:rsidRDefault="00BE4CAB" w:rsidP="00BE4CAB">
            <w:pPr>
              <w:numPr>
                <w:ilvl w:val="0"/>
                <w:numId w:val="3"/>
              </w:numPr>
              <w:autoSpaceDE w:val="0"/>
              <w:autoSpaceDN w:val="0"/>
              <w:adjustRightInd w:val="0"/>
              <w:spacing w:before="100" w:beforeAutospacing="1" w:after="100" w:afterAutospacing="1" w:line="240" w:lineRule="auto"/>
              <w:rPr>
                <w:rFonts w:ascii="Arial" w:hAnsi="Arial" w:cs="Arial"/>
                <w:sz w:val="22"/>
                <w:szCs w:val="22"/>
              </w:rPr>
            </w:pPr>
            <w:r w:rsidRPr="00BE4CAB">
              <w:rPr>
                <w:rFonts w:ascii="Arial" w:hAnsi="Arial" w:cs="Arial"/>
                <w:bCs/>
                <w:sz w:val="22"/>
                <w:szCs w:val="22"/>
              </w:rPr>
              <w:t>López-Moreno S, Garrido-Latorre F y Hernández-Ávila</w:t>
            </w:r>
            <w:r w:rsidRPr="00BE4CAB">
              <w:rPr>
                <w:rFonts w:ascii="Arial" w:hAnsi="Arial" w:cs="Arial"/>
                <w:sz w:val="22"/>
                <w:szCs w:val="22"/>
              </w:rPr>
              <w:t xml:space="preserve"> </w:t>
            </w:r>
            <w:r w:rsidRPr="00BE4CAB">
              <w:rPr>
                <w:rFonts w:ascii="Arial" w:hAnsi="Arial" w:cs="Arial"/>
                <w:bCs/>
                <w:sz w:val="22"/>
                <w:szCs w:val="22"/>
              </w:rPr>
              <w:t xml:space="preserve">M. </w:t>
            </w:r>
            <w:r w:rsidRPr="00BE4CAB">
              <w:rPr>
                <w:rFonts w:ascii="Arial" w:hAnsi="Arial" w:cs="Arial"/>
                <w:sz w:val="22"/>
                <w:szCs w:val="22"/>
              </w:rPr>
              <w:t>Desarrollo histórico de la epidemiología: su formación como disciplina científica</w:t>
            </w:r>
            <w:r w:rsidRPr="00BE4CAB">
              <w:rPr>
                <w:rFonts w:ascii="Arial" w:hAnsi="Arial" w:cs="Arial"/>
                <w:bCs/>
                <w:sz w:val="22"/>
                <w:szCs w:val="22"/>
              </w:rPr>
              <w:t xml:space="preserve">. "Salud Pública de México 2000; 42(2): 133:143. Disponible en: </w:t>
            </w:r>
            <w:hyperlink r:id="rId8" w:history="1">
              <w:r w:rsidRPr="00BE4CAB">
                <w:rPr>
                  <w:rStyle w:val="Hipervnculo"/>
                  <w:rFonts w:ascii="Arial" w:hAnsi="Arial" w:cs="Arial"/>
                  <w:sz w:val="22"/>
                  <w:szCs w:val="22"/>
                </w:rPr>
                <w:t>http://redalyc.uaemex.mx/pdf/106/10642210.pdf</w:t>
              </w:r>
            </w:hyperlink>
          </w:p>
          <w:p w14:paraId="35FD67EF" w14:textId="77777777" w:rsidR="00BE4CAB" w:rsidRPr="00BE4CAB" w:rsidRDefault="00BE4CAB" w:rsidP="00BE4CAB">
            <w:pPr>
              <w:numPr>
                <w:ilvl w:val="0"/>
                <w:numId w:val="3"/>
              </w:numPr>
              <w:autoSpaceDE w:val="0"/>
              <w:autoSpaceDN w:val="0"/>
              <w:adjustRightInd w:val="0"/>
              <w:spacing w:before="100" w:beforeAutospacing="1" w:after="100" w:afterAutospacing="1" w:line="240" w:lineRule="auto"/>
              <w:rPr>
                <w:rFonts w:ascii="Arial" w:hAnsi="Arial" w:cs="Arial"/>
                <w:sz w:val="22"/>
                <w:szCs w:val="22"/>
              </w:rPr>
            </w:pPr>
            <w:r w:rsidRPr="00BE4CAB">
              <w:rPr>
                <w:rFonts w:ascii="Arial" w:hAnsi="Arial" w:cs="Arial"/>
                <w:i/>
                <w:iCs/>
                <w:sz w:val="22"/>
                <w:szCs w:val="22"/>
              </w:rPr>
              <w:t xml:space="preserve">Cerda J, Valdivia G. </w:t>
            </w:r>
            <w:r w:rsidRPr="00BE4CAB">
              <w:rPr>
                <w:rFonts w:ascii="Arial" w:hAnsi="Arial" w:cs="Arial"/>
                <w:sz w:val="22"/>
                <w:szCs w:val="22"/>
              </w:rPr>
              <w:t xml:space="preserve"> John Snow, la epidemia de cólera y el nacimiento de la epidemiología moderna</w:t>
            </w:r>
            <w:r w:rsidRPr="00BE4CAB">
              <w:rPr>
                <w:rFonts w:ascii="Arial" w:hAnsi="Arial" w:cs="Arial"/>
                <w:i/>
                <w:iCs/>
                <w:sz w:val="22"/>
                <w:szCs w:val="22"/>
              </w:rPr>
              <w:t>.</w:t>
            </w:r>
            <w:r w:rsidRPr="00BE4CAB">
              <w:rPr>
                <w:rFonts w:ascii="Arial" w:hAnsi="Arial" w:cs="Arial"/>
                <w:sz w:val="22"/>
                <w:szCs w:val="22"/>
              </w:rPr>
              <w:t xml:space="preserve"> Rev Chil Infect 2007; 24 (4): 331-334 </w:t>
            </w:r>
            <w:r w:rsidRPr="00BE4CAB">
              <w:rPr>
                <w:rFonts w:ascii="Arial" w:hAnsi="Arial" w:cs="Arial"/>
                <w:bCs/>
                <w:sz w:val="22"/>
                <w:szCs w:val="22"/>
              </w:rPr>
              <w:t xml:space="preserve">Disponible en: </w:t>
            </w:r>
            <w:hyperlink r:id="rId9" w:history="1">
              <w:r w:rsidRPr="00BE4CAB">
                <w:rPr>
                  <w:rStyle w:val="Hipervnculo"/>
                  <w:rFonts w:ascii="Arial" w:hAnsi="Arial" w:cs="Arial"/>
                  <w:bCs/>
                  <w:sz w:val="22"/>
                  <w:szCs w:val="22"/>
                </w:rPr>
                <w:t>http://www.ph.ucla.edu/epi/snow/revchilenainfectol24(4)_331_4_2007.pdf</w:t>
              </w:r>
            </w:hyperlink>
          </w:p>
          <w:p w14:paraId="5588FFEF" w14:textId="77777777" w:rsidR="00BE4CAB" w:rsidRPr="00BE4CAB" w:rsidRDefault="00BE4CAB" w:rsidP="00BE4CAB">
            <w:pPr>
              <w:numPr>
                <w:ilvl w:val="0"/>
                <w:numId w:val="3"/>
              </w:numPr>
              <w:spacing w:before="100" w:beforeAutospacing="1" w:after="100" w:afterAutospacing="1" w:line="240" w:lineRule="auto"/>
              <w:rPr>
                <w:rFonts w:ascii="Arial" w:hAnsi="Arial" w:cs="Arial"/>
                <w:sz w:val="22"/>
                <w:szCs w:val="22"/>
              </w:rPr>
            </w:pPr>
            <w:r w:rsidRPr="00BE4CAB">
              <w:rPr>
                <w:rFonts w:ascii="Arial" w:hAnsi="Arial" w:cs="Arial"/>
                <w:color w:val="000000"/>
                <w:sz w:val="22"/>
                <w:szCs w:val="22"/>
              </w:rPr>
              <w:lastRenderedPageBreak/>
              <w:t xml:space="preserve">Rodríguez S. La formación de personal en función de los usos y perspectivas de la Epidemiología. Rev. bras. epidemiol.  [Internet]. 2006]; 9(1): 24-31. Disponible: </w:t>
            </w:r>
            <w:hyperlink r:id="rId10" w:history="1">
              <w:r w:rsidRPr="00BE4CAB">
                <w:rPr>
                  <w:rStyle w:val="Hipervnculo"/>
                  <w:rFonts w:ascii="Arial" w:hAnsi="Arial" w:cs="Arial"/>
                  <w:sz w:val="22"/>
                  <w:szCs w:val="22"/>
                </w:rPr>
                <w:t>http://www.scielo.br/pdf/rbepid/v9n1/005.pdf</w:t>
              </w:r>
            </w:hyperlink>
          </w:p>
          <w:p w14:paraId="03CF51F0" w14:textId="77777777" w:rsidR="00BE4CAB" w:rsidRPr="00BE4CAB" w:rsidRDefault="00BE4CAB" w:rsidP="00BE4CAB">
            <w:pPr>
              <w:numPr>
                <w:ilvl w:val="0"/>
                <w:numId w:val="3"/>
              </w:numPr>
              <w:autoSpaceDE w:val="0"/>
              <w:autoSpaceDN w:val="0"/>
              <w:adjustRightInd w:val="0"/>
              <w:spacing w:before="100" w:beforeAutospacing="1" w:after="100" w:afterAutospacing="1" w:line="240" w:lineRule="auto"/>
              <w:jc w:val="both"/>
              <w:rPr>
                <w:rFonts w:ascii="Arial" w:hAnsi="Arial" w:cs="Arial"/>
                <w:sz w:val="22"/>
                <w:szCs w:val="22"/>
              </w:rPr>
            </w:pPr>
            <w:r w:rsidRPr="00BE4CAB">
              <w:rPr>
                <w:rFonts w:ascii="Arial" w:hAnsi="Arial" w:cs="Arial"/>
                <w:color w:val="000000"/>
                <w:sz w:val="22"/>
                <w:szCs w:val="22"/>
                <w:lang w:val="en-US"/>
              </w:rPr>
              <w:t xml:space="preserve">Lilienfeld, Abraham M. and Lilienfeld, David E. (1983). </w:t>
            </w:r>
            <w:r w:rsidRPr="00BE4CAB">
              <w:rPr>
                <w:rFonts w:ascii="Arial" w:hAnsi="Arial" w:cs="Arial"/>
                <w:color w:val="000000"/>
                <w:sz w:val="22"/>
                <w:szCs w:val="22"/>
              </w:rPr>
              <w:t>\Fundamentos de epidemiología. \México: Fondo Educativo Interamericano. ISBN 9688580643. Shelf Mark: WA105/L5-83 e4</w:t>
            </w:r>
            <w:r w:rsidRPr="00BE4CAB">
              <w:rPr>
                <w:rFonts w:ascii="Arial" w:hAnsi="Arial" w:cs="Arial"/>
                <w:sz w:val="22"/>
                <w:szCs w:val="22"/>
              </w:rPr>
              <w:t xml:space="preserve"> </w:t>
            </w:r>
          </w:p>
          <w:p w14:paraId="43871D0F" w14:textId="77777777" w:rsidR="00BE4CAB" w:rsidRPr="00BE4CAB" w:rsidRDefault="00BE4CAB" w:rsidP="00BE4CAB">
            <w:pPr>
              <w:numPr>
                <w:ilvl w:val="0"/>
                <w:numId w:val="3"/>
              </w:numPr>
              <w:autoSpaceDE w:val="0"/>
              <w:autoSpaceDN w:val="0"/>
              <w:adjustRightInd w:val="0"/>
              <w:spacing w:before="100" w:beforeAutospacing="1" w:after="100" w:afterAutospacing="1" w:line="240" w:lineRule="auto"/>
              <w:jc w:val="both"/>
              <w:rPr>
                <w:rFonts w:ascii="Arial" w:hAnsi="Arial" w:cs="Arial"/>
                <w:sz w:val="22"/>
                <w:szCs w:val="22"/>
              </w:rPr>
            </w:pPr>
            <w:r w:rsidRPr="00BE4CAB">
              <w:rPr>
                <w:rFonts w:ascii="Arial" w:hAnsi="Arial" w:cs="Arial"/>
                <w:sz w:val="22"/>
                <w:szCs w:val="22"/>
              </w:rPr>
              <w:t xml:space="preserve">MacMahon B., Trichopoulos D. Epidemiología. </w:t>
            </w:r>
            <w:r w:rsidRPr="00BE4CAB">
              <w:rPr>
                <w:rFonts w:ascii="Arial" w:hAnsi="Arial" w:cs="Arial"/>
                <w:sz w:val="22"/>
                <w:szCs w:val="22"/>
                <w:lang w:val="en-US"/>
              </w:rPr>
              <w:t xml:space="preserve">Harvard School of Public Health. </w:t>
            </w:r>
            <w:r w:rsidRPr="00BE4CAB">
              <w:rPr>
                <w:rFonts w:ascii="Arial" w:hAnsi="Arial" w:cs="Arial"/>
                <w:sz w:val="22"/>
                <w:szCs w:val="22"/>
              </w:rPr>
              <w:t xml:space="preserve">Boston, Massachusets. Segunda Edición. Editorial Marbán. Madrid España. </w:t>
            </w:r>
          </w:p>
          <w:p w14:paraId="31729D1F" w14:textId="77777777" w:rsidR="00BE4CAB" w:rsidRPr="00BE4CAB" w:rsidRDefault="00BE4CAB" w:rsidP="00BE4CAB">
            <w:pPr>
              <w:numPr>
                <w:ilvl w:val="0"/>
                <w:numId w:val="3"/>
              </w:numPr>
              <w:autoSpaceDE w:val="0"/>
              <w:autoSpaceDN w:val="0"/>
              <w:adjustRightInd w:val="0"/>
              <w:spacing w:before="100" w:beforeAutospacing="1" w:after="100" w:afterAutospacing="1" w:line="240" w:lineRule="auto"/>
              <w:jc w:val="both"/>
              <w:rPr>
                <w:rFonts w:ascii="Arial" w:hAnsi="Arial" w:cs="Arial"/>
                <w:sz w:val="22"/>
                <w:szCs w:val="22"/>
              </w:rPr>
            </w:pPr>
            <w:r w:rsidRPr="00BE4CAB">
              <w:rPr>
                <w:rFonts w:ascii="Arial" w:hAnsi="Arial" w:cs="Arial"/>
                <w:color w:val="000000"/>
                <w:sz w:val="22"/>
                <w:szCs w:val="22"/>
              </w:rPr>
              <w:t>Guerrero V., Rodrigo and González, Carlos Luis and others (1981). \epidemiología. \Bogota: Fondo Educativo Interamericano. Shelf Mark: RA651/G8e</w:t>
            </w:r>
          </w:p>
          <w:p w14:paraId="15026B7B" w14:textId="77777777" w:rsidR="00BE4CAB" w:rsidRPr="00BE4CAB" w:rsidRDefault="00BE4CAB" w:rsidP="00BE4CAB">
            <w:pPr>
              <w:numPr>
                <w:ilvl w:val="0"/>
                <w:numId w:val="3"/>
              </w:numPr>
              <w:spacing w:before="100" w:beforeAutospacing="1" w:after="100" w:afterAutospacing="1" w:line="240" w:lineRule="auto"/>
              <w:rPr>
                <w:rFonts w:ascii="Arial" w:hAnsi="Arial" w:cs="Arial"/>
                <w:color w:val="000000"/>
                <w:sz w:val="22"/>
                <w:szCs w:val="22"/>
              </w:rPr>
            </w:pPr>
            <w:r w:rsidRPr="00BE4CAB">
              <w:rPr>
                <w:rFonts w:ascii="Arial" w:hAnsi="Arial" w:cs="Arial"/>
                <w:color w:val="000000"/>
                <w:sz w:val="22"/>
                <w:szCs w:val="22"/>
              </w:rPr>
              <w:t>Flórez Trujillo, John A. and Mazuera del Hierro, Maria Eugenia (1994). \Curso modular de epidemiología básica. \Medellín: Universidad de Antioquia. ISBN 9589538509. Shelf Mark: WA105/C8-94 e9</w:t>
            </w:r>
          </w:p>
          <w:p w14:paraId="18E21086" w14:textId="77777777" w:rsidR="00BE4CAB" w:rsidRPr="00BE4CAB" w:rsidRDefault="00BE4CAB" w:rsidP="00BE4CAB">
            <w:pPr>
              <w:numPr>
                <w:ilvl w:val="0"/>
                <w:numId w:val="3"/>
              </w:numPr>
              <w:autoSpaceDE w:val="0"/>
              <w:autoSpaceDN w:val="0"/>
              <w:adjustRightInd w:val="0"/>
              <w:spacing w:before="100" w:beforeAutospacing="1" w:after="100" w:afterAutospacing="1" w:line="240" w:lineRule="auto"/>
              <w:jc w:val="both"/>
              <w:rPr>
                <w:rFonts w:ascii="Arial" w:hAnsi="Arial" w:cs="Arial"/>
                <w:sz w:val="22"/>
                <w:szCs w:val="22"/>
              </w:rPr>
            </w:pPr>
            <w:r w:rsidRPr="00BE4CAB">
              <w:rPr>
                <w:rFonts w:ascii="Arial" w:hAnsi="Arial" w:cs="Arial"/>
                <w:color w:val="000000"/>
                <w:sz w:val="22"/>
                <w:szCs w:val="22"/>
              </w:rPr>
              <w:t>Rothman, Kenneth J. (1987). \epidemiología moderna. \Madrid: Díaz de Santos. ISBN 8486251680</w:t>
            </w:r>
          </w:p>
          <w:p w14:paraId="33A0990E" w14:textId="77777777" w:rsidR="00BE4CAB" w:rsidRPr="00BE4CAB" w:rsidRDefault="00BE4CAB" w:rsidP="00BE4CAB">
            <w:pPr>
              <w:spacing w:before="100" w:beforeAutospacing="1" w:after="100" w:afterAutospacing="1" w:line="240" w:lineRule="auto"/>
              <w:jc w:val="both"/>
              <w:rPr>
                <w:rFonts w:ascii="Arial" w:hAnsi="Arial" w:cs="Arial"/>
                <w:sz w:val="22"/>
                <w:szCs w:val="22"/>
              </w:rPr>
            </w:pPr>
            <w:r w:rsidRPr="00BE4CAB">
              <w:rPr>
                <w:rFonts w:ascii="Arial" w:hAnsi="Arial" w:cs="Arial"/>
                <w:sz w:val="22"/>
                <w:szCs w:val="22"/>
              </w:rPr>
              <w:t>ENLACES INTERNET</w:t>
            </w:r>
          </w:p>
          <w:p w14:paraId="0675F149" w14:textId="5213B7F0" w:rsidR="0054661F" w:rsidRPr="009811AE" w:rsidRDefault="00BE4CAB" w:rsidP="0054661F">
            <w:pPr>
              <w:numPr>
                <w:ilvl w:val="0"/>
                <w:numId w:val="4"/>
              </w:numPr>
              <w:spacing w:before="100" w:beforeAutospacing="1" w:after="100" w:afterAutospacing="1" w:line="240" w:lineRule="auto"/>
              <w:rPr>
                <w:rFonts w:ascii="Arial" w:hAnsi="Arial" w:cs="Arial"/>
                <w:color w:val="000000"/>
                <w:sz w:val="28"/>
                <w:szCs w:val="22"/>
              </w:rPr>
            </w:pPr>
            <w:r w:rsidRPr="00BE4CAB">
              <w:rPr>
                <w:rFonts w:ascii="Arial" w:hAnsi="Arial" w:cs="Arial"/>
                <w:sz w:val="22"/>
                <w:szCs w:val="22"/>
              </w:rPr>
              <w:t xml:space="preserve">Instituto Nacional de Salud. Lineamientos para el sistema de vigilancia y control en salud pública. Disponible </w:t>
            </w:r>
            <w:hyperlink r:id="rId11" w:history="1">
              <w:r w:rsidR="0054661F" w:rsidRPr="009811AE">
                <w:rPr>
                  <w:rStyle w:val="Hipervnculo"/>
                  <w:sz w:val="24"/>
                </w:rPr>
                <w:t>http://www.ins.gov.co/Direcciones/Vigilancia/Paginas/Lineamientos-y-documentos.aspx</w:t>
              </w:r>
            </w:hyperlink>
          </w:p>
          <w:p w14:paraId="27D57996" w14:textId="7A2C0983" w:rsidR="000B3561" w:rsidRDefault="009917FA" w:rsidP="0054661F">
            <w:pPr>
              <w:numPr>
                <w:ilvl w:val="0"/>
                <w:numId w:val="4"/>
              </w:numPr>
              <w:spacing w:before="100" w:beforeAutospacing="1" w:after="100" w:afterAutospacing="1" w:line="240" w:lineRule="auto"/>
              <w:rPr>
                <w:rFonts w:ascii="Arial" w:hAnsi="Arial" w:cs="Arial"/>
                <w:color w:val="000000"/>
                <w:sz w:val="22"/>
                <w:szCs w:val="22"/>
              </w:rPr>
            </w:pPr>
            <w:hyperlink r:id="rId12" w:history="1">
              <w:r w:rsidR="00B55916" w:rsidRPr="00C63792">
                <w:rPr>
                  <w:rStyle w:val="Hipervnculo"/>
                  <w:rFonts w:ascii="Arial" w:hAnsi="Arial" w:cs="Arial"/>
                  <w:sz w:val="22"/>
                  <w:szCs w:val="22"/>
                </w:rPr>
                <w:t>http://www.ins.gov.co/buscador-eventos/Paginas/Fichas-y-Protocolos.aspx</w:t>
              </w:r>
            </w:hyperlink>
          </w:p>
          <w:p w14:paraId="686682F7" w14:textId="77777777" w:rsidR="00BE4CAB" w:rsidRPr="00BE4CAB" w:rsidRDefault="00BE4CAB" w:rsidP="00BE4CAB">
            <w:pPr>
              <w:pStyle w:val="NormalWeb"/>
              <w:numPr>
                <w:ilvl w:val="0"/>
                <w:numId w:val="4"/>
              </w:numPr>
              <w:jc w:val="both"/>
              <w:rPr>
                <w:rFonts w:ascii="Arial" w:hAnsi="Arial" w:cs="Arial"/>
                <w:color w:val="000000"/>
                <w:sz w:val="22"/>
                <w:szCs w:val="22"/>
              </w:rPr>
            </w:pPr>
            <w:r w:rsidRPr="00BE4CAB">
              <w:rPr>
                <w:rFonts w:ascii="Arial" w:hAnsi="Arial" w:cs="Arial"/>
                <w:color w:val="000000"/>
                <w:sz w:val="22"/>
                <w:szCs w:val="22"/>
              </w:rPr>
              <w:t xml:space="preserve">República de Colombia. DECRETO 3518 de 2006: </w:t>
            </w:r>
            <w:r w:rsidRPr="00BE4CAB">
              <w:rPr>
                <w:rFonts w:ascii="Arial" w:hAnsi="Arial" w:cs="Arial"/>
                <w:bCs/>
                <w:color w:val="000000"/>
                <w:sz w:val="22"/>
                <w:szCs w:val="22"/>
                <w:shd w:val="clear" w:color="auto" w:fill="FFFFFF"/>
              </w:rPr>
              <w:t>por el cual se crea y reglamenta el Sistema de Vigilancia en Salud Pública y se dictan otras disposiciones</w:t>
            </w:r>
            <w:r w:rsidRPr="00BE4CAB">
              <w:rPr>
                <w:rFonts w:ascii="Arial" w:hAnsi="Arial" w:cs="Arial"/>
                <w:color w:val="000000"/>
                <w:sz w:val="22"/>
                <w:szCs w:val="22"/>
              </w:rPr>
              <w:t xml:space="preserve">. </w:t>
            </w:r>
            <w:r w:rsidRPr="00BE4CAB">
              <w:rPr>
                <w:rFonts w:ascii="Arial" w:hAnsi="Arial" w:cs="Arial"/>
                <w:sz w:val="22"/>
                <w:szCs w:val="22"/>
              </w:rPr>
              <w:t>Disponible:</w:t>
            </w:r>
            <w:hyperlink r:id="rId13" w:history="1">
              <w:r w:rsidRPr="00BE4CAB">
                <w:rPr>
                  <w:rStyle w:val="Hipervnculo"/>
                  <w:rFonts w:ascii="Arial" w:hAnsi="Arial" w:cs="Arial"/>
                  <w:sz w:val="22"/>
                  <w:szCs w:val="22"/>
                </w:rPr>
                <w:t>http://www.alcaldiabogota.gov.co/sisjur/normas/Norma1.jsp?i=21859</w:t>
              </w:r>
            </w:hyperlink>
          </w:p>
          <w:p w14:paraId="3FBB36D1" w14:textId="77777777" w:rsidR="00BE4CAB" w:rsidRPr="00BE4CAB" w:rsidRDefault="003C7134" w:rsidP="00BE4CAB">
            <w:pPr>
              <w:pStyle w:val="Prrafodelista"/>
              <w:numPr>
                <w:ilvl w:val="0"/>
                <w:numId w:val="1"/>
              </w:numPr>
              <w:spacing w:after="0" w:line="240" w:lineRule="auto"/>
              <w:jc w:val="both"/>
              <w:rPr>
                <w:rFonts w:ascii="Arial" w:hAnsi="Arial" w:cs="Arial"/>
                <w:b/>
                <w:sz w:val="22"/>
                <w:szCs w:val="22"/>
                <w:lang w:eastAsia="es-ES"/>
              </w:rPr>
            </w:pPr>
            <w:r w:rsidRPr="00BE4CAB">
              <w:rPr>
                <w:rFonts w:ascii="Arial" w:hAnsi="Arial" w:cs="Arial"/>
                <w:b/>
                <w:sz w:val="22"/>
                <w:szCs w:val="22"/>
                <w:lang w:eastAsia="es-ES"/>
              </w:rPr>
              <w:t>Historial de revisión</w:t>
            </w:r>
          </w:p>
          <w:p w14:paraId="0C32B7C9" w14:textId="77777777" w:rsidR="00BE4CAB" w:rsidRPr="00BE4CAB" w:rsidRDefault="00BE4CAB" w:rsidP="00BE4CAB">
            <w:pPr>
              <w:pStyle w:val="Prrafodelista"/>
              <w:spacing w:after="0" w:line="240" w:lineRule="auto"/>
              <w:jc w:val="both"/>
              <w:rPr>
                <w:rFonts w:ascii="Arial" w:hAnsi="Arial" w:cs="Arial"/>
                <w:b/>
                <w:sz w:val="22"/>
                <w:szCs w:val="22"/>
                <w:lang w:eastAsia="es-ES"/>
              </w:rPr>
            </w:pPr>
          </w:p>
          <w:p w14:paraId="10C154EB" w14:textId="678CDE26" w:rsidR="00BE4CAB" w:rsidRPr="00BE4CAB" w:rsidRDefault="00BE4CAB" w:rsidP="00BE4CAB">
            <w:pPr>
              <w:pStyle w:val="Prrafodelista"/>
              <w:spacing w:after="0" w:line="240" w:lineRule="auto"/>
              <w:jc w:val="both"/>
              <w:rPr>
                <w:rFonts w:ascii="Arial" w:hAnsi="Arial" w:cs="Arial"/>
                <w:sz w:val="22"/>
                <w:szCs w:val="22"/>
              </w:rPr>
            </w:pPr>
            <w:r w:rsidRPr="00BE4CAB">
              <w:rPr>
                <w:rFonts w:ascii="Arial" w:hAnsi="Arial" w:cs="Arial"/>
                <w:sz w:val="22"/>
                <w:szCs w:val="22"/>
              </w:rPr>
              <w:t>2016-201</w:t>
            </w:r>
            <w:r w:rsidR="005D1E30">
              <w:rPr>
                <w:rFonts w:ascii="Arial" w:hAnsi="Arial" w:cs="Arial"/>
                <w:sz w:val="22"/>
                <w:szCs w:val="22"/>
              </w:rPr>
              <w:t>8</w:t>
            </w:r>
          </w:p>
          <w:p w14:paraId="63E36601" w14:textId="77777777" w:rsidR="00BE4CAB" w:rsidRPr="00BE4CAB" w:rsidRDefault="00BE4CAB" w:rsidP="00BE4CAB">
            <w:pPr>
              <w:pStyle w:val="Prrafodelista"/>
              <w:spacing w:after="0" w:line="240" w:lineRule="auto"/>
              <w:jc w:val="both"/>
              <w:rPr>
                <w:rFonts w:ascii="Arial" w:hAnsi="Arial" w:cs="Arial"/>
                <w:sz w:val="22"/>
                <w:szCs w:val="22"/>
              </w:rPr>
            </w:pPr>
          </w:p>
          <w:p w14:paraId="25CD1BC4" w14:textId="77777777" w:rsidR="00BE4CAB" w:rsidRDefault="003C7134" w:rsidP="00BE4CAB">
            <w:pPr>
              <w:pStyle w:val="Prrafodelista"/>
              <w:spacing w:after="0" w:line="240" w:lineRule="auto"/>
              <w:jc w:val="both"/>
              <w:rPr>
                <w:rFonts w:ascii="Arial" w:hAnsi="Arial" w:cs="Arial"/>
                <w:sz w:val="22"/>
                <w:szCs w:val="22"/>
                <w:lang w:eastAsia="es-ES"/>
              </w:rPr>
            </w:pPr>
            <w:r w:rsidRPr="00BE4CAB">
              <w:rPr>
                <w:rFonts w:ascii="Arial" w:hAnsi="Arial" w:cs="Arial"/>
                <w:b/>
                <w:sz w:val="22"/>
                <w:szCs w:val="22"/>
                <w:lang w:eastAsia="es-ES"/>
              </w:rPr>
              <w:t xml:space="preserve">Vigencia del </w:t>
            </w:r>
            <w:r w:rsidR="00402456" w:rsidRPr="00BE4CAB">
              <w:rPr>
                <w:rFonts w:ascii="Arial" w:hAnsi="Arial" w:cs="Arial"/>
                <w:b/>
                <w:sz w:val="22"/>
                <w:szCs w:val="22"/>
                <w:lang w:eastAsia="es-ES"/>
              </w:rPr>
              <w:t>syllabus</w:t>
            </w:r>
            <w:r w:rsidRPr="00BE4CAB">
              <w:rPr>
                <w:rFonts w:ascii="Arial" w:hAnsi="Arial" w:cs="Arial"/>
                <w:sz w:val="22"/>
                <w:szCs w:val="22"/>
                <w:lang w:eastAsia="es-ES"/>
              </w:rPr>
              <w:t>:</w:t>
            </w:r>
            <w:r w:rsidR="00BE4CAB" w:rsidRPr="00BE4CAB">
              <w:rPr>
                <w:rFonts w:ascii="Arial" w:hAnsi="Arial" w:cs="Arial"/>
                <w:sz w:val="22"/>
                <w:szCs w:val="22"/>
                <w:lang w:eastAsia="es-ES"/>
              </w:rPr>
              <w:t xml:space="preserve"> 2012</w:t>
            </w:r>
          </w:p>
          <w:p w14:paraId="48AEFB27" w14:textId="77777777" w:rsidR="00BE4CAB" w:rsidRDefault="00BE4CAB" w:rsidP="00BE4CAB">
            <w:pPr>
              <w:pStyle w:val="Prrafodelista"/>
              <w:spacing w:after="0" w:line="240" w:lineRule="auto"/>
              <w:jc w:val="both"/>
              <w:rPr>
                <w:rFonts w:ascii="Arial" w:hAnsi="Arial" w:cs="Arial"/>
                <w:sz w:val="22"/>
                <w:szCs w:val="22"/>
                <w:lang w:eastAsia="es-ES"/>
              </w:rPr>
            </w:pPr>
          </w:p>
          <w:p w14:paraId="7BE5F5E9" w14:textId="1B43B692" w:rsidR="003C7134" w:rsidRPr="00BE4CAB" w:rsidRDefault="003C7134" w:rsidP="00BE4CAB">
            <w:pPr>
              <w:pStyle w:val="Prrafodelista"/>
              <w:spacing w:after="0" w:line="240" w:lineRule="auto"/>
              <w:jc w:val="both"/>
              <w:rPr>
                <w:rFonts w:ascii="Arial" w:hAnsi="Arial" w:cs="Arial"/>
                <w:b/>
                <w:sz w:val="22"/>
                <w:szCs w:val="22"/>
                <w:lang w:eastAsia="es-ES"/>
              </w:rPr>
            </w:pPr>
            <w:r w:rsidRPr="00BE4CAB">
              <w:rPr>
                <w:rFonts w:ascii="Arial" w:hAnsi="Arial" w:cs="Arial"/>
                <w:sz w:val="22"/>
                <w:szCs w:val="22"/>
                <w:lang w:eastAsia="es-ES"/>
              </w:rPr>
              <w:t>R</w:t>
            </w:r>
            <w:r w:rsidR="00BE4CAB" w:rsidRPr="00BE4CAB">
              <w:rPr>
                <w:rFonts w:ascii="Arial" w:hAnsi="Arial" w:cs="Arial"/>
                <w:sz w:val="22"/>
                <w:szCs w:val="22"/>
                <w:lang w:eastAsia="es-ES"/>
              </w:rPr>
              <w:t>esponsable</w:t>
            </w:r>
            <w:r w:rsidRPr="00BE4CAB">
              <w:rPr>
                <w:rFonts w:ascii="Arial" w:hAnsi="Arial" w:cs="Arial"/>
                <w:sz w:val="22"/>
                <w:szCs w:val="22"/>
                <w:lang w:eastAsia="es-ES"/>
              </w:rPr>
              <w:t>:</w:t>
            </w:r>
            <w:r w:rsidR="000C698D">
              <w:rPr>
                <w:rFonts w:ascii="Arial" w:hAnsi="Arial" w:cs="Arial"/>
                <w:sz w:val="22"/>
                <w:szCs w:val="22"/>
                <w:lang w:eastAsia="es-ES"/>
              </w:rPr>
              <w:t xml:space="preserve"> </w:t>
            </w:r>
            <w:r w:rsidR="00C176B0">
              <w:rPr>
                <w:rFonts w:ascii="Arial" w:hAnsi="Arial" w:cs="Arial"/>
                <w:sz w:val="22"/>
                <w:szCs w:val="22"/>
                <w:lang w:eastAsia="es-ES"/>
              </w:rPr>
              <w:t>ÓSCAR ALBERTO COLONIA GUTIÉRREZ</w:t>
            </w:r>
            <w:r w:rsidR="00BE4CAB" w:rsidRPr="00BE4CAB">
              <w:rPr>
                <w:rFonts w:ascii="Arial" w:hAnsi="Arial" w:cs="Arial"/>
                <w:sz w:val="22"/>
                <w:szCs w:val="22"/>
                <w:lang w:eastAsia="es-ES"/>
              </w:rPr>
              <w:t xml:space="preserve">. </w:t>
            </w:r>
          </w:p>
          <w:p w14:paraId="4017D751" w14:textId="77777777" w:rsidR="003C7134" w:rsidRPr="00BE4CAB" w:rsidRDefault="003C7134" w:rsidP="00BE4CAB">
            <w:pPr>
              <w:spacing w:after="0" w:line="240" w:lineRule="auto"/>
              <w:ind w:left="284"/>
              <w:jc w:val="right"/>
              <w:rPr>
                <w:rFonts w:ascii="Arial" w:hAnsi="Arial" w:cs="Arial"/>
                <w:sz w:val="22"/>
                <w:szCs w:val="22"/>
                <w:lang w:eastAsia="es-ES"/>
              </w:rPr>
            </w:pPr>
          </w:p>
        </w:tc>
      </w:tr>
    </w:tbl>
    <w:p w14:paraId="7E487914" w14:textId="77777777" w:rsidR="00FF47F2" w:rsidRPr="00BE4CAB" w:rsidRDefault="00FF47F2" w:rsidP="00BE4CAB">
      <w:pPr>
        <w:spacing w:line="240" w:lineRule="auto"/>
        <w:rPr>
          <w:rFonts w:ascii="Arial" w:hAnsi="Arial" w:cs="Arial"/>
          <w:sz w:val="22"/>
          <w:szCs w:val="22"/>
        </w:rPr>
      </w:pPr>
    </w:p>
    <w:sectPr w:rsidR="00FF47F2" w:rsidRPr="00BE4CAB">
      <w:headerReference w:type="even" r:id="rId14"/>
      <w:headerReference w:type="default" r:id="rId15"/>
      <w:footerReference w:type="even" r:id="rId16"/>
      <w:footerReference w:type="default" r:id="rId17"/>
      <w:headerReference w:type="first" r:id="rId18"/>
      <w:footerReference w:type="firs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20248" w14:textId="77777777" w:rsidR="009917FA" w:rsidRDefault="009917FA" w:rsidP="00B31C2F">
      <w:pPr>
        <w:spacing w:after="0" w:line="240" w:lineRule="auto"/>
      </w:pPr>
      <w:r>
        <w:separator/>
      </w:r>
    </w:p>
  </w:endnote>
  <w:endnote w:type="continuationSeparator" w:id="0">
    <w:p w14:paraId="6B597D72" w14:textId="77777777" w:rsidR="009917FA" w:rsidRDefault="009917FA"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69259" w14:textId="77777777" w:rsidR="00E952CA" w:rsidRDefault="00E952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FBC06" w14:textId="77777777" w:rsidR="00E952CA" w:rsidRDefault="00E952C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EC002" w14:textId="77777777" w:rsidR="00E952CA" w:rsidRDefault="00E952C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F5F82" w14:textId="77777777" w:rsidR="009917FA" w:rsidRDefault="009917FA" w:rsidP="00B31C2F">
      <w:pPr>
        <w:spacing w:after="0" w:line="240" w:lineRule="auto"/>
      </w:pPr>
      <w:r>
        <w:separator/>
      </w:r>
    </w:p>
  </w:footnote>
  <w:footnote w:type="continuationSeparator" w:id="0">
    <w:p w14:paraId="224F9AF4" w14:textId="77777777" w:rsidR="009917FA" w:rsidRDefault="009917FA" w:rsidP="00B31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B36CC" w14:textId="77777777" w:rsidR="00E952CA" w:rsidRDefault="00E952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B31C2F" w:rsidRPr="00572664" w14:paraId="615363F0" w14:textId="77777777" w:rsidTr="00C7396F">
      <w:trPr>
        <w:trHeight w:val="547"/>
      </w:trPr>
      <w:tc>
        <w:tcPr>
          <w:tcW w:w="1099" w:type="dxa"/>
          <w:vMerge w:val="restart"/>
          <w:tcBorders>
            <w:top w:val="single" w:sz="8" w:space="0" w:color="9BBB59"/>
            <w:left w:val="nil"/>
            <w:bottom w:val="single" w:sz="8" w:space="0" w:color="9BBB59"/>
            <w:right w:val="nil"/>
          </w:tcBorders>
        </w:tcPr>
        <w:p w14:paraId="2C697DD9" w14:textId="77777777" w:rsidR="00B31C2F" w:rsidRPr="00436587" w:rsidRDefault="00B31C2F" w:rsidP="00B31C2F">
          <w:pPr>
            <w:pStyle w:val="Encabezado"/>
            <w:rPr>
              <w:b/>
              <w:bCs/>
              <w:color w:val="76923C"/>
            </w:rPr>
          </w:pPr>
          <w:r>
            <w:rPr>
              <w:noProof/>
              <w:lang w:val="es-CO" w:eastAsia="es-CO"/>
            </w:rPr>
            <w:drawing>
              <wp:anchor distT="0" distB="0" distL="114300" distR="114300" simplePos="0" relativeHeight="251659264" behindDoc="0" locked="0" layoutInCell="1" allowOverlap="1" wp14:anchorId="586E36D7" wp14:editId="173AAE86">
                <wp:simplePos x="0" y="0"/>
                <wp:positionH relativeFrom="column">
                  <wp:posOffset>-104775</wp:posOffset>
                </wp:positionH>
                <wp:positionV relativeFrom="paragraph">
                  <wp:posOffset>108585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7" w:type="dxa"/>
          <w:gridSpan w:val="4"/>
          <w:tcBorders>
            <w:top w:val="single" w:sz="8" w:space="0" w:color="9BBB59"/>
            <w:left w:val="nil"/>
            <w:bottom w:val="single" w:sz="8" w:space="0" w:color="9BBB59"/>
            <w:right w:val="nil"/>
          </w:tcBorders>
        </w:tcPr>
        <w:p w14:paraId="660DB10A" w14:textId="77777777" w:rsidR="00B31C2F" w:rsidRPr="00572664" w:rsidRDefault="00B31C2F" w:rsidP="00B31C2F">
          <w:pPr>
            <w:jc w:val="right"/>
            <w:rPr>
              <w:rFonts w:ascii="Arial" w:hAnsi="Arial" w:cs="Arial"/>
              <w:b/>
              <w:bCs/>
              <w:color w:val="008000"/>
            </w:rPr>
          </w:pPr>
          <w:r w:rsidRPr="00572664">
            <w:rPr>
              <w:rFonts w:ascii="Arial" w:hAnsi="Arial" w:cs="Arial"/>
              <w:b/>
              <w:bCs/>
              <w:color w:val="008000"/>
            </w:rPr>
            <w:t xml:space="preserve">UNIVERSIDAD DEL QUINDIO                                                              </w:t>
          </w:r>
        </w:p>
        <w:p w14:paraId="364DCA37" w14:textId="77777777" w:rsidR="00B31C2F" w:rsidRPr="00572664" w:rsidRDefault="00B31C2F" w:rsidP="00B31C2F">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B31C2F" w:rsidRPr="00436587" w14:paraId="3E664099" w14:textId="77777777" w:rsidTr="005E43CF">
      <w:trPr>
        <w:trHeight w:val="392"/>
      </w:trPr>
      <w:tc>
        <w:tcPr>
          <w:tcW w:w="1099" w:type="dxa"/>
          <w:vMerge/>
          <w:tcBorders>
            <w:left w:val="nil"/>
            <w:right w:val="nil"/>
          </w:tcBorders>
          <w:shd w:val="clear" w:color="auto" w:fill="E6EED5"/>
        </w:tcPr>
        <w:p w14:paraId="572DE4B9" w14:textId="77777777" w:rsidR="00B31C2F" w:rsidRPr="00436587" w:rsidRDefault="00B31C2F" w:rsidP="00B31C2F">
          <w:pPr>
            <w:pStyle w:val="Encabezado"/>
            <w:rPr>
              <w:b/>
              <w:bCs/>
              <w:color w:val="76923C"/>
            </w:rPr>
          </w:pPr>
        </w:p>
      </w:tc>
      <w:tc>
        <w:tcPr>
          <w:tcW w:w="3404" w:type="dxa"/>
          <w:tcBorders>
            <w:left w:val="nil"/>
            <w:right w:val="nil"/>
          </w:tcBorders>
          <w:shd w:val="clear" w:color="auto" w:fill="E6EED5"/>
        </w:tcPr>
        <w:p w14:paraId="16AC74B0" w14:textId="77777777" w:rsidR="00B31C2F" w:rsidRPr="00572664" w:rsidRDefault="00B31C2F" w:rsidP="009868D7">
          <w:pPr>
            <w:pStyle w:val="Encabezado"/>
            <w:jc w:val="center"/>
            <w:rPr>
              <w:rFonts w:ascii="Arial" w:hAnsi="Arial" w:cs="Arial"/>
              <w:color w:val="76923C"/>
            </w:rPr>
          </w:pPr>
          <w:r w:rsidRPr="00572664">
            <w:rPr>
              <w:rFonts w:ascii="Arial" w:hAnsi="Arial" w:cs="Arial"/>
              <w:color w:val="76923C"/>
            </w:rPr>
            <w:t xml:space="preserve">Código: </w:t>
          </w:r>
          <w:r>
            <w:rPr>
              <w:rFonts w:ascii="Arial" w:hAnsi="Arial" w:cs="Arial"/>
              <w:color w:val="76923C"/>
            </w:rPr>
            <w:t>M.DO-F.0</w:t>
          </w:r>
          <w:r w:rsidR="009868D7">
            <w:rPr>
              <w:rFonts w:ascii="Arial" w:hAnsi="Arial" w:cs="Arial"/>
              <w:color w:val="76923C"/>
            </w:rPr>
            <w:t>3</w:t>
          </w:r>
        </w:p>
      </w:tc>
      <w:tc>
        <w:tcPr>
          <w:tcW w:w="1559" w:type="dxa"/>
          <w:tcBorders>
            <w:left w:val="nil"/>
            <w:right w:val="nil"/>
          </w:tcBorders>
          <w:shd w:val="clear" w:color="auto" w:fill="E6EED5"/>
        </w:tcPr>
        <w:p w14:paraId="7105317E" w14:textId="77777777" w:rsidR="00B31C2F" w:rsidRPr="00572664" w:rsidRDefault="00B31C2F" w:rsidP="00B31C2F">
          <w:pPr>
            <w:pStyle w:val="Encabezado"/>
            <w:jc w:val="center"/>
            <w:rPr>
              <w:rFonts w:ascii="Arial" w:hAnsi="Arial" w:cs="Arial"/>
              <w:color w:val="76923C"/>
            </w:rPr>
          </w:pPr>
          <w:r w:rsidRPr="00572664">
            <w:rPr>
              <w:rFonts w:ascii="Arial" w:hAnsi="Arial" w:cs="Arial"/>
              <w:color w:val="76923C"/>
            </w:rPr>
            <w:t xml:space="preserve">Versión: </w:t>
          </w:r>
          <w:r>
            <w:rPr>
              <w:rFonts w:ascii="Arial" w:hAnsi="Arial" w:cs="Arial"/>
              <w:color w:val="76923C"/>
            </w:rPr>
            <w:t>01</w:t>
          </w:r>
        </w:p>
      </w:tc>
      <w:tc>
        <w:tcPr>
          <w:tcW w:w="2126" w:type="dxa"/>
          <w:tcBorders>
            <w:left w:val="nil"/>
            <w:right w:val="nil"/>
          </w:tcBorders>
          <w:shd w:val="clear" w:color="auto" w:fill="E6EED5"/>
        </w:tcPr>
        <w:p w14:paraId="6F489965" w14:textId="77777777" w:rsidR="00B31C2F" w:rsidRPr="00572664" w:rsidRDefault="00E952CA" w:rsidP="00B31C2F">
          <w:pPr>
            <w:pStyle w:val="Encabezado"/>
            <w:ind w:right="34" w:hanging="108"/>
            <w:jc w:val="center"/>
            <w:rPr>
              <w:rFonts w:ascii="Arial" w:hAnsi="Arial" w:cs="Arial"/>
              <w:color w:val="76923C"/>
            </w:rPr>
          </w:pPr>
          <w:r>
            <w:rPr>
              <w:rFonts w:ascii="Arial" w:hAnsi="Arial" w:cs="Arial"/>
              <w:color w:val="76923C"/>
            </w:rPr>
            <w:t>Fecha: 23</w:t>
          </w:r>
          <w:r w:rsidR="00B31C2F">
            <w:rPr>
              <w:rFonts w:ascii="Arial" w:hAnsi="Arial" w:cs="Arial"/>
              <w:color w:val="76923C"/>
            </w:rPr>
            <w:t>/09/2016</w:t>
          </w:r>
        </w:p>
      </w:tc>
      <w:tc>
        <w:tcPr>
          <w:tcW w:w="1418" w:type="dxa"/>
          <w:tcBorders>
            <w:left w:val="nil"/>
            <w:right w:val="nil"/>
          </w:tcBorders>
          <w:shd w:val="clear" w:color="auto" w:fill="E6EED5"/>
        </w:tcPr>
        <w:p w14:paraId="4F31A3D0" w14:textId="5D2DBB55" w:rsidR="00B31C2F" w:rsidRPr="00572664" w:rsidRDefault="00B31C2F" w:rsidP="00B31C2F">
          <w:pPr>
            <w:pStyle w:val="Encabezado"/>
            <w:ind w:left="-250"/>
            <w:jc w:val="center"/>
            <w:rPr>
              <w:rFonts w:ascii="Arial" w:hAnsi="Arial" w:cs="Arial"/>
              <w:color w:val="76923C"/>
            </w:rPr>
          </w:pPr>
          <w:r>
            <w:rPr>
              <w:rFonts w:ascii="Arial" w:hAnsi="Arial" w:cs="Arial"/>
              <w:color w:val="76923C"/>
            </w:rPr>
            <w:t xml:space="preserve">  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895315">
            <w:rPr>
              <w:rFonts w:ascii="Arial" w:hAnsi="Arial" w:cs="Arial"/>
              <w:noProof/>
              <w:color w:val="76923C"/>
            </w:rPr>
            <w:t>1</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895315">
            <w:rPr>
              <w:rFonts w:ascii="Arial" w:hAnsi="Arial" w:cs="Arial"/>
              <w:noProof/>
              <w:color w:val="76923C"/>
            </w:rPr>
            <w:t>6</w:t>
          </w:r>
          <w:r w:rsidRPr="00572664">
            <w:rPr>
              <w:rFonts w:ascii="Arial" w:hAnsi="Arial" w:cs="Arial"/>
              <w:color w:val="76923C"/>
            </w:rPr>
            <w:fldChar w:fldCharType="end"/>
          </w:r>
        </w:p>
      </w:tc>
    </w:tr>
    <w:tr w:rsidR="00B31C2F" w:rsidRPr="00436587" w14:paraId="01F22EA0" w14:textId="77777777" w:rsidTr="005E43CF">
      <w:trPr>
        <w:trHeight w:val="392"/>
      </w:trPr>
      <w:tc>
        <w:tcPr>
          <w:tcW w:w="9606" w:type="dxa"/>
          <w:gridSpan w:val="5"/>
          <w:vAlign w:val="center"/>
        </w:tcPr>
        <w:p w14:paraId="73C905D8" w14:textId="77777777" w:rsidR="00B31C2F" w:rsidRPr="001A11F2" w:rsidRDefault="00B31C2F" w:rsidP="00B31C2F">
          <w:pPr>
            <w:spacing w:after="0" w:line="240" w:lineRule="auto"/>
            <w:jc w:val="center"/>
            <w:rPr>
              <w:rFonts w:ascii="Arial" w:hAnsi="Arial" w:cs="Arial"/>
              <w:b/>
              <w:bCs/>
              <w:color w:val="76923C"/>
            </w:rPr>
          </w:pPr>
          <w:r w:rsidRPr="00B31C2F">
            <w:rPr>
              <w:rFonts w:ascii="Arial" w:hAnsi="Arial" w:cs="Arial"/>
              <w:b/>
              <w:bCs/>
              <w:color w:val="76923C"/>
            </w:rPr>
            <w:t>MODELO DE SYLLABUS</w:t>
          </w:r>
        </w:p>
      </w:tc>
    </w:tr>
    <w:tr w:rsidR="00B31C2F" w:rsidRPr="00436587" w14:paraId="0FAB0C54" w14:textId="77777777" w:rsidTr="005E43CF">
      <w:trPr>
        <w:trHeight w:val="392"/>
      </w:trPr>
      <w:tc>
        <w:tcPr>
          <w:tcW w:w="9606" w:type="dxa"/>
          <w:gridSpan w:val="5"/>
          <w:tcBorders>
            <w:bottom w:val="single" w:sz="8" w:space="0" w:color="9BBB59"/>
          </w:tcBorders>
          <w:shd w:val="clear" w:color="auto" w:fill="EAF1DD"/>
          <w:vAlign w:val="center"/>
        </w:tcPr>
        <w:p w14:paraId="42F36D0B" w14:textId="77777777" w:rsidR="00B31C2F" w:rsidRPr="001A11F2" w:rsidRDefault="00B31C2F" w:rsidP="00B31C2F">
          <w:pPr>
            <w:pStyle w:val="Encabezado"/>
            <w:tabs>
              <w:tab w:val="left" w:pos="4890"/>
            </w:tabs>
            <w:jc w:val="center"/>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14:paraId="3004A804" w14:textId="77777777" w:rsidR="00B31C2F" w:rsidRDefault="00B31C2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1A209" w14:textId="77777777" w:rsidR="00E952CA" w:rsidRDefault="00E952C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C5E44"/>
    <w:multiLevelType w:val="hybridMultilevel"/>
    <w:tmpl w:val="E55239CA"/>
    <w:lvl w:ilvl="0" w:tplc="2548A1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8FE6151"/>
    <w:multiLevelType w:val="hybridMultilevel"/>
    <w:tmpl w:val="9182AC76"/>
    <w:lvl w:ilvl="0" w:tplc="62605A32">
      <w:start w:val="3"/>
      <w:numFmt w:val="bullet"/>
      <w:lvlText w:val="-"/>
      <w:lvlJc w:val="left"/>
      <w:pPr>
        <w:ind w:left="1068" w:hanging="360"/>
      </w:pPr>
      <w:rPr>
        <w:rFonts w:ascii="Calibri" w:eastAsiaTheme="minorEastAsia" w:hAnsi="Calibri" w:cs="Times New Roman"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 w15:restartNumberingAfterBreak="0">
    <w:nsid w:val="5B076BF0"/>
    <w:multiLevelType w:val="hybridMultilevel"/>
    <w:tmpl w:val="0234FDF0"/>
    <w:lvl w:ilvl="0" w:tplc="0B44824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6C99799C"/>
    <w:multiLevelType w:val="hybridMultilevel"/>
    <w:tmpl w:val="C0C272EE"/>
    <w:lvl w:ilvl="0" w:tplc="0AF00016">
      <w:start w:val="2"/>
      <w:numFmt w:val="bullet"/>
      <w:lvlText w:val="-"/>
      <w:lvlJc w:val="left"/>
      <w:pPr>
        <w:ind w:left="768" w:hanging="360"/>
      </w:pPr>
      <w:rPr>
        <w:rFonts w:ascii="Calibri" w:eastAsia="Times New Roman" w:hAnsi="Calibri" w:cs="Calibri"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6" w:nlCheck="1" w:checkStyle="0"/>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32D0C"/>
    <w:rsid w:val="000519FB"/>
    <w:rsid w:val="000B3561"/>
    <w:rsid w:val="000C698D"/>
    <w:rsid w:val="00182F10"/>
    <w:rsid w:val="00196C9E"/>
    <w:rsid w:val="001C0972"/>
    <w:rsid w:val="001D4BD7"/>
    <w:rsid w:val="00203436"/>
    <w:rsid w:val="00240ED2"/>
    <w:rsid w:val="0025341A"/>
    <w:rsid w:val="00303657"/>
    <w:rsid w:val="0039407F"/>
    <w:rsid w:val="003C7134"/>
    <w:rsid w:val="003E687A"/>
    <w:rsid w:val="00402456"/>
    <w:rsid w:val="0047329C"/>
    <w:rsid w:val="004961CD"/>
    <w:rsid w:val="00531880"/>
    <w:rsid w:val="0054661F"/>
    <w:rsid w:val="005B72C5"/>
    <w:rsid w:val="005C00D1"/>
    <w:rsid w:val="005D1E30"/>
    <w:rsid w:val="0060659F"/>
    <w:rsid w:val="006B5FA4"/>
    <w:rsid w:val="00731A45"/>
    <w:rsid w:val="007F202C"/>
    <w:rsid w:val="007F57B3"/>
    <w:rsid w:val="00805CFD"/>
    <w:rsid w:val="00814E56"/>
    <w:rsid w:val="00830BF1"/>
    <w:rsid w:val="008366C7"/>
    <w:rsid w:val="00852151"/>
    <w:rsid w:val="0088235E"/>
    <w:rsid w:val="0089281F"/>
    <w:rsid w:val="00895315"/>
    <w:rsid w:val="008D5E1F"/>
    <w:rsid w:val="00921207"/>
    <w:rsid w:val="009513E5"/>
    <w:rsid w:val="009811AE"/>
    <w:rsid w:val="009868D7"/>
    <w:rsid w:val="009917FA"/>
    <w:rsid w:val="009A2F34"/>
    <w:rsid w:val="00A15F4F"/>
    <w:rsid w:val="00A61034"/>
    <w:rsid w:val="00A67F47"/>
    <w:rsid w:val="00A7280E"/>
    <w:rsid w:val="00A92BE5"/>
    <w:rsid w:val="00A97061"/>
    <w:rsid w:val="00AB7CCC"/>
    <w:rsid w:val="00AE6216"/>
    <w:rsid w:val="00AF7B88"/>
    <w:rsid w:val="00B31C2F"/>
    <w:rsid w:val="00B478B3"/>
    <w:rsid w:val="00B537AD"/>
    <w:rsid w:val="00B55916"/>
    <w:rsid w:val="00BE4CAB"/>
    <w:rsid w:val="00C176B0"/>
    <w:rsid w:val="00C35D68"/>
    <w:rsid w:val="00C7396F"/>
    <w:rsid w:val="00D103BE"/>
    <w:rsid w:val="00D3775F"/>
    <w:rsid w:val="00D85F1D"/>
    <w:rsid w:val="00E07E34"/>
    <w:rsid w:val="00E733C5"/>
    <w:rsid w:val="00E952CA"/>
    <w:rsid w:val="00FF47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D0C3C"/>
  <w15:chartTrackingRefBased/>
  <w15:docId w15:val="{B5A383BA-AAE2-4D72-9C91-8F795593C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9868D7"/>
    <w:pPr>
      <w:spacing w:after="0" w:line="240" w:lineRule="auto"/>
    </w:pPr>
  </w:style>
  <w:style w:type="character" w:customStyle="1" w:styleId="TextonotapieCar">
    <w:name w:val="Texto nota pie Car"/>
    <w:basedOn w:val="Fuentedeprrafopredeter"/>
    <w:link w:val="Textonotapie"/>
    <w:uiPriority w:val="99"/>
    <w:semiHidden/>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9868D7"/>
    <w:rPr>
      <w:vertAlign w:val="superscript"/>
    </w:rPr>
  </w:style>
  <w:style w:type="paragraph" w:styleId="Prrafodelista">
    <w:name w:val="List Paragraph"/>
    <w:basedOn w:val="Normal"/>
    <w:uiPriority w:val="34"/>
    <w:qFormat/>
    <w:rsid w:val="00BE4CAB"/>
    <w:pPr>
      <w:ind w:left="720"/>
      <w:contextualSpacing/>
    </w:pPr>
  </w:style>
  <w:style w:type="table" w:styleId="Tablaconcuadrcula">
    <w:name w:val="Table Grid"/>
    <w:basedOn w:val="Tablanormal"/>
    <w:uiPriority w:val="39"/>
    <w:rsid w:val="00BE4CAB"/>
    <w:pPr>
      <w:spacing w:after="0" w:line="240" w:lineRule="auto"/>
    </w:pPr>
    <w:rPr>
      <w:rFonts w:eastAsiaTheme="minorEastAsia"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E4CAB"/>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BE4CAB"/>
    <w:pPr>
      <w:spacing w:before="100" w:beforeAutospacing="1" w:after="100" w:afterAutospacing="1" w:line="240" w:lineRule="auto"/>
    </w:pPr>
    <w:rPr>
      <w:sz w:val="24"/>
      <w:szCs w:val="24"/>
      <w:lang w:val="es-CO" w:eastAsia="es-CO"/>
    </w:rPr>
  </w:style>
  <w:style w:type="character" w:styleId="Hipervnculo">
    <w:name w:val="Hyperlink"/>
    <w:unhideWhenUsed/>
    <w:rsid w:val="00BE4CAB"/>
    <w:rPr>
      <w:color w:val="0000FF"/>
      <w:u w:val="single"/>
    </w:rPr>
  </w:style>
  <w:style w:type="character" w:customStyle="1" w:styleId="UnresolvedMention">
    <w:name w:val="Unresolved Mention"/>
    <w:basedOn w:val="Fuentedeprrafopredeter"/>
    <w:uiPriority w:val="99"/>
    <w:semiHidden/>
    <w:unhideWhenUsed/>
    <w:rsid w:val="00B55916"/>
    <w:rPr>
      <w:color w:val="808080"/>
      <w:shd w:val="clear" w:color="auto" w:fill="E6E6E6"/>
    </w:rPr>
  </w:style>
  <w:style w:type="character" w:styleId="Hipervnculovisitado">
    <w:name w:val="FollowedHyperlink"/>
    <w:basedOn w:val="Fuentedeprrafopredeter"/>
    <w:uiPriority w:val="99"/>
    <w:semiHidden/>
    <w:unhideWhenUsed/>
    <w:rsid w:val="001D4BD7"/>
    <w:rPr>
      <w:color w:val="954F72" w:themeColor="followedHyperlink"/>
      <w:u w:val="single"/>
    </w:rPr>
  </w:style>
  <w:style w:type="paragraph" w:styleId="Textoindependiente">
    <w:name w:val="Body Text"/>
    <w:basedOn w:val="Normal"/>
    <w:link w:val="TextoindependienteCar"/>
    <w:semiHidden/>
    <w:unhideWhenUsed/>
    <w:rsid w:val="0039407F"/>
    <w:pPr>
      <w:widowControl w:val="0"/>
      <w:suppressAutoHyphens/>
      <w:spacing w:after="120" w:line="240" w:lineRule="auto"/>
    </w:pPr>
    <w:rPr>
      <w:sz w:val="24"/>
      <w:lang w:val="es-ES_tradnl" w:eastAsia="es-CO"/>
    </w:rPr>
  </w:style>
  <w:style w:type="character" w:customStyle="1" w:styleId="TextoindependienteCar">
    <w:name w:val="Texto independiente Car"/>
    <w:basedOn w:val="Fuentedeprrafopredeter"/>
    <w:link w:val="Textoindependiente"/>
    <w:semiHidden/>
    <w:rsid w:val="0039407F"/>
    <w:rPr>
      <w:rFonts w:ascii="Times New Roman" w:eastAsia="Times New Roman" w:hAnsi="Times New Roman" w:cs="Times New Roman"/>
      <w:sz w:val="24"/>
      <w:szCs w:val="20"/>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624478">
      <w:bodyDiv w:val="1"/>
      <w:marLeft w:val="0"/>
      <w:marRight w:val="0"/>
      <w:marTop w:val="0"/>
      <w:marBottom w:val="0"/>
      <w:divBdr>
        <w:top w:val="none" w:sz="0" w:space="0" w:color="auto"/>
        <w:left w:val="none" w:sz="0" w:space="0" w:color="auto"/>
        <w:bottom w:val="none" w:sz="0" w:space="0" w:color="auto"/>
        <w:right w:val="none" w:sz="0" w:space="0" w:color="auto"/>
      </w:divBdr>
    </w:div>
    <w:div w:id="1572498243">
      <w:bodyDiv w:val="1"/>
      <w:marLeft w:val="0"/>
      <w:marRight w:val="0"/>
      <w:marTop w:val="0"/>
      <w:marBottom w:val="0"/>
      <w:divBdr>
        <w:top w:val="none" w:sz="0" w:space="0" w:color="auto"/>
        <w:left w:val="none" w:sz="0" w:space="0" w:color="auto"/>
        <w:bottom w:val="none" w:sz="0" w:space="0" w:color="auto"/>
        <w:right w:val="none" w:sz="0" w:space="0" w:color="auto"/>
      </w:divBdr>
    </w:div>
    <w:div w:id="1719621968">
      <w:bodyDiv w:val="1"/>
      <w:marLeft w:val="0"/>
      <w:marRight w:val="0"/>
      <w:marTop w:val="0"/>
      <w:marBottom w:val="0"/>
      <w:divBdr>
        <w:top w:val="none" w:sz="0" w:space="0" w:color="auto"/>
        <w:left w:val="none" w:sz="0" w:space="0" w:color="auto"/>
        <w:bottom w:val="none" w:sz="0" w:space="0" w:color="auto"/>
        <w:right w:val="none" w:sz="0" w:space="0" w:color="auto"/>
      </w:divBdr>
    </w:div>
    <w:div w:id="181367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dalyc.uaemex.mx/pdf/106/10642210.pdf" TargetMode="External"/><Relationship Id="rId13" Type="http://schemas.openxmlformats.org/officeDocument/2006/relationships/hyperlink" Target="http://www.alcaldiabogota.gov.co/sisjur/normas/Norma1.jsp?i=21859"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ns.gov.co/buscador-eventos/Paginas/Fichas-y-Protocolos.aspx"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s.gov.co/Direcciones/Vigilancia/Paginas/Lineamientos-y-documentos.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cielo.br/pdf/rbepid/v9n1/005.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ph.ucla.edu/epi/snow/revchilenainfectol24(4)_331_4_2007.pdf"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EB6E9-095A-43C2-9839-3BB83B925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1428</Words>
  <Characters>7854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Luisa Fernanda Valencia Mendez</cp:lastModifiedBy>
  <cp:revision>2</cp:revision>
  <dcterms:created xsi:type="dcterms:W3CDTF">2018-03-08T15:44:00Z</dcterms:created>
  <dcterms:modified xsi:type="dcterms:W3CDTF">2018-03-08T15:44:00Z</dcterms:modified>
</cp:coreProperties>
</file>