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1F1" w:rsidRPr="00547FA2" w:rsidRDefault="008E41F1" w:rsidP="008E41F1">
      <w:pPr>
        <w:spacing w:after="0" w:line="240" w:lineRule="auto"/>
        <w:jc w:val="center"/>
        <w:rPr>
          <w:rFonts w:ascii="Times New Roman" w:hAnsi="Times New Roman"/>
          <w:b/>
        </w:rPr>
      </w:pPr>
      <w:r w:rsidRPr="00547FA2">
        <w:rPr>
          <w:rFonts w:ascii="Times New Roman" w:hAnsi="Times New Roman"/>
          <w:b/>
        </w:rPr>
        <w:t xml:space="preserve">FACULTAD DE </w:t>
      </w:r>
      <w:r>
        <w:rPr>
          <w:rFonts w:ascii="Times New Roman" w:hAnsi="Times New Roman"/>
          <w:b/>
        </w:rPr>
        <w:t>CIENCIAS DE LA SALUD</w:t>
      </w:r>
    </w:p>
    <w:p w:rsidR="008E41F1" w:rsidRDefault="008E41F1" w:rsidP="008E41F1">
      <w:pPr>
        <w:spacing w:after="0" w:line="240" w:lineRule="auto"/>
        <w:jc w:val="center"/>
        <w:rPr>
          <w:rFonts w:ascii="Times New Roman" w:hAnsi="Times New Roman"/>
          <w:b/>
        </w:rPr>
      </w:pPr>
      <w:r w:rsidRPr="00547FA2">
        <w:rPr>
          <w:rFonts w:ascii="Times New Roman" w:hAnsi="Times New Roman"/>
          <w:b/>
        </w:rPr>
        <w:t>PROGRAMA DE</w:t>
      </w:r>
      <w:r>
        <w:rPr>
          <w:rFonts w:ascii="Times New Roman" w:hAnsi="Times New Roman"/>
          <w:b/>
        </w:rPr>
        <w:t xml:space="preserve"> MEDICINA</w:t>
      </w:r>
    </w:p>
    <w:p w:rsidR="00B117FE" w:rsidRPr="00547FA2" w:rsidRDefault="00B117FE" w:rsidP="008E41F1">
      <w:pPr>
        <w:spacing w:after="0" w:line="240" w:lineRule="auto"/>
        <w:jc w:val="center"/>
        <w:rPr>
          <w:rFonts w:ascii="Times New Roman" w:hAnsi="Times New Roman"/>
          <w:b/>
        </w:rPr>
      </w:pPr>
    </w:p>
    <w:p w:rsidR="008E41F1" w:rsidRPr="00547FA2" w:rsidRDefault="008E41F1" w:rsidP="008E41F1">
      <w:pPr>
        <w:pStyle w:val="Prrafodelista"/>
        <w:numPr>
          <w:ilvl w:val="0"/>
          <w:numId w:val="1"/>
        </w:numPr>
        <w:jc w:val="both"/>
        <w:rPr>
          <w:rFonts w:ascii="Times New Roman" w:hAnsi="Times New Roman"/>
          <w:b/>
        </w:rPr>
      </w:pPr>
      <w:r w:rsidRPr="00547FA2">
        <w:rPr>
          <w:rFonts w:ascii="Times New Roman" w:hAnsi="Times New Roman"/>
          <w:b/>
        </w:rPr>
        <w:t>INFORMACIÓN GENERAL. 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8E41F1" w:rsidRPr="00547FA2" w:rsidTr="00B117FE">
        <w:trPr>
          <w:tblCellSpacing w:w="20" w:type="dxa"/>
        </w:trPr>
        <w:tc>
          <w:tcPr>
            <w:tcW w:w="4923" w:type="dxa"/>
            <w:vAlign w:val="center"/>
          </w:tcPr>
          <w:p w:rsidR="008E41F1" w:rsidRPr="00547FA2" w:rsidRDefault="008E41F1" w:rsidP="00B117FE">
            <w:pPr>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8E41F1" w:rsidRPr="00547FA2" w:rsidRDefault="008E41F1" w:rsidP="00DF75A4">
            <w:pPr>
              <w:rPr>
                <w:rFonts w:ascii="Times New Roman" w:hAnsi="Times New Roman"/>
                <w:sz w:val="18"/>
                <w:szCs w:val="18"/>
              </w:rPr>
            </w:pPr>
            <w:r w:rsidRPr="00997D51">
              <w:rPr>
                <w:rFonts w:ascii="Times New Roman" w:hAnsi="Times New Roman"/>
                <w:b/>
                <w:sz w:val="18"/>
                <w:szCs w:val="18"/>
              </w:rPr>
              <w:t>MOVIMIENTO Y POSTURA</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sz w:val="18"/>
                <w:szCs w:val="18"/>
              </w:rPr>
              <w:t>Categoría de la actividad académica</w:t>
            </w:r>
            <w:r w:rsidRPr="00547FA2">
              <w:rPr>
                <w:rStyle w:val="Refdenotaalpie"/>
                <w:rFonts w:ascii="Times New Roman" w:hAnsi="Times New Roman"/>
                <w:b/>
                <w:sz w:val="18"/>
                <w:szCs w:val="18"/>
              </w:rPr>
              <w:footnoteReference w:id="1"/>
            </w:r>
          </w:p>
        </w:tc>
        <w:tc>
          <w:tcPr>
            <w:tcW w:w="4618" w:type="dxa"/>
            <w:vAlign w:val="center"/>
          </w:tcPr>
          <w:p w:rsidR="008E41F1" w:rsidRPr="00547FA2" w:rsidRDefault="00B117FE" w:rsidP="00B117FE">
            <w:pPr>
              <w:tabs>
                <w:tab w:val="center" w:pos="4252"/>
                <w:tab w:val="right" w:pos="8504"/>
              </w:tabs>
              <w:jc w:val="both"/>
              <w:rPr>
                <w:rFonts w:ascii="Times New Roman" w:hAnsi="Times New Roman"/>
                <w:sz w:val="18"/>
                <w:szCs w:val="18"/>
              </w:rPr>
            </w:pPr>
            <w:r>
              <w:rPr>
                <w:rFonts w:ascii="Times New Roman" w:hAnsi="Times New Roman"/>
                <w:b/>
                <w:sz w:val="18"/>
                <w:szCs w:val="18"/>
              </w:rPr>
              <w:t xml:space="preserve">A.A.B.  </w:t>
            </w:r>
            <w:r w:rsidR="008E41F1" w:rsidRPr="007E0CAE">
              <w:rPr>
                <w:rFonts w:ascii="Times New Roman" w:hAnsi="Times New Roman"/>
                <w:sz w:val="18"/>
                <w:szCs w:val="18"/>
              </w:rPr>
              <w:t>(Actividad Académica Básica</w:t>
            </w:r>
            <w:r w:rsidR="008E41F1">
              <w:rPr>
                <w:rFonts w:ascii="Times New Roman" w:hAnsi="Times New Roman"/>
                <w:sz w:val="18"/>
                <w:szCs w:val="18"/>
              </w:rPr>
              <w:t>)</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bCs/>
                <w:sz w:val="18"/>
                <w:szCs w:val="18"/>
              </w:rPr>
              <w:t>Naturaleza o tipo de Espacio Académico</w:t>
            </w:r>
          </w:p>
        </w:tc>
        <w:tc>
          <w:tcPr>
            <w:tcW w:w="4618" w:type="dxa"/>
            <w:vAlign w:val="center"/>
          </w:tcPr>
          <w:p w:rsidR="008E41F1" w:rsidRPr="00547FA2" w:rsidRDefault="008E41F1" w:rsidP="00DF75A4">
            <w:pPr>
              <w:tabs>
                <w:tab w:val="left" w:pos="2550"/>
              </w:tabs>
              <w:jc w:val="both"/>
              <w:rPr>
                <w:rFonts w:ascii="Times New Roman" w:hAnsi="Times New Roman"/>
                <w:sz w:val="18"/>
                <w:szCs w:val="18"/>
              </w:rPr>
            </w:pPr>
            <w:r w:rsidRPr="00547FA2">
              <w:rPr>
                <w:rFonts w:ascii="Times New Roman" w:hAnsi="Times New Roman"/>
                <w:b/>
                <w:sz w:val="18"/>
                <w:szCs w:val="18"/>
              </w:rPr>
              <w:t>TEÓRICO-PRÁCTICA</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bCs/>
                <w:sz w:val="18"/>
                <w:szCs w:val="18"/>
              </w:rPr>
              <w:t>Aspectos administrativos</w:t>
            </w:r>
          </w:p>
        </w:tc>
        <w:tc>
          <w:tcPr>
            <w:tcW w:w="4618"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bCs/>
                <w:sz w:val="18"/>
                <w:szCs w:val="18"/>
              </w:rPr>
              <w:t xml:space="preserve">HABILITABLE    </w:t>
            </w:r>
            <w:r>
              <w:rPr>
                <w:rFonts w:ascii="Times New Roman" w:hAnsi="Times New Roman"/>
                <w:b/>
                <w:bCs/>
                <w:sz w:val="18"/>
                <w:szCs w:val="18"/>
              </w:rPr>
              <w:t>UNA VEZ APROBADO EL COMPONENTE PRACTICO</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bCs/>
                <w:sz w:val="18"/>
                <w:szCs w:val="18"/>
              </w:rPr>
              <w:t>Porcentaje de virtualización (opcional)</w:t>
            </w:r>
          </w:p>
        </w:tc>
        <w:tc>
          <w:tcPr>
            <w:tcW w:w="4618" w:type="dxa"/>
            <w:vAlign w:val="center"/>
          </w:tcPr>
          <w:p w:rsidR="008E41F1" w:rsidRPr="00547FA2" w:rsidRDefault="008E41F1" w:rsidP="00DF75A4">
            <w:pPr>
              <w:jc w:val="both"/>
              <w:rPr>
                <w:rFonts w:ascii="Times New Roman" w:hAnsi="Times New Roman"/>
                <w:sz w:val="18"/>
                <w:szCs w:val="18"/>
              </w:rPr>
            </w:pPr>
            <w:r>
              <w:rPr>
                <w:rFonts w:ascii="Times New Roman" w:hAnsi="Times New Roman"/>
                <w:sz w:val="18"/>
                <w:szCs w:val="18"/>
              </w:rPr>
              <w:t>10%</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(para Programas de la Metodología a Distancia)</w:t>
            </w:r>
          </w:p>
        </w:tc>
        <w:tc>
          <w:tcPr>
            <w:tcW w:w="4618" w:type="dxa"/>
            <w:vAlign w:val="center"/>
          </w:tcPr>
          <w:p w:rsidR="008E41F1" w:rsidRPr="00547FA2" w:rsidRDefault="008E41F1" w:rsidP="00DF75A4">
            <w:pPr>
              <w:jc w:val="both"/>
              <w:rPr>
                <w:rFonts w:ascii="Times New Roman" w:hAnsi="Times New Roman"/>
                <w:sz w:val="18"/>
                <w:szCs w:val="18"/>
              </w:rPr>
            </w:pP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8E41F1" w:rsidRPr="00547FA2" w:rsidRDefault="008E41F1" w:rsidP="00DF75A4">
            <w:pPr>
              <w:jc w:val="both"/>
              <w:rPr>
                <w:rFonts w:ascii="Times New Roman" w:hAnsi="Times New Roman"/>
                <w:sz w:val="18"/>
                <w:szCs w:val="18"/>
              </w:rPr>
            </w:pPr>
            <w:r>
              <w:rPr>
                <w:rFonts w:ascii="Times New Roman" w:hAnsi="Times New Roman"/>
                <w:sz w:val="18"/>
                <w:szCs w:val="18"/>
              </w:rPr>
              <w:t>150210601</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8E41F1" w:rsidRPr="00547FA2" w:rsidRDefault="008E41F1" w:rsidP="00DF75A4">
            <w:pPr>
              <w:jc w:val="both"/>
              <w:rPr>
                <w:rFonts w:ascii="Times New Roman" w:hAnsi="Times New Roman"/>
                <w:sz w:val="18"/>
                <w:szCs w:val="18"/>
              </w:rPr>
            </w:pPr>
            <w:r>
              <w:rPr>
                <w:rFonts w:ascii="Times New Roman" w:hAnsi="Times New Roman"/>
                <w:sz w:val="18"/>
                <w:szCs w:val="18"/>
              </w:rPr>
              <w:t>Área Ciencias Básicas</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8E41F1" w:rsidRPr="00547FA2" w:rsidRDefault="008E41F1" w:rsidP="00DF75A4">
            <w:pPr>
              <w:jc w:val="both"/>
              <w:rPr>
                <w:rFonts w:ascii="Times New Roman" w:hAnsi="Times New Roman"/>
                <w:sz w:val="18"/>
                <w:szCs w:val="18"/>
              </w:rPr>
            </w:pPr>
            <w:r>
              <w:rPr>
                <w:rFonts w:ascii="Times New Roman" w:hAnsi="Times New Roman"/>
                <w:sz w:val="18"/>
                <w:szCs w:val="18"/>
              </w:rPr>
              <w:t>Sexto semestre</w:t>
            </w:r>
          </w:p>
        </w:tc>
      </w:tr>
      <w:tr w:rsidR="008E41F1" w:rsidRPr="00547FA2" w:rsidTr="00B117FE">
        <w:trPr>
          <w:tblCellSpacing w:w="20" w:type="dxa"/>
        </w:trPr>
        <w:tc>
          <w:tcPr>
            <w:tcW w:w="4923" w:type="dxa"/>
            <w:vAlign w:val="center"/>
          </w:tcPr>
          <w:p w:rsidR="008E41F1" w:rsidRPr="00547FA2" w:rsidRDefault="00080CE0" w:rsidP="00DF75A4">
            <w:pPr>
              <w:jc w:val="both"/>
              <w:rPr>
                <w:rFonts w:ascii="Times New Roman" w:hAnsi="Times New Roman"/>
                <w:sz w:val="18"/>
                <w:szCs w:val="18"/>
              </w:rPr>
            </w:pPr>
            <w:r>
              <w:rPr>
                <w:rFonts w:ascii="Times New Roman" w:hAnsi="Times New Roman"/>
                <w:b/>
                <w:bCs/>
                <w:sz w:val="18"/>
                <w:szCs w:val="18"/>
              </w:rPr>
              <w:t>Re</w:t>
            </w:r>
            <w:r w:rsidR="008E41F1" w:rsidRPr="00547FA2">
              <w:rPr>
                <w:rFonts w:ascii="Times New Roman" w:hAnsi="Times New Roman"/>
                <w:b/>
                <w:bCs/>
                <w:sz w:val="18"/>
                <w:szCs w:val="18"/>
              </w:rPr>
              <w:t>quisito</w:t>
            </w:r>
            <w:r w:rsidR="008E41F1">
              <w:rPr>
                <w:rFonts w:ascii="Times New Roman" w:hAnsi="Times New Roman"/>
                <w:b/>
                <w:bCs/>
                <w:sz w:val="18"/>
                <w:szCs w:val="18"/>
              </w:rPr>
              <w:t>(s)</w:t>
            </w:r>
          </w:p>
        </w:tc>
        <w:tc>
          <w:tcPr>
            <w:tcW w:w="4618" w:type="dxa"/>
            <w:vAlign w:val="center"/>
          </w:tcPr>
          <w:p w:rsidR="008E41F1" w:rsidRPr="00547FA2" w:rsidRDefault="008E41F1" w:rsidP="00DF75A4">
            <w:pPr>
              <w:tabs>
                <w:tab w:val="left" w:pos="2771"/>
              </w:tabs>
              <w:jc w:val="both"/>
              <w:rPr>
                <w:rFonts w:ascii="Times New Roman" w:hAnsi="Times New Roman"/>
                <w:sz w:val="18"/>
                <w:szCs w:val="18"/>
              </w:rPr>
            </w:pPr>
            <w:r>
              <w:rPr>
                <w:rFonts w:ascii="Times New Roman" w:hAnsi="Times New Roman"/>
                <w:sz w:val="18"/>
                <w:szCs w:val="18"/>
              </w:rPr>
              <w:t>150210201</w:t>
            </w:r>
            <w:bookmarkStart w:id="0" w:name="_GoBack"/>
            <w:bookmarkEnd w:id="0"/>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8E41F1" w:rsidRPr="00547FA2" w:rsidRDefault="008E41F1" w:rsidP="00DF75A4">
            <w:pPr>
              <w:jc w:val="both"/>
              <w:rPr>
                <w:rFonts w:ascii="Times New Roman" w:hAnsi="Times New Roman"/>
                <w:sz w:val="18"/>
                <w:szCs w:val="18"/>
              </w:rPr>
            </w:pPr>
            <w:r w:rsidRPr="00067B42">
              <w:rPr>
                <w:rFonts w:ascii="Times New Roman" w:hAnsi="Times New Roman"/>
                <w:b/>
                <w:sz w:val="18"/>
                <w:szCs w:val="18"/>
              </w:rPr>
              <w:t>7</w:t>
            </w:r>
            <w:r>
              <w:rPr>
                <w:rFonts w:ascii="Times New Roman" w:hAnsi="Times New Roman"/>
                <w:b/>
                <w:sz w:val="18"/>
                <w:szCs w:val="18"/>
              </w:rPr>
              <w:t xml:space="preserve"> (Siete)</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b/>
                <w:bCs/>
                <w:sz w:val="18"/>
                <w:szCs w:val="18"/>
              </w:rPr>
            </w:pPr>
            <w:r w:rsidRPr="00547FA2">
              <w:rPr>
                <w:rFonts w:ascii="Times New Roman" w:hAnsi="Times New Roman"/>
                <w:b/>
                <w:sz w:val="18"/>
                <w:szCs w:val="18"/>
              </w:rPr>
              <w:t>Número  de horas de encuentros presenciales por semana (teóricas o prácticas)</w:t>
            </w:r>
          </w:p>
        </w:tc>
        <w:tc>
          <w:tcPr>
            <w:tcW w:w="4618" w:type="dxa"/>
            <w:vAlign w:val="center"/>
          </w:tcPr>
          <w:p w:rsidR="008E41F1" w:rsidRPr="00547FA2" w:rsidRDefault="00B117FE" w:rsidP="00DF75A4">
            <w:pPr>
              <w:jc w:val="both"/>
              <w:rPr>
                <w:rFonts w:ascii="Times New Roman" w:hAnsi="Times New Roman"/>
                <w:sz w:val="18"/>
                <w:szCs w:val="18"/>
              </w:rPr>
            </w:pPr>
            <w:r>
              <w:rPr>
                <w:rFonts w:ascii="Times New Roman" w:hAnsi="Times New Roman"/>
                <w:sz w:val="18"/>
                <w:szCs w:val="18"/>
              </w:rPr>
              <w:t>16</w:t>
            </w: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b/>
                <w:sz w:val="18"/>
                <w:szCs w:val="18"/>
              </w:rPr>
            </w:pPr>
            <w:r w:rsidRPr="00547FA2">
              <w:rPr>
                <w:rFonts w:ascii="Times New Roman" w:hAnsi="Times New Roman"/>
                <w:b/>
                <w:sz w:val="18"/>
                <w:szCs w:val="18"/>
              </w:rPr>
              <w:t>Número de horas de asesoría dedicadas al espacio académico  (reconocidas en la agenda profesoral) por semana</w:t>
            </w:r>
          </w:p>
        </w:tc>
        <w:tc>
          <w:tcPr>
            <w:tcW w:w="4618" w:type="dxa"/>
            <w:vAlign w:val="center"/>
          </w:tcPr>
          <w:p w:rsidR="008E41F1" w:rsidRPr="00547FA2" w:rsidRDefault="008E41F1" w:rsidP="00DF75A4">
            <w:pPr>
              <w:jc w:val="both"/>
              <w:rPr>
                <w:rFonts w:ascii="Times New Roman" w:hAnsi="Times New Roman"/>
                <w:sz w:val="18"/>
                <w:szCs w:val="18"/>
              </w:rPr>
            </w:pPr>
          </w:p>
        </w:tc>
      </w:tr>
      <w:tr w:rsidR="008E41F1" w:rsidRPr="00547FA2" w:rsidTr="00B117FE">
        <w:trPr>
          <w:tblCellSpacing w:w="20" w:type="dxa"/>
        </w:trPr>
        <w:tc>
          <w:tcPr>
            <w:tcW w:w="4923" w:type="dxa"/>
            <w:vAlign w:val="center"/>
          </w:tcPr>
          <w:p w:rsidR="008E41F1" w:rsidRPr="00547FA2" w:rsidRDefault="008E41F1" w:rsidP="00DF75A4">
            <w:pPr>
              <w:jc w:val="both"/>
              <w:rPr>
                <w:rFonts w:ascii="Times New Roman" w:hAnsi="Times New Roman"/>
                <w:b/>
                <w:sz w:val="18"/>
                <w:szCs w:val="18"/>
              </w:rPr>
            </w:pPr>
            <w:r w:rsidRPr="00547FA2">
              <w:rPr>
                <w:rFonts w:ascii="Times New Roman" w:hAnsi="Times New Roman"/>
                <w:b/>
                <w:sz w:val="18"/>
                <w:szCs w:val="18"/>
              </w:rPr>
              <w:t>Número de horas de trabajo independiente por semana</w:t>
            </w:r>
          </w:p>
        </w:tc>
        <w:tc>
          <w:tcPr>
            <w:tcW w:w="4618" w:type="dxa"/>
            <w:vAlign w:val="center"/>
          </w:tcPr>
          <w:p w:rsidR="008E41F1" w:rsidRPr="00547FA2" w:rsidRDefault="00B117FE" w:rsidP="00DF75A4">
            <w:pPr>
              <w:jc w:val="both"/>
              <w:rPr>
                <w:rFonts w:ascii="Times New Roman" w:hAnsi="Times New Roman"/>
                <w:sz w:val="18"/>
                <w:szCs w:val="18"/>
              </w:rPr>
            </w:pPr>
            <w:r>
              <w:rPr>
                <w:rFonts w:ascii="Times New Roman" w:hAnsi="Times New Roman"/>
                <w:sz w:val="18"/>
                <w:szCs w:val="18"/>
              </w:rPr>
              <w:t>5</w:t>
            </w:r>
          </w:p>
        </w:tc>
      </w:tr>
    </w:tbl>
    <w:p w:rsidR="008E41F1" w:rsidRDefault="008E41F1" w:rsidP="008E41F1">
      <w:pPr>
        <w:jc w:val="both"/>
        <w:rPr>
          <w:rFonts w:ascii="Times New Roman" w:hAnsi="Times New Roman"/>
        </w:rPr>
      </w:pPr>
    </w:p>
    <w:p w:rsidR="00B117FE" w:rsidRPr="00547FA2" w:rsidRDefault="00B117FE" w:rsidP="008E41F1">
      <w:pPr>
        <w:jc w:val="both"/>
        <w:rPr>
          <w:rFonts w:ascii="Times New Roman" w:hAnsi="Times New Roman"/>
        </w:rPr>
      </w:pPr>
    </w:p>
    <w:p w:rsidR="008E41F1" w:rsidRPr="000237D2" w:rsidRDefault="008E41F1" w:rsidP="008E41F1">
      <w:pPr>
        <w:pStyle w:val="Prrafodelista"/>
        <w:numPr>
          <w:ilvl w:val="0"/>
          <w:numId w:val="1"/>
        </w:numPr>
        <w:jc w:val="both"/>
        <w:rPr>
          <w:rFonts w:ascii="Times New Roman" w:hAnsi="Times New Roman"/>
          <w:b/>
        </w:rPr>
      </w:pPr>
      <w:r w:rsidRPr="000237D2">
        <w:rPr>
          <w:rFonts w:ascii="Times New Roman" w:hAnsi="Times New Roman"/>
          <w:b/>
        </w:rPr>
        <w:lastRenderedPageBreak/>
        <w:t>JUSTIFICACIÓN</w:t>
      </w:r>
    </w:p>
    <w:p w:rsidR="008E41F1" w:rsidRPr="000237D2" w:rsidRDefault="008E41F1" w:rsidP="008E41F1">
      <w:pPr>
        <w:pStyle w:val="Prrafodelista"/>
        <w:ind w:left="1080"/>
        <w:jc w:val="both"/>
        <w:rPr>
          <w:rFonts w:ascii="Times New Roman" w:hAnsi="Times New Roman"/>
          <w:color w:val="FF0000"/>
        </w:rPr>
      </w:pPr>
    </w:p>
    <w:p w:rsidR="008E41F1" w:rsidRDefault="008E41F1" w:rsidP="008E41F1">
      <w:pPr>
        <w:pStyle w:val="Prrafodelista"/>
        <w:ind w:left="1080"/>
        <w:jc w:val="both"/>
        <w:rPr>
          <w:rFonts w:ascii="Times New Roman" w:hAnsi="Times New Roman"/>
          <w:lang w:val="es-ES"/>
        </w:rPr>
      </w:pPr>
      <w:r w:rsidRPr="00A13A1B">
        <w:rPr>
          <w:rFonts w:ascii="Times New Roman" w:hAnsi="Times New Roman"/>
          <w:lang w:val="es-ES"/>
        </w:rPr>
        <w:t xml:space="preserve">El médico general en formación debe conocer </w:t>
      </w:r>
      <w:r>
        <w:rPr>
          <w:rFonts w:ascii="Times New Roman" w:hAnsi="Times New Roman"/>
          <w:lang w:val="es-ES"/>
        </w:rPr>
        <w:t>en su totalidad el sistema osteomuscular</w:t>
      </w:r>
      <w:r w:rsidRPr="00A13A1B">
        <w:rPr>
          <w:rFonts w:ascii="Times New Roman" w:hAnsi="Times New Roman"/>
          <w:lang w:val="es-ES"/>
        </w:rPr>
        <w:t xml:space="preserve"> por cuanto </w:t>
      </w:r>
      <w:r>
        <w:rPr>
          <w:rFonts w:ascii="Times New Roman" w:hAnsi="Times New Roman"/>
          <w:lang w:val="es-ES"/>
        </w:rPr>
        <w:t>este</w:t>
      </w:r>
      <w:r w:rsidRPr="000237D2">
        <w:t xml:space="preserve"> </w:t>
      </w:r>
      <w:r w:rsidRPr="000237D2">
        <w:rPr>
          <w:rFonts w:ascii="Times New Roman" w:hAnsi="Times New Roman"/>
          <w:lang w:val="es-ES"/>
        </w:rPr>
        <w:t>proporciona soporte y apoyo a los tejidos blandos y músculos en los organismos vivos</w:t>
      </w:r>
      <w:r>
        <w:rPr>
          <w:rFonts w:ascii="Times New Roman" w:hAnsi="Times New Roman"/>
          <w:lang w:val="es-ES"/>
        </w:rPr>
        <w:t xml:space="preserve">, posee </w:t>
      </w:r>
      <w:r w:rsidRPr="000237D2">
        <w:rPr>
          <w:rFonts w:ascii="Times New Roman" w:hAnsi="Times New Roman"/>
          <w:lang w:val="es-ES"/>
        </w:rPr>
        <w:t>funciones de</w:t>
      </w:r>
      <w:r>
        <w:rPr>
          <w:rFonts w:ascii="Times New Roman" w:hAnsi="Times New Roman"/>
          <w:lang w:val="es-ES"/>
        </w:rPr>
        <w:t xml:space="preserve"> locomoción, sostén y protección, además de mantener la estabilidad y la forma del cuerpo; es por esta razón que de s</w:t>
      </w:r>
      <w:r w:rsidRPr="00A13A1B">
        <w:rPr>
          <w:rFonts w:ascii="Times New Roman" w:hAnsi="Times New Roman"/>
          <w:lang w:val="es-ES"/>
        </w:rPr>
        <w:t xml:space="preserve">u correcto funcionamiento depende </w:t>
      </w:r>
      <w:r>
        <w:rPr>
          <w:rFonts w:ascii="Times New Roman" w:hAnsi="Times New Roman"/>
          <w:lang w:val="es-ES"/>
        </w:rPr>
        <w:t>gran</w:t>
      </w:r>
      <w:r w:rsidRPr="00A13A1B">
        <w:rPr>
          <w:rFonts w:ascii="Times New Roman" w:hAnsi="Times New Roman"/>
          <w:lang w:val="es-ES"/>
        </w:rPr>
        <w:t xml:space="preserve"> parte </w:t>
      </w:r>
      <w:r>
        <w:rPr>
          <w:rFonts w:ascii="Times New Roman" w:hAnsi="Times New Roman"/>
          <w:lang w:val="es-ES"/>
        </w:rPr>
        <w:t>de la salud, el funcionamiento y desplazamiento del ser humano, por último se recalca una vez más la importancia de conocer tanto lo fisiológico como lo fisiopatológico para que el estudiante logre entender y pueda hacer un adecuado acercamiento desde el punto de vista semiológico, farmacológico y microbiológico.</w:t>
      </w:r>
    </w:p>
    <w:p w:rsidR="008E41F1" w:rsidRPr="00547FA2" w:rsidRDefault="008E41F1" w:rsidP="008E41F1">
      <w:pPr>
        <w:pStyle w:val="Prrafodelista"/>
        <w:ind w:left="1080"/>
        <w:jc w:val="both"/>
        <w:rPr>
          <w:rFonts w:ascii="Times New Roman" w:hAnsi="Times New Roman"/>
        </w:rPr>
      </w:pPr>
    </w:p>
    <w:p w:rsidR="008E41F1" w:rsidRPr="00547FA2" w:rsidRDefault="008E41F1" w:rsidP="008E41F1">
      <w:pPr>
        <w:pStyle w:val="Prrafodelista"/>
        <w:numPr>
          <w:ilvl w:val="0"/>
          <w:numId w:val="1"/>
        </w:numPr>
        <w:jc w:val="both"/>
        <w:rPr>
          <w:rFonts w:ascii="Times New Roman" w:hAnsi="Times New Roman"/>
        </w:rPr>
      </w:pPr>
      <w:r w:rsidRPr="00547FA2">
        <w:rPr>
          <w:rFonts w:ascii="Times New Roman" w:hAnsi="Times New Roman"/>
          <w:b/>
        </w:rPr>
        <w:t>PROPÓSITO U OBJETIVO GENERAL</w:t>
      </w:r>
      <w:r w:rsidRPr="00547FA2">
        <w:rPr>
          <w:rFonts w:ascii="Times New Roman" w:hAnsi="Times New Roman"/>
        </w:rPr>
        <w:t xml:space="preserve"> </w:t>
      </w:r>
    </w:p>
    <w:p w:rsidR="008E41F1" w:rsidRPr="00547FA2" w:rsidRDefault="008E41F1" w:rsidP="008E41F1">
      <w:pPr>
        <w:pStyle w:val="Prrafodelista"/>
        <w:ind w:left="1080"/>
        <w:jc w:val="both"/>
        <w:rPr>
          <w:rFonts w:ascii="Times New Roman" w:hAnsi="Times New Roman"/>
        </w:rPr>
      </w:pPr>
    </w:p>
    <w:p w:rsidR="008E41F1" w:rsidRPr="00547FA2" w:rsidRDefault="008E41F1" w:rsidP="008E41F1">
      <w:pPr>
        <w:pStyle w:val="Prrafodelista"/>
        <w:ind w:left="1080"/>
        <w:jc w:val="both"/>
        <w:rPr>
          <w:rFonts w:ascii="Times New Roman" w:hAnsi="Times New Roman"/>
        </w:rPr>
      </w:pPr>
      <w:r w:rsidRPr="00997D51">
        <w:rPr>
          <w:rFonts w:ascii="Times New Roman" w:hAnsi="Times New Roman"/>
        </w:rPr>
        <w:t xml:space="preserve">El programa de movimiento y postura, comprende el estudio </w:t>
      </w:r>
      <w:r w:rsidR="00B117FE" w:rsidRPr="00997D51">
        <w:rPr>
          <w:rFonts w:ascii="Times New Roman" w:hAnsi="Times New Roman"/>
        </w:rPr>
        <w:t>de las</w:t>
      </w:r>
      <w:r w:rsidRPr="00997D51">
        <w:rPr>
          <w:rFonts w:ascii="Times New Roman" w:hAnsi="Times New Roman"/>
        </w:rPr>
        <w:t xml:space="preserve"> estructuras macroscópicas y microscópicas de los tejidos y órganos que conforman dicho sistema y el mismo tiene como objetivo fundamental, la obtención de un conocimiento general sobre los procesos anatómicos, fisiológicos, bioquímicos, </w:t>
      </w:r>
      <w:r w:rsidR="00B117FE" w:rsidRPr="00997D51">
        <w:rPr>
          <w:rFonts w:ascii="Times New Roman" w:hAnsi="Times New Roman"/>
        </w:rPr>
        <w:t>farmacológicos y</w:t>
      </w:r>
      <w:r w:rsidRPr="00997D51">
        <w:rPr>
          <w:rFonts w:ascii="Times New Roman" w:hAnsi="Times New Roman"/>
        </w:rPr>
        <w:t xml:space="preserve"> </w:t>
      </w:r>
      <w:r w:rsidR="00B117FE" w:rsidRPr="00997D51">
        <w:rPr>
          <w:rFonts w:ascii="Times New Roman" w:hAnsi="Times New Roman"/>
        </w:rPr>
        <w:t>preclínicos de</w:t>
      </w:r>
      <w:r w:rsidRPr="00997D51">
        <w:rPr>
          <w:rFonts w:ascii="Times New Roman" w:hAnsi="Times New Roman"/>
        </w:rPr>
        <w:t xml:space="preserve"> dichas áreas para utilizarlos en una forma integral en las áreas </w:t>
      </w:r>
      <w:r w:rsidR="00B117FE" w:rsidRPr="00997D51">
        <w:rPr>
          <w:rFonts w:ascii="Times New Roman" w:hAnsi="Times New Roman"/>
        </w:rPr>
        <w:t>clínicas.</w:t>
      </w:r>
      <w:r w:rsidRPr="00547FA2">
        <w:rPr>
          <w:rFonts w:ascii="Times New Roman" w:hAnsi="Times New Roman"/>
        </w:rPr>
        <w:t xml:space="preserve"> </w:t>
      </w:r>
    </w:p>
    <w:p w:rsidR="008E41F1" w:rsidRPr="00547FA2" w:rsidRDefault="008E41F1" w:rsidP="008E41F1">
      <w:pPr>
        <w:pStyle w:val="Prrafodelista"/>
        <w:ind w:left="1080"/>
        <w:jc w:val="both"/>
        <w:rPr>
          <w:rFonts w:ascii="Times New Roman" w:hAnsi="Times New Roman"/>
        </w:rPr>
      </w:pPr>
    </w:p>
    <w:p w:rsidR="008E41F1" w:rsidRPr="00B117FE" w:rsidRDefault="008E41F1" w:rsidP="008E41F1">
      <w:pPr>
        <w:pStyle w:val="Prrafodelista"/>
        <w:numPr>
          <w:ilvl w:val="0"/>
          <w:numId w:val="1"/>
        </w:numPr>
        <w:jc w:val="both"/>
        <w:rPr>
          <w:rFonts w:ascii="Times New Roman" w:hAnsi="Times New Roman"/>
        </w:rPr>
      </w:pPr>
      <w:r w:rsidRPr="00547FA2">
        <w:rPr>
          <w:rFonts w:ascii="Times New Roman" w:hAnsi="Times New Roman"/>
          <w:b/>
        </w:rPr>
        <w:t>OBJETIVOS ESPECÍFICOS</w:t>
      </w:r>
    </w:p>
    <w:p w:rsidR="00B117FE" w:rsidRPr="00547FA2" w:rsidRDefault="00B117FE" w:rsidP="00B117FE">
      <w:pPr>
        <w:pStyle w:val="Prrafodelista"/>
        <w:ind w:left="1080"/>
        <w:jc w:val="both"/>
        <w:rPr>
          <w:rFonts w:ascii="Times New Roman" w:hAnsi="Times New Roman"/>
        </w:rPr>
      </w:pPr>
    </w:p>
    <w:p w:rsidR="008E41F1" w:rsidRPr="00997D51" w:rsidRDefault="008E41F1" w:rsidP="008E41F1">
      <w:pPr>
        <w:pStyle w:val="Prrafodelista"/>
        <w:ind w:left="1080"/>
        <w:jc w:val="both"/>
        <w:rPr>
          <w:rFonts w:ascii="Times New Roman" w:hAnsi="Times New Roman"/>
        </w:rPr>
      </w:pPr>
      <w:r w:rsidRPr="00997D51">
        <w:rPr>
          <w:rFonts w:ascii="Times New Roman" w:hAnsi="Times New Roman"/>
        </w:rPr>
        <w:t xml:space="preserve">Al finalizar el curso el estudiante estará en capacidad de: </w:t>
      </w:r>
    </w:p>
    <w:p w:rsidR="008E41F1" w:rsidRPr="00997D51" w:rsidRDefault="008E41F1" w:rsidP="008E41F1">
      <w:pPr>
        <w:pStyle w:val="Prrafodelista"/>
        <w:ind w:left="1080"/>
        <w:jc w:val="both"/>
        <w:rPr>
          <w:rFonts w:ascii="Times New Roman" w:hAnsi="Times New Roman"/>
        </w:rPr>
      </w:pPr>
      <w:r w:rsidRPr="00997D51">
        <w:rPr>
          <w:rFonts w:ascii="Times New Roman" w:hAnsi="Times New Roman"/>
        </w:rPr>
        <w:tab/>
      </w: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1.</w:t>
      </w:r>
      <w:r w:rsidRPr="00997D51">
        <w:rPr>
          <w:rFonts w:ascii="Times New Roman" w:hAnsi="Times New Roman"/>
        </w:rPr>
        <w:tab/>
        <w:t>Describir el desarrollo embriológico de los sistemas</w:t>
      </w:r>
      <w:r>
        <w:rPr>
          <w:rFonts w:ascii="Times New Roman" w:hAnsi="Times New Roman"/>
        </w:rPr>
        <w:t xml:space="preserve"> </w:t>
      </w:r>
      <w:r w:rsidRPr="00997D51">
        <w:rPr>
          <w:rFonts w:ascii="Times New Roman" w:hAnsi="Times New Roman"/>
        </w:rPr>
        <w:t>osteomuscular</w:t>
      </w:r>
      <w:r>
        <w:rPr>
          <w:rFonts w:ascii="Times New Roman" w:hAnsi="Times New Roman"/>
        </w:rPr>
        <w:t xml:space="preserve"> </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2.</w:t>
      </w:r>
      <w:r w:rsidRPr="00997D51">
        <w:rPr>
          <w:rFonts w:ascii="Times New Roman" w:hAnsi="Times New Roman"/>
        </w:rPr>
        <w:tab/>
        <w:t>Explicar desde el punto de vista anatómico los principales órganos que integran</w:t>
      </w:r>
      <w:r>
        <w:rPr>
          <w:rFonts w:ascii="Times New Roman" w:hAnsi="Times New Roman"/>
        </w:rPr>
        <w:t xml:space="preserve"> el</w:t>
      </w:r>
      <w:r w:rsidRPr="00997D51">
        <w:rPr>
          <w:rFonts w:ascii="Times New Roman" w:hAnsi="Times New Roman"/>
        </w:rPr>
        <w:t xml:space="preserve"> sistema.</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3.</w:t>
      </w:r>
      <w:r w:rsidRPr="00997D51">
        <w:rPr>
          <w:rFonts w:ascii="Times New Roman" w:hAnsi="Times New Roman"/>
        </w:rPr>
        <w:tab/>
        <w:t xml:space="preserve">Describir desde el punto de vista histológico los órganos que integran </w:t>
      </w:r>
      <w:r>
        <w:rPr>
          <w:rFonts w:ascii="Times New Roman" w:hAnsi="Times New Roman"/>
        </w:rPr>
        <w:t>el</w:t>
      </w:r>
      <w:r w:rsidRPr="00997D51">
        <w:rPr>
          <w:rFonts w:ascii="Times New Roman" w:hAnsi="Times New Roman"/>
        </w:rPr>
        <w:t xml:space="preserve"> </w:t>
      </w:r>
      <w:r w:rsidR="00B117FE" w:rsidRPr="00997D51">
        <w:rPr>
          <w:rFonts w:ascii="Times New Roman" w:hAnsi="Times New Roman"/>
        </w:rPr>
        <w:t>sistema osteomuscular.</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4.</w:t>
      </w:r>
      <w:r w:rsidRPr="00997D51">
        <w:rPr>
          <w:rFonts w:ascii="Times New Roman" w:hAnsi="Times New Roman"/>
        </w:rPr>
        <w:tab/>
        <w:t>Explicar los procesos bioquímicos que ocurren en el sistema osteomuscular y destacar su importancia  en la homeostasis del cuerpo.</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5.</w:t>
      </w:r>
      <w:r w:rsidRPr="00997D51">
        <w:rPr>
          <w:rFonts w:ascii="Times New Roman" w:hAnsi="Times New Roman"/>
        </w:rPr>
        <w:tab/>
        <w:t xml:space="preserve">Describir los procesos </w:t>
      </w:r>
      <w:r w:rsidR="00B117FE" w:rsidRPr="00997D51">
        <w:rPr>
          <w:rFonts w:ascii="Times New Roman" w:hAnsi="Times New Roman"/>
        </w:rPr>
        <w:t>fisiológicos</w:t>
      </w:r>
      <w:r w:rsidRPr="00997D51">
        <w:rPr>
          <w:rFonts w:ascii="Times New Roman" w:hAnsi="Times New Roman"/>
        </w:rPr>
        <w:t xml:space="preserve"> rela</w:t>
      </w:r>
      <w:r>
        <w:rPr>
          <w:rFonts w:ascii="Times New Roman" w:hAnsi="Times New Roman"/>
        </w:rPr>
        <w:t>cionados con</w:t>
      </w:r>
      <w:r w:rsidRPr="00997D51">
        <w:rPr>
          <w:rFonts w:ascii="Times New Roman" w:hAnsi="Times New Roman"/>
        </w:rPr>
        <w:t xml:space="preserve"> la actividad neuromuscular </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6.</w:t>
      </w:r>
      <w:r w:rsidRPr="00997D51">
        <w:rPr>
          <w:rFonts w:ascii="Times New Roman" w:hAnsi="Times New Roman"/>
        </w:rPr>
        <w:tab/>
        <w:t>Explicar los mecanismos que acompañan a la motr</w:t>
      </w:r>
      <w:r>
        <w:rPr>
          <w:rFonts w:ascii="Times New Roman" w:hAnsi="Times New Roman"/>
        </w:rPr>
        <w:t xml:space="preserve">icidad, </w:t>
      </w:r>
      <w:r w:rsidRPr="00997D51">
        <w:rPr>
          <w:rFonts w:ascii="Times New Roman" w:hAnsi="Times New Roman"/>
        </w:rPr>
        <w:t>la regulación hormonal, el equilibrio y la locomoción.</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7.</w:t>
      </w:r>
      <w:r w:rsidRPr="00997D51">
        <w:rPr>
          <w:rFonts w:ascii="Times New Roman" w:hAnsi="Times New Roman"/>
        </w:rPr>
        <w:tab/>
        <w:t xml:space="preserve">Reconocer los signos característicos y el diagnóstico de los grandes </w:t>
      </w:r>
      <w:r w:rsidR="00B117FE" w:rsidRPr="00997D51">
        <w:rPr>
          <w:rFonts w:ascii="Times New Roman" w:hAnsi="Times New Roman"/>
        </w:rPr>
        <w:t>síndromes</w:t>
      </w:r>
      <w:r w:rsidRPr="00997D51">
        <w:rPr>
          <w:rFonts w:ascii="Times New Roman" w:hAnsi="Times New Roman"/>
        </w:rPr>
        <w:t xml:space="preserve"> que aquejan </w:t>
      </w:r>
      <w:r>
        <w:rPr>
          <w:rFonts w:ascii="Times New Roman" w:hAnsi="Times New Roman"/>
        </w:rPr>
        <w:t>al sistema</w:t>
      </w:r>
      <w:r w:rsidRPr="00997D51">
        <w:rPr>
          <w:rFonts w:ascii="Times New Roman" w:hAnsi="Times New Roman"/>
        </w:rPr>
        <w:t xml:space="preserve"> osteomuscular.</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lastRenderedPageBreak/>
        <w:t>8.</w:t>
      </w:r>
      <w:r w:rsidRPr="00997D51">
        <w:rPr>
          <w:rFonts w:ascii="Times New Roman" w:hAnsi="Times New Roman"/>
        </w:rPr>
        <w:tab/>
        <w:t xml:space="preserve">Realizar un examen físico del sistema </w:t>
      </w:r>
      <w:r w:rsidR="00B117FE" w:rsidRPr="00997D51">
        <w:rPr>
          <w:rFonts w:ascii="Times New Roman" w:hAnsi="Times New Roman"/>
        </w:rPr>
        <w:t>osteomuscular adecuado</w:t>
      </w:r>
      <w:r w:rsidRPr="00997D51">
        <w:rPr>
          <w:rFonts w:ascii="Times New Roman" w:hAnsi="Times New Roman"/>
        </w:rPr>
        <w:t xml:space="preserve"> e interpretar </w:t>
      </w:r>
      <w:r w:rsidR="00B117FE" w:rsidRPr="00997D51">
        <w:rPr>
          <w:rFonts w:ascii="Times New Roman" w:hAnsi="Times New Roman"/>
        </w:rPr>
        <w:t>los principales hallazgos derivados</w:t>
      </w:r>
      <w:r w:rsidRPr="00997D51">
        <w:rPr>
          <w:rFonts w:ascii="Times New Roman" w:hAnsi="Times New Roman"/>
        </w:rPr>
        <w:t xml:space="preserve"> de éstos</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9.</w:t>
      </w:r>
      <w:r w:rsidRPr="00997D51">
        <w:rPr>
          <w:rFonts w:ascii="Times New Roman" w:hAnsi="Times New Roman"/>
        </w:rPr>
        <w:tab/>
        <w:t>Reconocer los principales hallazgos semiológicos presentes en pacientes con pa</w:t>
      </w:r>
      <w:r>
        <w:rPr>
          <w:rFonts w:ascii="Times New Roman" w:hAnsi="Times New Roman"/>
        </w:rPr>
        <w:t xml:space="preserve">tología </w:t>
      </w:r>
      <w:r w:rsidRPr="00997D51">
        <w:rPr>
          <w:rFonts w:ascii="Times New Roman" w:hAnsi="Times New Roman"/>
        </w:rPr>
        <w:t xml:space="preserve"> osteomuscular</w:t>
      </w:r>
    </w:p>
    <w:p w:rsidR="008E41F1" w:rsidRPr="00997D51" w:rsidRDefault="008E41F1" w:rsidP="008E41F1">
      <w:pPr>
        <w:pStyle w:val="Prrafodelista"/>
        <w:spacing w:after="0" w:line="240" w:lineRule="auto"/>
        <w:ind w:left="1077"/>
        <w:jc w:val="both"/>
        <w:rPr>
          <w:rFonts w:ascii="Times New Roman" w:hAnsi="Times New Roman"/>
        </w:rPr>
      </w:pPr>
    </w:p>
    <w:p w:rsidR="008E41F1" w:rsidRPr="00997D5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10</w:t>
      </w:r>
      <w:r w:rsidRPr="00997D51">
        <w:rPr>
          <w:rFonts w:ascii="Times New Roman" w:hAnsi="Times New Roman"/>
        </w:rPr>
        <w:tab/>
        <w:t>Describir los principales fármacos utilizados para el tratamiento de las patol</w:t>
      </w:r>
      <w:r>
        <w:rPr>
          <w:rFonts w:ascii="Times New Roman" w:hAnsi="Times New Roman"/>
        </w:rPr>
        <w:t>ogías</w:t>
      </w:r>
      <w:r w:rsidRPr="00997D51">
        <w:rPr>
          <w:rFonts w:ascii="Times New Roman" w:hAnsi="Times New Roman"/>
        </w:rPr>
        <w:t xml:space="preserve"> osteomusculares más comunes o  frecuentes.</w:t>
      </w:r>
    </w:p>
    <w:p w:rsidR="008E41F1" w:rsidRDefault="008E41F1" w:rsidP="008E41F1">
      <w:pPr>
        <w:pStyle w:val="Prrafodelista"/>
        <w:spacing w:after="0" w:line="240" w:lineRule="auto"/>
        <w:ind w:left="1077"/>
        <w:jc w:val="both"/>
        <w:rPr>
          <w:rFonts w:ascii="Times New Roman" w:hAnsi="Times New Roman"/>
        </w:rPr>
      </w:pPr>
    </w:p>
    <w:p w:rsidR="008E41F1" w:rsidRDefault="008E41F1" w:rsidP="008E41F1">
      <w:pPr>
        <w:pStyle w:val="Prrafodelista"/>
        <w:spacing w:after="0" w:line="240" w:lineRule="auto"/>
        <w:ind w:left="1077"/>
        <w:jc w:val="both"/>
        <w:rPr>
          <w:rFonts w:ascii="Times New Roman" w:hAnsi="Times New Roman"/>
        </w:rPr>
      </w:pPr>
      <w:r w:rsidRPr="00997D51">
        <w:rPr>
          <w:rFonts w:ascii="Times New Roman" w:hAnsi="Times New Roman"/>
        </w:rPr>
        <w:t>11.  Interpretar los principales paraclínicos relacio</w:t>
      </w:r>
      <w:r>
        <w:rPr>
          <w:rFonts w:ascii="Times New Roman" w:hAnsi="Times New Roman"/>
        </w:rPr>
        <w:t xml:space="preserve">nados con patología </w:t>
      </w:r>
      <w:r w:rsidRPr="00997D51">
        <w:rPr>
          <w:rFonts w:ascii="Times New Roman" w:hAnsi="Times New Roman"/>
        </w:rPr>
        <w:t xml:space="preserve"> osteomuscular.</w:t>
      </w:r>
    </w:p>
    <w:p w:rsidR="008E41F1" w:rsidRDefault="008E41F1" w:rsidP="008E41F1">
      <w:pPr>
        <w:pStyle w:val="Prrafodelista"/>
        <w:spacing w:after="0" w:line="240" w:lineRule="auto"/>
        <w:ind w:left="1077"/>
        <w:jc w:val="both"/>
        <w:rPr>
          <w:rFonts w:ascii="Times New Roman" w:hAnsi="Times New Roman"/>
        </w:rPr>
      </w:pPr>
    </w:p>
    <w:p w:rsidR="008E41F1" w:rsidRPr="000237D2" w:rsidRDefault="008E41F1" w:rsidP="008E41F1">
      <w:pPr>
        <w:pStyle w:val="Prrafodelista"/>
        <w:spacing w:after="0" w:line="240" w:lineRule="auto"/>
        <w:ind w:left="1080"/>
        <w:jc w:val="both"/>
        <w:rPr>
          <w:rFonts w:ascii="Times New Roman" w:hAnsi="Times New Roman"/>
        </w:rPr>
      </w:pPr>
    </w:p>
    <w:p w:rsidR="008E41F1" w:rsidRPr="000237D2" w:rsidRDefault="008E41F1" w:rsidP="008E41F1">
      <w:pPr>
        <w:numPr>
          <w:ilvl w:val="0"/>
          <w:numId w:val="1"/>
        </w:numPr>
        <w:spacing w:after="0" w:line="240" w:lineRule="auto"/>
        <w:jc w:val="both"/>
        <w:rPr>
          <w:rFonts w:ascii="Times New Roman" w:hAnsi="Times New Roman"/>
          <w:b/>
        </w:rPr>
      </w:pPr>
      <w:r w:rsidRPr="000237D2">
        <w:rPr>
          <w:rFonts w:ascii="Times New Roman" w:hAnsi="Times New Roman"/>
          <w:b/>
        </w:rPr>
        <w:t>ESTRATEGIAS DE ARTICULACIÓN DOCENCIA-INVESTIGACIÓN-EXTENSIÓN Y PARA EL FOMENTO DEL BILINGUISMO Y LA INTERDISCIPLINARIEDAD</w:t>
      </w:r>
    </w:p>
    <w:p w:rsidR="008E41F1" w:rsidRDefault="008E41F1" w:rsidP="008E41F1">
      <w:pPr>
        <w:spacing w:after="0" w:line="240" w:lineRule="auto"/>
        <w:ind w:left="1080"/>
        <w:jc w:val="both"/>
        <w:rPr>
          <w:rFonts w:ascii="Times New Roman" w:hAnsi="Times New Roman"/>
          <w:b/>
          <w:color w:val="FF0000"/>
        </w:rPr>
      </w:pP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Como estrategias de articulación y</w:t>
      </w:r>
      <w:r w:rsidRPr="00547FA2">
        <w:rPr>
          <w:rFonts w:ascii="Times New Roman" w:hAnsi="Times New Roman"/>
          <w:lang w:val="es-ES_tradnl"/>
        </w:rPr>
        <w:t xml:space="preserve"> desarrollo de la investigación formativa</w:t>
      </w:r>
      <w:r>
        <w:rPr>
          <w:rFonts w:ascii="Times New Roman" w:hAnsi="Times New Roman"/>
          <w:lang w:val="es-ES_tradnl"/>
        </w:rPr>
        <w:t xml:space="preserve"> los </w:t>
      </w: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 xml:space="preserve">estudiantes tienen la oportunidad de visualizar y explorar mediante la práctica en los </w:t>
      </w: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 xml:space="preserve">laboratorios, los conceptos previamente ventilados en clase. Así mismo desarrollan </w:t>
      </w: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 xml:space="preserve">proyectos de gestión en áreas de la salud dentro del componente de competencias en </w:t>
      </w: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 xml:space="preserve">gestión, lo cual sirve de articulación práctica de las teorías con la prestación del servicio </w:t>
      </w: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de salud.</w:t>
      </w:r>
    </w:p>
    <w:p w:rsidR="00B117FE" w:rsidRDefault="00B117FE" w:rsidP="00B117FE">
      <w:pPr>
        <w:spacing w:after="0" w:line="240" w:lineRule="auto"/>
        <w:ind w:left="732" w:firstLine="348"/>
        <w:jc w:val="both"/>
        <w:rPr>
          <w:rFonts w:ascii="Times New Roman" w:hAnsi="Times New Roman"/>
          <w:lang w:val="es-ES_tradnl"/>
        </w:rPr>
      </w:pPr>
    </w:p>
    <w:p w:rsidR="008E41F1" w:rsidRDefault="008E41F1"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 xml:space="preserve">Los textos de varios temas, relacionados principalmente con bioquímica, patología y </w:t>
      </w:r>
    </w:p>
    <w:p w:rsidR="008E41F1" w:rsidRDefault="00B117FE" w:rsidP="00B117FE">
      <w:pPr>
        <w:spacing w:after="0" w:line="240" w:lineRule="auto"/>
        <w:ind w:left="732" w:firstLine="348"/>
        <w:jc w:val="both"/>
        <w:rPr>
          <w:rFonts w:ascii="Times New Roman" w:hAnsi="Times New Roman"/>
          <w:lang w:val="es-ES_tradnl"/>
        </w:rPr>
      </w:pPr>
      <w:r>
        <w:rPr>
          <w:rFonts w:ascii="Times New Roman" w:hAnsi="Times New Roman"/>
          <w:lang w:val="es-ES_tradnl"/>
        </w:rPr>
        <w:t>semiología</w:t>
      </w:r>
      <w:r w:rsidR="008E41F1">
        <w:rPr>
          <w:rFonts w:ascii="Times New Roman" w:hAnsi="Times New Roman"/>
          <w:lang w:val="es-ES_tradnl"/>
        </w:rPr>
        <w:t xml:space="preserve"> existen en lengua inglesa, lo cual estimula la comprensión de lectura en esta </w:t>
      </w:r>
    </w:p>
    <w:p w:rsidR="008E41F1" w:rsidRDefault="008E41F1" w:rsidP="00B117FE">
      <w:pPr>
        <w:spacing w:after="0" w:line="240" w:lineRule="auto"/>
        <w:ind w:left="1080"/>
        <w:jc w:val="both"/>
        <w:rPr>
          <w:rFonts w:ascii="Times New Roman" w:hAnsi="Times New Roman"/>
          <w:lang w:val="es-ES_tradnl"/>
        </w:rPr>
      </w:pPr>
      <w:r>
        <w:rPr>
          <w:rFonts w:ascii="Times New Roman" w:hAnsi="Times New Roman"/>
          <w:lang w:val="es-ES_tradnl"/>
        </w:rPr>
        <w:t xml:space="preserve">lengua y la familiarización con el lenguaje técnico de artículos de actualidad que se </w:t>
      </w:r>
    </w:p>
    <w:p w:rsidR="008E41F1" w:rsidRPr="00547FA2" w:rsidRDefault="008E41F1" w:rsidP="00B117FE">
      <w:pPr>
        <w:spacing w:after="0" w:line="240" w:lineRule="auto"/>
        <w:ind w:left="1080"/>
        <w:jc w:val="both"/>
        <w:rPr>
          <w:rFonts w:ascii="Times New Roman" w:hAnsi="Times New Roman"/>
          <w:lang w:val="es-ES_tradnl"/>
        </w:rPr>
      </w:pPr>
      <w:r>
        <w:rPr>
          <w:rFonts w:ascii="Times New Roman" w:hAnsi="Times New Roman"/>
          <w:lang w:val="es-ES_tradnl"/>
        </w:rPr>
        <w:t xml:space="preserve">publican en portales científicos internacionales. </w:t>
      </w:r>
    </w:p>
    <w:p w:rsidR="008E41F1" w:rsidRPr="00547FA2" w:rsidRDefault="008E41F1" w:rsidP="00B117FE">
      <w:pPr>
        <w:pStyle w:val="Prrafodelista"/>
        <w:spacing w:after="0" w:line="240" w:lineRule="auto"/>
        <w:ind w:left="1080"/>
        <w:jc w:val="both"/>
        <w:rPr>
          <w:rFonts w:ascii="Times New Roman" w:hAnsi="Times New Roman"/>
          <w:lang w:val="es-ES_tradnl"/>
        </w:rPr>
      </w:pPr>
      <w:r>
        <w:rPr>
          <w:rFonts w:ascii="Times New Roman" w:hAnsi="Times New Roman"/>
          <w:lang w:val="es-ES_tradnl"/>
        </w:rPr>
        <w:t>La interdisciplinariedad se logra al estimular la investigación y las actividades de gestión, con visitas programadas a entidades de salud del municipio, y el estímulo a trabajos en compañía con estudiantes de otros Programas, como Enfermería, Salud Ocupacional, Educación Física, Biología, Química, etc. de los cuales ya se han llevado a cabo algunos proyectos. Por otra parte la adhesión de los estudiantes a los semilleros de investigación, la Sociedad Estudiantil de Investigaciones y los Grupos de Investigación de la Maestría en Ciencias Biomédicas es una opción para aquellos estudiantes con ánimo investigativo.</w:t>
      </w:r>
    </w:p>
    <w:p w:rsidR="008E41F1" w:rsidRDefault="008E41F1" w:rsidP="00B117FE">
      <w:pPr>
        <w:spacing w:after="0" w:line="240" w:lineRule="auto"/>
        <w:jc w:val="both"/>
        <w:rPr>
          <w:rFonts w:ascii="Times New Roman" w:hAnsi="Times New Roman"/>
          <w:lang w:val="es-ES_tradnl"/>
        </w:rPr>
      </w:pPr>
      <w:r>
        <w:rPr>
          <w:rFonts w:ascii="Times New Roman" w:hAnsi="Times New Roman"/>
          <w:lang w:val="es-ES_tradnl"/>
        </w:rPr>
        <w:t xml:space="preserve">            </w:t>
      </w:r>
      <w:r>
        <w:rPr>
          <w:rFonts w:ascii="Times New Roman" w:hAnsi="Times New Roman"/>
          <w:lang w:val="es-ES_tradnl"/>
        </w:rPr>
        <w:tab/>
        <w:t xml:space="preserve">       Los estudiantes son estimulados a realizar actividades de </w:t>
      </w:r>
      <w:r w:rsidRPr="00E40EBE">
        <w:rPr>
          <w:rFonts w:ascii="Times New Roman" w:hAnsi="Times New Roman"/>
          <w:lang w:val="es-ES_tradnl"/>
        </w:rPr>
        <w:t>extensión o proyección social</w:t>
      </w:r>
    </w:p>
    <w:p w:rsidR="008E41F1" w:rsidRDefault="008E41F1" w:rsidP="00B117FE">
      <w:pPr>
        <w:jc w:val="both"/>
        <w:rPr>
          <w:rFonts w:ascii="Times New Roman" w:hAnsi="Times New Roman"/>
        </w:rPr>
      </w:pPr>
      <w:r>
        <w:rPr>
          <w:rFonts w:ascii="Times New Roman" w:hAnsi="Times New Roman"/>
          <w:lang w:val="es-ES_tradnl"/>
        </w:rPr>
        <w:t xml:space="preserve">                    como forma de poner en práctica los diferentes conceptos manejados por asignaturas </w:t>
      </w:r>
      <w:r w:rsidR="00B117FE">
        <w:rPr>
          <w:rFonts w:ascii="Times New Roman" w:hAnsi="Times New Roman"/>
          <w:lang w:val="es-ES_tradnl"/>
        </w:rPr>
        <w:t xml:space="preserve">como  </w:t>
      </w:r>
      <w:r>
        <w:rPr>
          <w:rFonts w:ascii="Times New Roman" w:hAnsi="Times New Roman"/>
          <w:lang w:val="es-ES_tradnl"/>
        </w:rPr>
        <w:t xml:space="preserve">  </w:t>
      </w:r>
      <w:r>
        <w:rPr>
          <w:rFonts w:ascii="Times New Roman" w:hAnsi="Times New Roman"/>
          <w:lang w:val="es-ES_tradnl"/>
        </w:rPr>
        <w:tab/>
        <w:t xml:space="preserve">       bioquímica, </w:t>
      </w:r>
      <w:r w:rsidR="00B117FE">
        <w:rPr>
          <w:rFonts w:ascii="Times New Roman" w:hAnsi="Times New Roman"/>
          <w:lang w:val="es-ES_tradnl"/>
        </w:rPr>
        <w:t>fisiopatología</w:t>
      </w:r>
      <w:r>
        <w:rPr>
          <w:rFonts w:ascii="Times New Roman" w:hAnsi="Times New Roman"/>
          <w:lang w:val="es-ES_tradnl"/>
        </w:rPr>
        <w:t xml:space="preserve"> y gestión.</w:t>
      </w:r>
    </w:p>
    <w:p w:rsidR="008E41F1" w:rsidRPr="00547FA2" w:rsidRDefault="008E41F1" w:rsidP="008E41F1">
      <w:pPr>
        <w:pStyle w:val="Prrafodelista"/>
        <w:numPr>
          <w:ilvl w:val="0"/>
          <w:numId w:val="1"/>
        </w:numPr>
        <w:jc w:val="both"/>
        <w:rPr>
          <w:rFonts w:ascii="Times New Roman" w:hAnsi="Times New Roman"/>
        </w:rPr>
      </w:pPr>
      <w:r w:rsidRPr="00547FA2">
        <w:rPr>
          <w:rFonts w:ascii="Times New Roman" w:hAnsi="Times New Roman"/>
          <w:b/>
        </w:rPr>
        <w:t>CONTENIDOS</w:t>
      </w:r>
    </w:p>
    <w:p w:rsidR="008E41F1" w:rsidRPr="00547FA2" w:rsidRDefault="008E41F1" w:rsidP="008E41F1">
      <w:pPr>
        <w:spacing w:after="0" w:line="240" w:lineRule="auto"/>
        <w:ind w:left="372" w:firstLine="708"/>
        <w:jc w:val="both"/>
        <w:rPr>
          <w:rFonts w:ascii="Times New Roman" w:hAnsi="Times New Roman"/>
          <w:b/>
        </w:rPr>
      </w:pPr>
      <w:r w:rsidRPr="00547FA2">
        <w:rPr>
          <w:rFonts w:ascii="Times New Roman" w:hAnsi="Times New Roman"/>
          <w:b/>
        </w:rPr>
        <w:t>Contenidos conceptuales (SABER)</w:t>
      </w:r>
    </w:p>
    <w:p w:rsidR="008E41F1" w:rsidRPr="00547FA2" w:rsidRDefault="008E41F1" w:rsidP="008E41F1">
      <w:pPr>
        <w:spacing w:after="0" w:line="240" w:lineRule="auto"/>
        <w:ind w:left="372" w:firstLine="708"/>
        <w:jc w:val="both"/>
        <w:rPr>
          <w:rFonts w:ascii="Times New Roman" w:hAnsi="Times New Roman"/>
          <w:b/>
        </w:rPr>
      </w:pPr>
    </w:p>
    <w:p w:rsidR="008E41F1" w:rsidRPr="00A060F8" w:rsidRDefault="008E41F1" w:rsidP="008E41F1">
      <w:pPr>
        <w:ind w:left="708"/>
        <w:jc w:val="both"/>
        <w:rPr>
          <w:rFonts w:ascii="Times New Roman" w:hAnsi="Times New Roman"/>
          <w:b/>
        </w:rPr>
      </w:pPr>
      <w:r w:rsidRPr="00A060F8">
        <w:rPr>
          <w:rFonts w:ascii="Times New Roman" w:hAnsi="Times New Roman"/>
          <w:b/>
        </w:rPr>
        <w:t>Embriología: Dr</w:t>
      </w:r>
      <w:r w:rsidRPr="00A060F8">
        <w:rPr>
          <w:rFonts w:ascii="Times New Roman" w:hAnsi="Times New Roman"/>
          <w:b/>
          <w:lang w:val="es-ES"/>
        </w:rPr>
        <w:t xml:space="preserve"> </w:t>
      </w:r>
      <w:r>
        <w:rPr>
          <w:rFonts w:ascii="Times New Roman" w:hAnsi="Times New Roman"/>
          <w:b/>
          <w:lang w:val="es-ES"/>
        </w:rPr>
        <w:t xml:space="preserve"> </w:t>
      </w:r>
      <w:r w:rsidRPr="00A060F8">
        <w:rPr>
          <w:rFonts w:ascii="Times New Roman" w:hAnsi="Times New Roman"/>
          <w:b/>
          <w:lang w:val="es-ES"/>
        </w:rPr>
        <w:t>García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lang w:val="es-ES"/>
        </w:rPr>
        <w:t>Desarrollo embriológico del sistema esquelético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lang w:val="es-ES"/>
        </w:rPr>
        <w:t>Desarrollo embriológico del sistema muscular</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lastRenderedPageBreak/>
        <w:t>Malformaciones del sistema osteomuscular</w:t>
      </w:r>
    </w:p>
    <w:p w:rsidR="008E41F1" w:rsidRPr="00A060F8" w:rsidRDefault="008E41F1" w:rsidP="008E41F1">
      <w:pPr>
        <w:ind w:left="708"/>
        <w:jc w:val="both"/>
        <w:rPr>
          <w:rFonts w:ascii="Times New Roman" w:hAnsi="Times New Roman"/>
          <w:b/>
          <w:lang w:val="es-ES"/>
        </w:rPr>
      </w:pPr>
      <w:r w:rsidRPr="00A060F8">
        <w:rPr>
          <w:rFonts w:ascii="Times New Roman" w:hAnsi="Times New Roman"/>
          <w:b/>
        </w:rPr>
        <w:t>Bioquímica</w:t>
      </w:r>
      <w:r>
        <w:rPr>
          <w:rFonts w:ascii="Times New Roman" w:hAnsi="Times New Roman"/>
          <w:b/>
        </w:rPr>
        <w:t xml:space="preserve">: </w:t>
      </w:r>
      <w:r w:rsidRPr="00A060F8">
        <w:rPr>
          <w:rFonts w:ascii="Times New Roman" w:hAnsi="Times New Roman"/>
          <w:b/>
          <w:lang w:val="es-ES"/>
        </w:rPr>
        <w:t>Dra. Beatriz Restrepo</w:t>
      </w:r>
    </w:p>
    <w:p w:rsidR="008E41F1" w:rsidRPr="00A060F8" w:rsidRDefault="008E41F1" w:rsidP="008E41F1">
      <w:pPr>
        <w:pStyle w:val="Prrafodelista"/>
        <w:numPr>
          <w:ilvl w:val="0"/>
          <w:numId w:val="37"/>
        </w:numPr>
        <w:ind w:left="1428"/>
        <w:jc w:val="both"/>
        <w:rPr>
          <w:rFonts w:ascii="Times New Roman" w:hAnsi="Times New Roman"/>
        </w:rPr>
      </w:pPr>
      <w:r w:rsidRPr="00A060F8">
        <w:rPr>
          <w:rFonts w:ascii="Times New Roman" w:hAnsi="Times New Roman"/>
          <w:lang w:val="es-ES"/>
        </w:rPr>
        <w:t>Introducción  a la bioquímica del sistema osteomuscular</w:t>
      </w:r>
    </w:p>
    <w:p w:rsidR="008E41F1" w:rsidRPr="00A060F8" w:rsidRDefault="008E41F1" w:rsidP="008E41F1">
      <w:pPr>
        <w:pStyle w:val="Prrafodelista"/>
        <w:numPr>
          <w:ilvl w:val="0"/>
          <w:numId w:val="37"/>
        </w:numPr>
        <w:ind w:left="1428"/>
        <w:jc w:val="both"/>
        <w:rPr>
          <w:rFonts w:ascii="Times New Roman" w:hAnsi="Times New Roman"/>
        </w:rPr>
      </w:pPr>
      <w:r w:rsidRPr="00A060F8">
        <w:rPr>
          <w:rFonts w:ascii="Times New Roman" w:hAnsi="Times New Roman"/>
          <w:lang w:val="es-ES_tradnl"/>
        </w:rPr>
        <w:t>Estructura muscular esquelética</w:t>
      </w:r>
    </w:p>
    <w:p w:rsidR="008E41F1" w:rsidRPr="00A060F8" w:rsidRDefault="008E41F1" w:rsidP="008E41F1">
      <w:pPr>
        <w:pStyle w:val="Prrafodelista"/>
        <w:numPr>
          <w:ilvl w:val="0"/>
          <w:numId w:val="37"/>
        </w:numPr>
        <w:ind w:left="1428"/>
        <w:jc w:val="both"/>
        <w:rPr>
          <w:rFonts w:ascii="Times New Roman" w:hAnsi="Times New Roman"/>
        </w:rPr>
      </w:pPr>
      <w:r w:rsidRPr="00A060F8">
        <w:rPr>
          <w:rFonts w:ascii="Times New Roman" w:hAnsi="Times New Roman"/>
        </w:rPr>
        <w:t>Bioquímica de la contracción muscular</w:t>
      </w:r>
    </w:p>
    <w:p w:rsidR="008E41F1" w:rsidRPr="00A060F8" w:rsidRDefault="008E41F1" w:rsidP="008E41F1">
      <w:pPr>
        <w:pStyle w:val="Prrafodelista"/>
        <w:numPr>
          <w:ilvl w:val="0"/>
          <w:numId w:val="37"/>
        </w:numPr>
        <w:ind w:left="1428"/>
        <w:jc w:val="both"/>
        <w:rPr>
          <w:rFonts w:ascii="Times New Roman" w:hAnsi="Times New Roman"/>
        </w:rPr>
      </w:pPr>
      <w:r w:rsidRPr="00A060F8">
        <w:rPr>
          <w:rFonts w:ascii="Times New Roman" w:hAnsi="Times New Roman"/>
        </w:rPr>
        <w:t xml:space="preserve">Bioquímica del </w:t>
      </w:r>
      <w:r w:rsidR="00B117FE" w:rsidRPr="00A060F8">
        <w:rPr>
          <w:rFonts w:ascii="Times New Roman" w:hAnsi="Times New Roman"/>
        </w:rPr>
        <w:t>tej</w:t>
      </w:r>
      <w:r w:rsidR="00B117FE">
        <w:rPr>
          <w:rFonts w:ascii="Times New Roman" w:hAnsi="Times New Roman"/>
        </w:rPr>
        <w:t>ido</w:t>
      </w:r>
      <w:r w:rsidR="00B117FE" w:rsidRPr="00A060F8">
        <w:rPr>
          <w:rFonts w:ascii="Times New Roman" w:hAnsi="Times New Roman"/>
        </w:rPr>
        <w:t xml:space="preserve"> óseo</w:t>
      </w:r>
      <w:r w:rsidRPr="00A060F8">
        <w:rPr>
          <w:rFonts w:ascii="Times New Roman" w:hAnsi="Times New Roman"/>
        </w:rPr>
        <w:t>. Calcio y fosforo</w:t>
      </w:r>
    </w:p>
    <w:p w:rsidR="008E41F1" w:rsidRPr="00A060F8" w:rsidRDefault="008E41F1" w:rsidP="008E41F1">
      <w:pPr>
        <w:ind w:left="708"/>
        <w:jc w:val="both"/>
        <w:rPr>
          <w:rFonts w:ascii="Times New Roman" w:hAnsi="Times New Roman"/>
          <w:b/>
        </w:rPr>
      </w:pPr>
      <w:r w:rsidRPr="00A060F8">
        <w:rPr>
          <w:rFonts w:ascii="Times New Roman" w:hAnsi="Times New Roman"/>
          <w:b/>
        </w:rPr>
        <w:t xml:space="preserve">Anatomía: Dr Carvajal, </w:t>
      </w:r>
      <w:r w:rsidRPr="00A060F8">
        <w:rPr>
          <w:rFonts w:ascii="Times New Roman" w:hAnsi="Times New Roman"/>
          <w:b/>
          <w:lang w:val="es-ES"/>
        </w:rPr>
        <w:t xml:space="preserve"> Dr Olivares, Dr Clavijo, Dr cuenca</w:t>
      </w:r>
    </w:p>
    <w:p w:rsidR="008E41F1" w:rsidRPr="00A060F8" w:rsidRDefault="00B117FE" w:rsidP="008E41F1">
      <w:pPr>
        <w:pStyle w:val="Prrafodelista"/>
        <w:numPr>
          <w:ilvl w:val="0"/>
          <w:numId w:val="36"/>
        </w:numPr>
        <w:ind w:left="1428"/>
        <w:jc w:val="both"/>
        <w:rPr>
          <w:rFonts w:ascii="Times New Roman" w:hAnsi="Times New Roman"/>
        </w:rPr>
      </w:pPr>
      <w:r>
        <w:rPr>
          <w:rFonts w:ascii="Times New Roman" w:hAnsi="Times New Roman"/>
          <w:lang w:val="es-ES"/>
        </w:rPr>
        <w:t>Movimiento</w:t>
      </w:r>
      <w:r w:rsidR="008E41F1" w:rsidRPr="00A060F8">
        <w:rPr>
          <w:rFonts w:ascii="Times New Roman" w:hAnsi="Times New Roman"/>
          <w:lang w:val="es-ES"/>
        </w:rPr>
        <w:t xml:space="preserve"> y post</w:t>
      </w:r>
      <w:r>
        <w:rPr>
          <w:rFonts w:ascii="Times New Roman" w:hAnsi="Times New Roman"/>
          <w:lang w:val="es-ES"/>
        </w:rPr>
        <w:t>ura</w:t>
      </w:r>
      <w:r w:rsidR="008E41F1" w:rsidRPr="00A060F8">
        <w:rPr>
          <w:rFonts w:ascii="Times New Roman" w:hAnsi="Times New Roman"/>
          <w:lang w:val="es-ES"/>
        </w:rPr>
        <w:t xml:space="preserve"> Introducción generalidades posición dirección</w:t>
      </w:r>
      <w:r w:rsidR="008E41F1" w:rsidRPr="00A060F8">
        <w:rPr>
          <w:rFonts w:ascii="Times New Roman" w:hAnsi="Times New Roman"/>
          <w:b/>
          <w:lang w:val="es-ES"/>
        </w:rPr>
        <w:t xml:space="preserve"> </w:t>
      </w:r>
      <w:r w:rsidR="008E41F1" w:rsidRPr="00A060F8">
        <w:rPr>
          <w:rFonts w:ascii="Times New Roman" w:hAnsi="Times New Roman"/>
          <w:lang w:val="es-ES"/>
        </w:rPr>
        <w:t>nomenclatura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lang w:val="es-ES"/>
        </w:rPr>
        <w:t xml:space="preserve">Región pectoral </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 la región escapular y axilar</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blanda del hombro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 clavícula y húmero partes blandas y articulaciones</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del húmero y partes blandas de brazo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Generalidades de las articulaciones</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del codo y partes blandas anexas</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del antebrazo región posterior cubito  y partes blandas del antebrazo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del antebrazo región anterior radio  partes blandas.</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 xml:space="preserve">Anatomía blanda de la </w:t>
      </w:r>
      <w:r w:rsidR="00B117FE" w:rsidRPr="00A060F8">
        <w:rPr>
          <w:rFonts w:ascii="Times New Roman" w:hAnsi="Times New Roman"/>
        </w:rPr>
        <w:t>muñeca, mano</w:t>
      </w:r>
      <w:r w:rsidRPr="00A060F8">
        <w:rPr>
          <w:rFonts w:ascii="Times New Roman" w:hAnsi="Times New Roman"/>
        </w:rPr>
        <w:t xml:space="preserve"> y región palmar</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blanda y biomecánica de la columna vertebral</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Huesos de la mano y Anatomía de la mano región dorsal</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Huesos y articulaciones de la columna vertebral</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ósea de la pelvis, articulaciones sacroilíaca y pubiana.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Huesos de la cadera y anatomía de partes blandas anexas</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 la región glútea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del fémur y muslo área  anterior</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del fémur y muslo área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 xml:space="preserve">Anatomía  blanda de la rodilla  </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ósea y biomecánica de la rodilla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ósea y articulaciones de la pierna</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 la pierna región anterior</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de la pierna  región posterior y  ósea del tobillo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blanda y biomecánica del tobillo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Huesos y articulaciones del pie</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Anatomía blanda del pie</w:t>
      </w:r>
    </w:p>
    <w:p w:rsidR="008E41F1" w:rsidRPr="00A060F8" w:rsidRDefault="00B117FE" w:rsidP="008E41F1">
      <w:pPr>
        <w:pStyle w:val="Prrafodelista"/>
        <w:numPr>
          <w:ilvl w:val="0"/>
          <w:numId w:val="36"/>
        </w:numPr>
        <w:ind w:left="1428"/>
        <w:jc w:val="both"/>
        <w:rPr>
          <w:rFonts w:ascii="Times New Roman" w:hAnsi="Times New Roman"/>
        </w:rPr>
      </w:pPr>
      <w:r>
        <w:rPr>
          <w:rFonts w:ascii="Times New Roman" w:hAnsi="Times New Roman"/>
        </w:rPr>
        <w:t>Aspectos aná</w:t>
      </w:r>
      <w:r w:rsidR="008E41F1" w:rsidRPr="00A060F8">
        <w:rPr>
          <w:rFonts w:ascii="Times New Roman" w:hAnsi="Times New Roman"/>
        </w:rPr>
        <w:t>tomo</w:t>
      </w:r>
      <w:r>
        <w:rPr>
          <w:rFonts w:ascii="Times New Roman" w:hAnsi="Times New Roman"/>
        </w:rPr>
        <w:t xml:space="preserve"> </w:t>
      </w:r>
      <w:r w:rsidR="008E41F1" w:rsidRPr="00A060F8">
        <w:rPr>
          <w:rFonts w:ascii="Times New Roman" w:hAnsi="Times New Roman"/>
        </w:rPr>
        <w:t>funcionales de la piel</w:t>
      </w:r>
    </w:p>
    <w:p w:rsidR="008E41F1" w:rsidRPr="00A060F8" w:rsidRDefault="008E41F1" w:rsidP="008E41F1">
      <w:pPr>
        <w:ind w:left="708"/>
        <w:jc w:val="both"/>
        <w:rPr>
          <w:rFonts w:ascii="Times New Roman" w:hAnsi="Times New Roman"/>
          <w:b/>
        </w:rPr>
      </w:pPr>
      <w:r w:rsidRPr="00A060F8">
        <w:rPr>
          <w:rFonts w:ascii="Times New Roman" w:hAnsi="Times New Roman"/>
          <w:b/>
        </w:rPr>
        <w:lastRenderedPageBreak/>
        <w:t>Histología: Dr Nieto</w:t>
      </w:r>
    </w:p>
    <w:p w:rsidR="008E41F1" w:rsidRPr="00A060F8"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lang w:val="es-ES"/>
        </w:rPr>
        <w:t>Histología del músculo  esquelético</w:t>
      </w:r>
    </w:p>
    <w:p w:rsidR="008E41F1" w:rsidRPr="00A060F8" w:rsidRDefault="00B117FE" w:rsidP="008E41F1">
      <w:pPr>
        <w:pStyle w:val="Prrafodelista"/>
        <w:numPr>
          <w:ilvl w:val="0"/>
          <w:numId w:val="36"/>
        </w:numPr>
        <w:ind w:left="1428"/>
        <w:jc w:val="both"/>
        <w:rPr>
          <w:rFonts w:ascii="Times New Roman" w:hAnsi="Times New Roman"/>
        </w:rPr>
      </w:pPr>
      <w:r>
        <w:rPr>
          <w:rFonts w:ascii="Times New Roman" w:hAnsi="Times New Roman"/>
          <w:lang w:val="es-ES"/>
        </w:rPr>
        <w:t>Histología del tejido osteo</w:t>
      </w:r>
      <w:r w:rsidR="008E41F1" w:rsidRPr="00A060F8">
        <w:rPr>
          <w:rFonts w:ascii="Times New Roman" w:hAnsi="Times New Roman"/>
          <w:lang w:val="es-ES"/>
        </w:rPr>
        <w:t>articular y cartilaginoso</w:t>
      </w:r>
    </w:p>
    <w:p w:rsidR="008E41F1" w:rsidRDefault="008E41F1" w:rsidP="008E41F1">
      <w:pPr>
        <w:pStyle w:val="Prrafodelista"/>
        <w:numPr>
          <w:ilvl w:val="0"/>
          <w:numId w:val="36"/>
        </w:numPr>
        <w:ind w:left="1428"/>
        <w:jc w:val="both"/>
        <w:rPr>
          <w:rFonts w:ascii="Times New Roman" w:hAnsi="Times New Roman"/>
        </w:rPr>
      </w:pPr>
      <w:r w:rsidRPr="00A060F8">
        <w:rPr>
          <w:rFonts w:ascii="Times New Roman" w:hAnsi="Times New Roman"/>
        </w:rPr>
        <w:t>Histología de la piel</w:t>
      </w:r>
    </w:p>
    <w:p w:rsidR="008E41F1" w:rsidRDefault="008E41F1" w:rsidP="008E41F1">
      <w:pPr>
        <w:spacing w:after="0"/>
        <w:ind w:left="708"/>
        <w:jc w:val="both"/>
        <w:rPr>
          <w:rFonts w:ascii="Times New Roman" w:hAnsi="Times New Roman"/>
          <w:b/>
        </w:rPr>
      </w:pPr>
      <w:r w:rsidRPr="00454EAE">
        <w:rPr>
          <w:rFonts w:ascii="Times New Roman" w:hAnsi="Times New Roman"/>
          <w:b/>
        </w:rPr>
        <w:t>Microbiología</w:t>
      </w:r>
    </w:p>
    <w:p w:rsidR="008E41F1" w:rsidRDefault="008E41F1" w:rsidP="008E41F1">
      <w:pPr>
        <w:spacing w:after="0"/>
        <w:ind w:left="708"/>
        <w:jc w:val="both"/>
        <w:rPr>
          <w:rFonts w:ascii="Times New Roman" w:hAnsi="Times New Roman"/>
          <w:b/>
        </w:rPr>
      </w:pPr>
    </w:p>
    <w:p w:rsidR="008E41F1" w:rsidRDefault="008E41F1" w:rsidP="008E41F1">
      <w:pPr>
        <w:pStyle w:val="Prrafodelista"/>
        <w:numPr>
          <w:ilvl w:val="0"/>
          <w:numId w:val="34"/>
        </w:numPr>
        <w:spacing w:after="0"/>
        <w:ind w:left="1428"/>
        <w:jc w:val="both"/>
        <w:rPr>
          <w:rFonts w:ascii="Times New Roman" w:hAnsi="Times New Roman"/>
        </w:rPr>
      </w:pPr>
      <w:r>
        <w:rPr>
          <w:rFonts w:ascii="Times New Roman" w:hAnsi="Times New Roman"/>
        </w:rPr>
        <w:t>Patógenos comunes en el sistema osteomuscular</w:t>
      </w:r>
    </w:p>
    <w:p w:rsidR="008E41F1" w:rsidRDefault="008E41F1" w:rsidP="008E41F1">
      <w:pPr>
        <w:pStyle w:val="Prrafodelista"/>
        <w:numPr>
          <w:ilvl w:val="0"/>
          <w:numId w:val="34"/>
        </w:numPr>
        <w:spacing w:after="0"/>
        <w:ind w:left="1428"/>
        <w:jc w:val="both"/>
        <w:rPr>
          <w:rFonts w:ascii="Times New Roman" w:hAnsi="Times New Roman"/>
        </w:rPr>
      </w:pPr>
      <w:r>
        <w:rPr>
          <w:rFonts w:ascii="Times New Roman" w:hAnsi="Times New Roman"/>
        </w:rPr>
        <w:t>Patógenos comunes en piel (bacterias estreptococos y estafilococos)</w:t>
      </w:r>
    </w:p>
    <w:p w:rsidR="008E41F1" w:rsidRDefault="008E41F1" w:rsidP="008E41F1">
      <w:pPr>
        <w:pStyle w:val="Prrafodelista"/>
        <w:numPr>
          <w:ilvl w:val="0"/>
          <w:numId w:val="34"/>
        </w:numPr>
        <w:spacing w:after="0"/>
        <w:ind w:left="1428"/>
        <w:jc w:val="both"/>
        <w:rPr>
          <w:rFonts w:ascii="Times New Roman" w:hAnsi="Times New Roman"/>
        </w:rPr>
      </w:pPr>
      <w:r>
        <w:rPr>
          <w:rFonts w:ascii="Times New Roman" w:hAnsi="Times New Roman"/>
        </w:rPr>
        <w:t>Micosis cutáneas y subcutáneas</w:t>
      </w:r>
    </w:p>
    <w:p w:rsidR="008E41F1" w:rsidRPr="00454EAE" w:rsidRDefault="00B117FE" w:rsidP="008E41F1">
      <w:pPr>
        <w:pStyle w:val="Prrafodelista"/>
        <w:numPr>
          <w:ilvl w:val="0"/>
          <w:numId w:val="34"/>
        </w:numPr>
        <w:spacing w:after="0"/>
        <w:ind w:left="1428"/>
        <w:jc w:val="both"/>
        <w:rPr>
          <w:rFonts w:ascii="Times New Roman" w:hAnsi="Times New Roman"/>
        </w:rPr>
      </w:pPr>
      <w:r>
        <w:rPr>
          <w:rFonts w:ascii="Times New Roman" w:hAnsi="Times New Roman"/>
        </w:rPr>
        <w:t>artrópodos</w:t>
      </w:r>
    </w:p>
    <w:p w:rsidR="008E41F1" w:rsidRPr="00454EAE" w:rsidRDefault="008E41F1" w:rsidP="008E41F1">
      <w:pPr>
        <w:ind w:left="708"/>
        <w:jc w:val="both"/>
        <w:rPr>
          <w:rFonts w:ascii="Times New Roman" w:hAnsi="Times New Roman"/>
        </w:rPr>
      </w:pPr>
    </w:p>
    <w:p w:rsidR="008E41F1" w:rsidRPr="00A060F8" w:rsidRDefault="008E41F1" w:rsidP="008E41F1">
      <w:pPr>
        <w:ind w:left="708"/>
        <w:jc w:val="both"/>
        <w:rPr>
          <w:rFonts w:ascii="Times New Roman" w:hAnsi="Times New Roman"/>
          <w:b/>
        </w:rPr>
      </w:pPr>
      <w:r w:rsidRPr="00A060F8">
        <w:rPr>
          <w:rFonts w:ascii="Times New Roman" w:hAnsi="Times New Roman"/>
          <w:b/>
        </w:rPr>
        <w:t>Patología Dr Nieto</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 xml:space="preserve">Patología del sistema </w:t>
      </w:r>
      <w:r w:rsidR="00B117FE" w:rsidRPr="00A060F8">
        <w:rPr>
          <w:rFonts w:ascii="Times New Roman" w:hAnsi="Times New Roman"/>
        </w:rPr>
        <w:t>óseo</w:t>
      </w:r>
      <w:r w:rsidRPr="00A060F8">
        <w:rPr>
          <w:rFonts w:ascii="Times New Roman" w:hAnsi="Times New Roman"/>
        </w:rPr>
        <w:t xml:space="preserve"> </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Patología del sistema muscular</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Enfermedades del colágeno I</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Enfermedades del colágeno II</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Generalidades de la piel y patologías comunes</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Infecciones de piel tejidos blandos músculos huesos y articulaciones</w:t>
      </w:r>
    </w:p>
    <w:p w:rsidR="008E41F1" w:rsidRPr="008B239D" w:rsidRDefault="008E41F1" w:rsidP="008E41F1">
      <w:pPr>
        <w:ind w:left="708"/>
        <w:jc w:val="both"/>
        <w:rPr>
          <w:rFonts w:ascii="Times New Roman" w:hAnsi="Times New Roman"/>
          <w:b/>
        </w:rPr>
      </w:pPr>
      <w:r w:rsidRPr="008B239D">
        <w:rPr>
          <w:rFonts w:ascii="Times New Roman" w:hAnsi="Times New Roman"/>
          <w:b/>
        </w:rPr>
        <w:t>Farmacología  Dr Zuluaga</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 xml:space="preserve">Introducción a la farmacología del sistema osteomuscular. </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Analgésicos  y antiinflamatorios I</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Analgésicos  y antiinflamatorios II</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Fármacos para trastornos del movimiento</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 xml:space="preserve">Antibióticos en infección </w:t>
      </w:r>
      <w:r w:rsidR="00B117FE" w:rsidRPr="00A060F8">
        <w:rPr>
          <w:rFonts w:ascii="Times New Roman" w:hAnsi="Times New Roman"/>
        </w:rPr>
        <w:t>osteoarticular</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Antibióti</w:t>
      </w:r>
      <w:r w:rsidR="00B117FE">
        <w:rPr>
          <w:rFonts w:ascii="Times New Roman" w:hAnsi="Times New Roman"/>
        </w:rPr>
        <w:t xml:space="preserve">cos en infección osteoarticular </w:t>
      </w:r>
      <w:r w:rsidRPr="00A060F8">
        <w:rPr>
          <w:rFonts w:ascii="Times New Roman" w:hAnsi="Times New Roman"/>
        </w:rPr>
        <w:t>II</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Antirreumáticos.</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Antiiartrosicos.</w:t>
      </w:r>
    </w:p>
    <w:p w:rsidR="008E41F1" w:rsidRPr="00A060F8" w:rsidRDefault="008E41F1" w:rsidP="008E41F1">
      <w:pPr>
        <w:pStyle w:val="Prrafodelista"/>
        <w:numPr>
          <w:ilvl w:val="0"/>
          <w:numId w:val="40"/>
        </w:numPr>
        <w:ind w:left="1428"/>
        <w:jc w:val="both"/>
        <w:rPr>
          <w:rFonts w:ascii="Times New Roman" w:hAnsi="Times New Roman"/>
          <w:b/>
        </w:rPr>
      </w:pPr>
      <w:r w:rsidRPr="00A060F8">
        <w:rPr>
          <w:rFonts w:ascii="Times New Roman" w:hAnsi="Times New Roman"/>
        </w:rPr>
        <w:t>Antigotosos.</w:t>
      </w:r>
    </w:p>
    <w:p w:rsidR="008E41F1" w:rsidRPr="00A060F8" w:rsidRDefault="008E41F1" w:rsidP="008E41F1">
      <w:pPr>
        <w:ind w:left="708"/>
        <w:jc w:val="both"/>
        <w:rPr>
          <w:rFonts w:ascii="Times New Roman" w:hAnsi="Times New Roman"/>
          <w:b/>
        </w:rPr>
      </w:pPr>
      <w:r w:rsidRPr="00A060F8">
        <w:rPr>
          <w:rFonts w:ascii="Times New Roman" w:hAnsi="Times New Roman"/>
          <w:b/>
        </w:rPr>
        <w:t xml:space="preserve">Semiología: Dr Carvajal, </w:t>
      </w:r>
      <w:r w:rsidRPr="00A060F8">
        <w:rPr>
          <w:rFonts w:ascii="Times New Roman" w:hAnsi="Times New Roman"/>
          <w:b/>
          <w:lang w:val="es-ES"/>
        </w:rPr>
        <w:t xml:space="preserve"> Dr Olivares, Dr Clavijo, Dr cuenca</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Grandes síntomas semiológicos del sistema osteomuscular</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Historia clínica del sistema osteomuscular</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Semi</w:t>
      </w:r>
      <w:r>
        <w:rPr>
          <w:rFonts w:ascii="Times New Roman" w:hAnsi="Times New Roman"/>
        </w:rPr>
        <w:t>ología de la nuca, columna vert</w:t>
      </w:r>
      <w:r w:rsidRPr="00A060F8">
        <w:rPr>
          <w:rFonts w:ascii="Times New Roman" w:hAnsi="Times New Roman"/>
        </w:rPr>
        <w:t xml:space="preserve">ebral y articulación </w:t>
      </w:r>
      <w:r>
        <w:rPr>
          <w:rFonts w:ascii="Times New Roman" w:hAnsi="Times New Roman"/>
        </w:rPr>
        <w:t>sacro</w:t>
      </w:r>
      <w:r w:rsidRPr="00A060F8">
        <w:rPr>
          <w:rFonts w:ascii="Times New Roman" w:hAnsi="Times New Roman"/>
        </w:rPr>
        <w:t>ilíaca</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Lumbalgias</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lastRenderedPageBreak/>
        <w:t>Semiología del codo</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Semiología del antebrazo y muñeca</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Semiología de la mano</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Semiología de la pierna y biomecánica de la rodilla</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Semiología de la rodilla</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Semiología  del tobillo y pie</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Interpretación de imágenes en el sistema osteomuscular</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Aspectos semiológicos de la piel</w:t>
      </w:r>
    </w:p>
    <w:p w:rsidR="008E41F1" w:rsidRPr="00A060F8" w:rsidRDefault="008E41F1" w:rsidP="008E41F1">
      <w:pPr>
        <w:pStyle w:val="Prrafodelista"/>
        <w:numPr>
          <w:ilvl w:val="0"/>
          <w:numId w:val="39"/>
        </w:numPr>
        <w:ind w:left="1428"/>
        <w:jc w:val="both"/>
        <w:rPr>
          <w:rFonts w:ascii="Times New Roman" w:hAnsi="Times New Roman"/>
          <w:b/>
        </w:rPr>
      </w:pPr>
      <w:r w:rsidRPr="00A060F8">
        <w:rPr>
          <w:rFonts w:ascii="Times New Roman" w:hAnsi="Times New Roman"/>
        </w:rPr>
        <w:t>Exámenes  Diagnósticos complementarios en el sistema osteomuscular.</w:t>
      </w:r>
    </w:p>
    <w:p w:rsidR="008E41F1" w:rsidRPr="00547FA2" w:rsidRDefault="008E41F1" w:rsidP="008E41F1">
      <w:pPr>
        <w:spacing w:after="0" w:line="240" w:lineRule="auto"/>
        <w:ind w:firstLine="708"/>
        <w:jc w:val="both"/>
        <w:rPr>
          <w:rFonts w:ascii="Times New Roman" w:hAnsi="Times New Roman"/>
          <w:b/>
        </w:rPr>
      </w:pPr>
    </w:p>
    <w:p w:rsidR="008E41F1" w:rsidRPr="00547FA2" w:rsidRDefault="008E41F1" w:rsidP="008E41F1">
      <w:pPr>
        <w:spacing w:after="0" w:line="240" w:lineRule="auto"/>
        <w:ind w:left="372" w:firstLine="708"/>
        <w:jc w:val="both"/>
        <w:rPr>
          <w:rFonts w:ascii="Times New Roman" w:hAnsi="Times New Roman"/>
          <w:b/>
        </w:rPr>
      </w:pPr>
      <w:r w:rsidRPr="00547FA2">
        <w:rPr>
          <w:rFonts w:ascii="Times New Roman" w:hAnsi="Times New Roman"/>
          <w:b/>
        </w:rPr>
        <w:t>Contenidos procedimentales</w:t>
      </w:r>
      <w:r w:rsidRPr="00547FA2">
        <w:rPr>
          <w:rStyle w:val="Refdenotaalpie"/>
          <w:rFonts w:ascii="Times New Roman" w:hAnsi="Times New Roman"/>
          <w:b/>
        </w:rPr>
        <w:footnoteReference w:id="3"/>
      </w:r>
      <w:r w:rsidRPr="00547FA2">
        <w:rPr>
          <w:rFonts w:ascii="Times New Roman" w:hAnsi="Times New Roman"/>
          <w:b/>
        </w:rPr>
        <w:t xml:space="preserve"> (SABER HACER)</w:t>
      </w:r>
    </w:p>
    <w:p w:rsidR="008E41F1" w:rsidRPr="00547FA2" w:rsidRDefault="008E41F1" w:rsidP="008E41F1">
      <w:pPr>
        <w:spacing w:after="0" w:line="240" w:lineRule="auto"/>
        <w:ind w:firstLine="708"/>
        <w:jc w:val="both"/>
        <w:rPr>
          <w:rFonts w:ascii="Times New Roman" w:hAnsi="Times New Roman"/>
          <w:b/>
        </w:rPr>
      </w:pPr>
    </w:p>
    <w:p w:rsidR="008E41F1" w:rsidRPr="00A060F8" w:rsidRDefault="008E41F1" w:rsidP="008E41F1">
      <w:pPr>
        <w:ind w:left="708"/>
        <w:jc w:val="both"/>
        <w:rPr>
          <w:rFonts w:ascii="Times New Roman" w:hAnsi="Times New Roman"/>
          <w:b/>
        </w:rPr>
      </w:pPr>
      <w:r w:rsidRPr="00A060F8">
        <w:rPr>
          <w:rFonts w:ascii="Times New Roman" w:hAnsi="Times New Roman"/>
          <w:b/>
        </w:rPr>
        <w:t>Laboratorio</w:t>
      </w:r>
    </w:p>
    <w:p w:rsidR="008E41F1" w:rsidRPr="00A060F8" w:rsidRDefault="008E41F1" w:rsidP="008E41F1">
      <w:pPr>
        <w:pStyle w:val="Prrafodelista"/>
        <w:numPr>
          <w:ilvl w:val="0"/>
          <w:numId w:val="38"/>
        </w:numPr>
        <w:ind w:left="1428"/>
        <w:jc w:val="both"/>
        <w:rPr>
          <w:rFonts w:ascii="Times New Roman" w:hAnsi="Times New Roman"/>
        </w:rPr>
      </w:pPr>
      <w:r w:rsidRPr="00A060F8">
        <w:rPr>
          <w:rFonts w:ascii="Times New Roman" w:hAnsi="Times New Roman"/>
        </w:rPr>
        <w:t>Laboratorio de histología osteomuscular I</w:t>
      </w:r>
    </w:p>
    <w:p w:rsidR="008E41F1" w:rsidRPr="00A060F8" w:rsidRDefault="008E41F1" w:rsidP="008E41F1">
      <w:pPr>
        <w:pStyle w:val="Prrafodelista"/>
        <w:numPr>
          <w:ilvl w:val="0"/>
          <w:numId w:val="38"/>
        </w:numPr>
        <w:ind w:left="1428"/>
        <w:jc w:val="both"/>
        <w:rPr>
          <w:rFonts w:ascii="Times New Roman" w:hAnsi="Times New Roman"/>
        </w:rPr>
      </w:pPr>
      <w:r w:rsidRPr="00A060F8">
        <w:rPr>
          <w:rFonts w:ascii="Times New Roman" w:hAnsi="Times New Roman"/>
        </w:rPr>
        <w:t>Laboratorio de histología osteomuscular II</w:t>
      </w:r>
    </w:p>
    <w:p w:rsidR="008E41F1" w:rsidRPr="00A060F8" w:rsidRDefault="008E41F1" w:rsidP="008E41F1">
      <w:pPr>
        <w:pStyle w:val="Prrafodelista"/>
        <w:numPr>
          <w:ilvl w:val="0"/>
          <w:numId w:val="38"/>
        </w:numPr>
        <w:ind w:left="1428"/>
        <w:jc w:val="both"/>
        <w:rPr>
          <w:rFonts w:ascii="Times New Roman" w:hAnsi="Times New Roman"/>
        </w:rPr>
      </w:pPr>
      <w:r w:rsidRPr="00A060F8">
        <w:rPr>
          <w:rFonts w:ascii="Times New Roman" w:hAnsi="Times New Roman"/>
        </w:rPr>
        <w:t>Taller de calcio y fósforo</w:t>
      </w:r>
    </w:p>
    <w:p w:rsidR="008E41F1" w:rsidRPr="00A060F8" w:rsidRDefault="008E41F1" w:rsidP="008E41F1">
      <w:pPr>
        <w:pStyle w:val="Prrafodelista"/>
        <w:numPr>
          <w:ilvl w:val="0"/>
          <w:numId w:val="38"/>
        </w:numPr>
        <w:ind w:left="1428"/>
        <w:jc w:val="both"/>
        <w:rPr>
          <w:rFonts w:ascii="Times New Roman" w:hAnsi="Times New Roman"/>
        </w:rPr>
      </w:pPr>
      <w:r w:rsidRPr="00A060F8">
        <w:rPr>
          <w:rFonts w:ascii="Times New Roman" w:hAnsi="Times New Roman"/>
        </w:rPr>
        <w:t>Laboratorio de patología del sistema osteomuscular I</w:t>
      </w:r>
    </w:p>
    <w:p w:rsidR="008E41F1" w:rsidRPr="00A060F8" w:rsidRDefault="008E41F1" w:rsidP="008E41F1">
      <w:pPr>
        <w:pStyle w:val="Prrafodelista"/>
        <w:numPr>
          <w:ilvl w:val="0"/>
          <w:numId w:val="38"/>
        </w:numPr>
        <w:ind w:left="1428"/>
        <w:jc w:val="both"/>
        <w:rPr>
          <w:rFonts w:ascii="Times New Roman" w:hAnsi="Times New Roman"/>
        </w:rPr>
      </w:pPr>
      <w:r w:rsidRPr="00A060F8">
        <w:rPr>
          <w:rFonts w:ascii="Times New Roman" w:hAnsi="Times New Roman"/>
        </w:rPr>
        <w:t>Laboratorio de patología del sistema osteomuscular II</w:t>
      </w:r>
    </w:p>
    <w:p w:rsidR="008E41F1" w:rsidRPr="008B239D" w:rsidRDefault="008E41F1" w:rsidP="008E41F1">
      <w:pPr>
        <w:ind w:left="708"/>
        <w:jc w:val="both"/>
        <w:rPr>
          <w:rFonts w:ascii="Times New Roman" w:hAnsi="Times New Roman"/>
          <w:b/>
        </w:rPr>
      </w:pPr>
      <w:r w:rsidRPr="008B239D">
        <w:rPr>
          <w:rFonts w:ascii="Times New Roman" w:hAnsi="Times New Roman"/>
          <w:b/>
        </w:rPr>
        <w:t>Practicas</w:t>
      </w:r>
    </w:p>
    <w:p w:rsidR="008E41F1" w:rsidRPr="00A060F8" w:rsidRDefault="00B117FE" w:rsidP="008E41F1">
      <w:pPr>
        <w:pStyle w:val="Prrafodelista"/>
        <w:numPr>
          <w:ilvl w:val="0"/>
          <w:numId w:val="42"/>
        </w:numPr>
        <w:ind w:left="1428"/>
        <w:jc w:val="both"/>
        <w:rPr>
          <w:rFonts w:ascii="Times New Roman" w:hAnsi="Times New Roman"/>
        </w:rPr>
      </w:pPr>
      <w:r w:rsidRPr="00A060F8">
        <w:rPr>
          <w:rFonts w:ascii="Times New Roman" w:hAnsi="Times New Roman"/>
        </w:rPr>
        <w:t>Anfiteatro</w:t>
      </w:r>
      <w:r w:rsidR="008E41F1" w:rsidRPr="00A060F8">
        <w:rPr>
          <w:rFonts w:ascii="Times New Roman" w:hAnsi="Times New Roman"/>
        </w:rPr>
        <w:t xml:space="preserve"> anatomía osteomuscular (35 sesiones)</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Práctica semiológica M</w:t>
      </w:r>
      <w:r w:rsidR="00B117FE">
        <w:rPr>
          <w:rFonts w:ascii="Times New Roman" w:hAnsi="Times New Roman"/>
        </w:rPr>
        <w:t xml:space="preserve">ovimiento </w:t>
      </w:r>
      <w:r w:rsidRPr="00A060F8">
        <w:rPr>
          <w:rFonts w:ascii="Times New Roman" w:hAnsi="Times New Roman"/>
        </w:rPr>
        <w:t xml:space="preserve">y postura. </w:t>
      </w:r>
      <w:r w:rsidR="00B117FE" w:rsidRPr="00A060F8">
        <w:rPr>
          <w:rFonts w:ascii="Times New Roman" w:hAnsi="Times New Roman"/>
        </w:rPr>
        <w:t>Introducción</w:t>
      </w:r>
      <w:r w:rsidRPr="00A060F8">
        <w:rPr>
          <w:rFonts w:ascii="Times New Roman" w:hAnsi="Times New Roman"/>
        </w:rPr>
        <w:t xml:space="preserve"> –nuca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Pr="00A060F8">
        <w:rPr>
          <w:rFonts w:ascii="Times New Roman" w:hAnsi="Times New Roman"/>
        </w:rPr>
        <w:t xml:space="preserve"> y postura. Hombro y brazo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00B117FE" w:rsidRPr="00A060F8">
        <w:rPr>
          <w:rFonts w:ascii="Times New Roman" w:hAnsi="Times New Roman"/>
        </w:rPr>
        <w:t xml:space="preserve"> </w:t>
      </w:r>
      <w:r w:rsidRPr="00A060F8">
        <w:rPr>
          <w:rFonts w:ascii="Times New Roman" w:hAnsi="Times New Roman"/>
        </w:rPr>
        <w:t>y postura. Codo antebrazo y muñeca.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00B117FE" w:rsidRPr="00A060F8">
        <w:rPr>
          <w:rFonts w:ascii="Times New Roman" w:hAnsi="Times New Roman"/>
        </w:rPr>
        <w:t xml:space="preserve"> </w:t>
      </w:r>
      <w:r w:rsidRPr="00A060F8">
        <w:rPr>
          <w:rFonts w:ascii="Times New Roman" w:hAnsi="Times New Roman"/>
        </w:rPr>
        <w:t>y postura. Mano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Pr="00A060F8">
        <w:rPr>
          <w:rFonts w:ascii="Times New Roman" w:hAnsi="Times New Roman"/>
        </w:rPr>
        <w:t xml:space="preserve"> y postura. Historia Clínica I.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00B117FE" w:rsidRPr="00A060F8">
        <w:rPr>
          <w:rFonts w:ascii="Times New Roman" w:hAnsi="Times New Roman"/>
        </w:rPr>
        <w:t xml:space="preserve"> </w:t>
      </w:r>
      <w:r w:rsidRPr="00A060F8">
        <w:rPr>
          <w:rFonts w:ascii="Times New Roman" w:hAnsi="Times New Roman"/>
        </w:rPr>
        <w:t>y postura. Columna vertebral-</w:t>
      </w:r>
      <w:r w:rsidR="00B117FE" w:rsidRPr="00A060F8">
        <w:rPr>
          <w:rFonts w:ascii="Times New Roman" w:hAnsi="Times New Roman"/>
        </w:rPr>
        <w:t>sacroilíaca</w:t>
      </w:r>
      <w:r w:rsidRPr="00A060F8">
        <w:rPr>
          <w:rFonts w:ascii="Times New Roman" w:hAnsi="Times New Roman"/>
        </w:rPr>
        <w:t xml:space="preserve"> –pelvis.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Pr="00A060F8">
        <w:rPr>
          <w:rFonts w:ascii="Times New Roman" w:hAnsi="Times New Roman"/>
        </w:rPr>
        <w:t xml:space="preserve"> y pos</w:t>
      </w:r>
      <w:r w:rsidR="00B117FE">
        <w:rPr>
          <w:rFonts w:ascii="Times New Roman" w:hAnsi="Times New Roman"/>
        </w:rPr>
        <w:t>t</w:t>
      </w:r>
      <w:r w:rsidRPr="00A060F8">
        <w:rPr>
          <w:rFonts w:ascii="Times New Roman" w:hAnsi="Times New Roman"/>
        </w:rPr>
        <w:t>ura. Cadera y muslo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lastRenderedPageBreak/>
        <w:t xml:space="preserve">Practica semiológica </w:t>
      </w:r>
      <w:r w:rsidR="00B117FE" w:rsidRPr="00A060F8">
        <w:rPr>
          <w:rFonts w:ascii="Times New Roman" w:hAnsi="Times New Roman"/>
        </w:rPr>
        <w:t>M</w:t>
      </w:r>
      <w:r w:rsidR="00B117FE">
        <w:rPr>
          <w:rFonts w:ascii="Times New Roman" w:hAnsi="Times New Roman"/>
        </w:rPr>
        <w:t>ovimiento</w:t>
      </w:r>
      <w:r w:rsidRPr="00A060F8">
        <w:rPr>
          <w:rFonts w:ascii="Times New Roman" w:hAnsi="Times New Roman"/>
        </w:rPr>
        <w:t xml:space="preserve"> y </w:t>
      </w:r>
      <w:r w:rsidR="00B117FE" w:rsidRPr="00A060F8">
        <w:rPr>
          <w:rFonts w:ascii="Times New Roman" w:hAnsi="Times New Roman"/>
        </w:rPr>
        <w:t>postura</w:t>
      </w:r>
      <w:r w:rsidRPr="00A060F8">
        <w:rPr>
          <w:rFonts w:ascii="Times New Roman" w:hAnsi="Times New Roman"/>
        </w:rPr>
        <w:t>. Rodilla y área poplítea.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Pr="00A060F8">
        <w:rPr>
          <w:rFonts w:ascii="Times New Roman" w:hAnsi="Times New Roman"/>
        </w:rPr>
        <w:t xml:space="preserve"> y postura. Historia clínica II. grupo A y B</w:t>
      </w:r>
    </w:p>
    <w:p w:rsidR="008E41F1" w:rsidRPr="00A060F8" w:rsidRDefault="008E41F1" w:rsidP="008E41F1">
      <w:pPr>
        <w:pStyle w:val="Prrafodelista"/>
        <w:numPr>
          <w:ilvl w:val="0"/>
          <w:numId w:val="41"/>
        </w:numPr>
        <w:ind w:left="1428"/>
        <w:jc w:val="both"/>
        <w:rPr>
          <w:rFonts w:ascii="Times New Roman" w:hAnsi="Times New Roman"/>
        </w:rPr>
      </w:pPr>
      <w:r w:rsidRPr="00A060F8">
        <w:rPr>
          <w:rFonts w:ascii="Times New Roman" w:hAnsi="Times New Roman"/>
        </w:rPr>
        <w:t xml:space="preserve">Práctica semiológica </w:t>
      </w:r>
      <w:r w:rsidR="00B117FE" w:rsidRPr="00A060F8">
        <w:rPr>
          <w:rFonts w:ascii="Times New Roman" w:hAnsi="Times New Roman"/>
        </w:rPr>
        <w:t>M</w:t>
      </w:r>
      <w:r w:rsidR="00B117FE">
        <w:rPr>
          <w:rFonts w:ascii="Times New Roman" w:hAnsi="Times New Roman"/>
        </w:rPr>
        <w:t>ovimiento</w:t>
      </w:r>
      <w:r w:rsidR="00B117FE" w:rsidRPr="00A060F8">
        <w:rPr>
          <w:rFonts w:ascii="Times New Roman" w:hAnsi="Times New Roman"/>
        </w:rPr>
        <w:t xml:space="preserve"> </w:t>
      </w:r>
      <w:r w:rsidRPr="00A060F8">
        <w:rPr>
          <w:rFonts w:ascii="Times New Roman" w:hAnsi="Times New Roman"/>
        </w:rPr>
        <w:t>y postura. Pierna-tobillo-pie grupo A y B</w:t>
      </w:r>
    </w:p>
    <w:p w:rsidR="008E41F1" w:rsidRPr="004617B2" w:rsidRDefault="008E41F1" w:rsidP="008E41F1">
      <w:pPr>
        <w:spacing w:after="0" w:line="240" w:lineRule="auto"/>
        <w:ind w:left="372" w:firstLine="708"/>
        <w:jc w:val="both"/>
        <w:rPr>
          <w:rFonts w:ascii="Times New Roman" w:hAnsi="Times New Roman"/>
          <w:b/>
        </w:rPr>
      </w:pPr>
      <w:r w:rsidRPr="004617B2">
        <w:rPr>
          <w:rFonts w:ascii="Times New Roman" w:hAnsi="Times New Roman"/>
          <w:b/>
        </w:rPr>
        <w:t>Contenidos actitudinales (SER)</w:t>
      </w:r>
    </w:p>
    <w:p w:rsidR="008E41F1" w:rsidRPr="00547FA2" w:rsidRDefault="008E41F1" w:rsidP="008E41F1">
      <w:pPr>
        <w:spacing w:after="0" w:line="240" w:lineRule="auto"/>
        <w:ind w:firstLine="708"/>
        <w:jc w:val="both"/>
        <w:rPr>
          <w:rFonts w:ascii="Times New Roman" w:hAnsi="Times New Roman"/>
          <w:b/>
        </w:rPr>
      </w:pPr>
    </w:p>
    <w:p w:rsidR="008E41F1" w:rsidRPr="00547FA2" w:rsidRDefault="008E41F1" w:rsidP="008E41F1">
      <w:pPr>
        <w:spacing w:after="0" w:line="240" w:lineRule="auto"/>
        <w:ind w:left="1080"/>
        <w:jc w:val="both"/>
        <w:rPr>
          <w:rFonts w:ascii="Times New Roman" w:hAnsi="Times New Roman"/>
        </w:rPr>
      </w:pPr>
      <w:r>
        <w:rPr>
          <w:rFonts w:ascii="Times New Roman" w:hAnsi="Times New Roman"/>
        </w:rPr>
        <w:t>Se valorarán durante las prácticas, los laboratorios y en los encuentros académicos de cada una de las asignaturas, los aspectos relacionados con la actitud: la participación, colaboración y respeto del ser humano, cuidado de su aspecto físico y vestimenta adecuada; y los de responsabilidad, puntualidad y entrega oportuna de trabajos.</w:t>
      </w:r>
    </w:p>
    <w:p w:rsidR="008E41F1" w:rsidRPr="00547FA2" w:rsidRDefault="008E41F1" w:rsidP="008E41F1">
      <w:pPr>
        <w:spacing w:after="0" w:line="240" w:lineRule="auto"/>
        <w:ind w:firstLine="708"/>
        <w:jc w:val="both"/>
        <w:rPr>
          <w:rFonts w:ascii="Times New Roman" w:hAnsi="Times New Roman"/>
        </w:rPr>
      </w:pPr>
    </w:p>
    <w:p w:rsidR="008E41F1" w:rsidRPr="00547FA2" w:rsidRDefault="008E41F1" w:rsidP="008E41F1">
      <w:pPr>
        <w:spacing w:after="0" w:line="240" w:lineRule="auto"/>
        <w:ind w:firstLine="708"/>
        <w:jc w:val="both"/>
        <w:rPr>
          <w:rFonts w:ascii="Times New Roman" w:hAnsi="Times New Roman"/>
        </w:rPr>
      </w:pPr>
    </w:p>
    <w:p w:rsidR="008E41F1" w:rsidRPr="00547FA2" w:rsidRDefault="008E41F1" w:rsidP="008E41F1">
      <w:pPr>
        <w:pStyle w:val="Textoindependiente"/>
        <w:numPr>
          <w:ilvl w:val="0"/>
          <w:numId w:val="1"/>
        </w:numPr>
        <w:spacing w:after="0"/>
        <w:jc w:val="both"/>
        <w:rPr>
          <w:b/>
          <w:sz w:val="22"/>
          <w:szCs w:val="22"/>
        </w:rPr>
      </w:pPr>
      <w:r w:rsidRPr="00547FA2">
        <w:rPr>
          <w:b/>
          <w:sz w:val="22"/>
          <w:szCs w:val="22"/>
        </w:rPr>
        <w:t>ESTRATEGIAS METODOLÓGICAS</w:t>
      </w:r>
    </w:p>
    <w:p w:rsidR="008E41F1" w:rsidRPr="00547FA2" w:rsidRDefault="008E41F1" w:rsidP="008E41F1">
      <w:pPr>
        <w:pStyle w:val="Textoindependiente"/>
        <w:spacing w:after="0"/>
        <w:ind w:left="1080"/>
        <w:jc w:val="both"/>
        <w:rPr>
          <w:b/>
          <w:sz w:val="22"/>
          <w:szCs w:val="22"/>
        </w:rPr>
      </w:pPr>
    </w:p>
    <w:p w:rsidR="008E41F1" w:rsidRPr="004A0CC4" w:rsidRDefault="008E41F1" w:rsidP="008E41F1">
      <w:pPr>
        <w:pStyle w:val="Textoindependiente"/>
        <w:ind w:left="1080"/>
        <w:jc w:val="both"/>
        <w:rPr>
          <w:b/>
          <w:sz w:val="22"/>
          <w:szCs w:val="22"/>
        </w:rPr>
      </w:pPr>
      <w:r w:rsidRPr="004A0CC4">
        <w:rPr>
          <w:b/>
          <w:sz w:val="22"/>
          <w:szCs w:val="22"/>
        </w:rPr>
        <w:t>METODOLOGIA  ENSEÑANZA  APRENDIZAJE</w:t>
      </w:r>
    </w:p>
    <w:p w:rsidR="008E41F1" w:rsidRPr="004A0CC4" w:rsidRDefault="008E41F1" w:rsidP="008E41F1">
      <w:pPr>
        <w:pStyle w:val="Textoindependiente"/>
        <w:ind w:left="1080"/>
        <w:jc w:val="both"/>
        <w:rPr>
          <w:sz w:val="22"/>
          <w:szCs w:val="22"/>
        </w:rPr>
      </w:pPr>
      <w:r w:rsidRPr="004A0CC4">
        <w:rPr>
          <w:sz w:val="22"/>
          <w:szCs w:val="22"/>
        </w:rPr>
        <w:t xml:space="preserve">La metodología de enseñanza - aprendizaje fomentada en el bloque de </w:t>
      </w:r>
      <w:r>
        <w:rPr>
          <w:sz w:val="22"/>
          <w:szCs w:val="22"/>
        </w:rPr>
        <w:t>movimiento y postura</w:t>
      </w:r>
      <w:r w:rsidRPr="004A0CC4">
        <w:rPr>
          <w:sz w:val="22"/>
          <w:szCs w:val="22"/>
        </w:rPr>
        <w:t xml:space="preserve"> está centrada en el estudiante, bajo una mirada constructivista, y utiliza herramientas diversas según cada una de las temáticas y actividades a desarrollar. Se plantean algunas clases magistrales iniciales con lecturas previas del material de clase, asociadas a talleres y cuestionarios para desarrollo en clase y con lecturas de apoyo extraclase. Finalizando se promueve el desarrollo de exposiciones de temas en forma individual y en grupos con consulta previa en bases de datos y en internet, para desarrollar las capacidades expositivas, de búsqueda de información y manejo del auditorio por parte del estudiante.</w:t>
      </w:r>
    </w:p>
    <w:p w:rsidR="008E41F1" w:rsidRDefault="008E41F1" w:rsidP="008E41F1">
      <w:pPr>
        <w:pStyle w:val="Textoindependiente"/>
        <w:ind w:left="1080"/>
        <w:jc w:val="both"/>
        <w:rPr>
          <w:sz w:val="22"/>
          <w:szCs w:val="22"/>
        </w:rPr>
      </w:pPr>
      <w:r w:rsidRPr="004A0CC4">
        <w:rPr>
          <w:sz w:val="22"/>
          <w:szCs w:val="22"/>
        </w:rPr>
        <w:t xml:space="preserve">Durante todo el proceso la retroalimentación a través del correo electrónico está presente y los estudiantes desarrollan blogs para subir allí las monografías de los trabajos de las diferentes materias. Algunos textos y conferencias se han compartido en forma de video, postcast y diapositivas animadas por medio de canales de youtube y otros medios virtuales. </w:t>
      </w:r>
    </w:p>
    <w:p w:rsidR="008E41F1" w:rsidRPr="009046C9" w:rsidRDefault="008E41F1" w:rsidP="008E41F1">
      <w:pPr>
        <w:pStyle w:val="Textoindependiente"/>
        <w:ind w:left="1080"/>
        <w:jc w:val="both"/>
        <w:rPr>
          <w:sz w:val="22"/>
          <w:szCs w:val="22"/>
          <w:lang w:val="es-MX"/>
        </w:rPr>
      </w:pPr>
      <w:r w:rsidRPr="009046C9">
        <w:rPr>
          <w:sz w:val="22"/>
          <w:szCs w:val="22"/>
          <w:lang w:val="es-MX"/>
        </w:rPr>
        <w:t xml:space="preserve">Para el desarrollo de la </w:t>
      </w:r>
      <w:r w:rsidR="00B117FE" w:rsidRPr="009046C9">
        <w:rPr>
          <w:sz w:val="22"/>
          <w:szCs w:val="22"/>
          <w:lang w:val="es-MX"/>
        </w:rPr>
        <w:t>Morfofisiología</w:t>
      </w:r>
      <w:r w:rsidRPr="009046C9">
        <w:rPr>
          <w:sz w:val="22"/>
          <w:szCs w:val="22"/>
          <w:lang w:val="es-MX"/>
        </w:rPr>
        <w:t xml:space="preserve"> y preclínica del </w:t>
      </w:r>
      <w:r w:rsidR="00B117FE" w:rsidRPr="009046C9">
        <w:rPr>
          <w:sz w:val="22"/>
          <w:szCs w:val="22"/>
          <w:lang w:val="es-MX"/>
        </w:rPr>
        <w:t>sistema osteomuscular</w:t>
      </w:r>
      <w:r w:rsidRPr="009046C9">
        <w:rPr>
          <w:sz w:val="22"/>
          <w:szCs w:val="22"/>
          <w:lang w:val="es-MX"/>
        </w:rPr>
        <w:t xml:space="preserve"> el curso comprende:</w:t>
      </w:r>
    </w:p>
    <w:p w:rsidR="008E41F1" w:rsidRPr="009046C9" w:rsidRDefault="008E41F1" w:rsidP="008E41F1">
      <w:pPr>
        <w:pStyle w:val="Textoindependiente"/>
        <w:ind w:left="1080"/>
        <w:jc w:val="both"/>
        <w:rPr>
          <w:sz w:val="22"/>
          <w:szCs w:val="22"/>
          <w:lang w:val="es-MX"/>
        </w:rPr>
      </w:pPr>
      <w:r w:rsidRPr="009046C9">
        <w:rPr>
          <w:sz w:val="22"/>
          <w:szCs w:val="22"/>
          <w:lang w:val="es-MX"/>
        </w:rPr>
        <w:t>a.</w:t>
      </w:r>
      <w:r w:rsidRPr="009046C9">
        <w:rPr>
          <w:sz w:val="22"/>
          <w:szCs w:val="22"/>
          <w:lang w:val="es-MX"/>
        </w:rPr>
        <w:tab/>
        <w:t xml:space="preserve">Sesiones teóricas. Contemplan la participación activa del estudiante mediante la preparación previa del tema a tratar, lecturas dirigidas y su posterior discusión, preparación de seminarios, exposiciones magistrales y ayudas audiovisuales. </w:t>
      </w:r>
    </w:p>
    <w:p w:rsidR="008E41F1" w:rsidRPr="009046C9" w:rsidRDefault="008E41F1" w:rsidP="008E41F1">
      <w:pPr>
        <w:pStyle w:val="Textoindependiente"/>
        <w:ind w:left="1080"/>
        <w:jc w:val="both"/>
        <w:rPr>
          <w:sz w:val="22"/>
          <w:szCs w:val="22"/>
          <w:lang w:val="es-MX"/>
        </w:rPr>
      </w:pPr>
      <w:r w:rsidRPr="009046C9">
        <w:rPr>
          <w:sz w:val="22"/>
          <w:szCs w:val="22"/>
          <w:lang w:val="es-MX"/>
        </w:rPr>
        <w:t>b.</w:t>
      </w:r>
      <w:r w:rsidRPr="009046C9">
        <w:rPr>
          <w:sz w:val="22"/>
          <w:szCs w:val="22"/>
          <w:lang w:val="es-MX"/>
        </w:rPr>
        <w:tab/>
        <w:t xml:space="preserve">Sesiones prácticas. Serán llevadas a cabo en el anfiteatro, en los laboratorios de histopatología de la facultad y en el hospital.  Mediante la disección dirigida en el anfiteatro; en el laboratorio de histopatología, mediante el estudio de preparados histológicos y patológicos  con el microscopio, del cual cada estudiante se hará responsable; y mediante prácticas semiológicas realizadas en el hospital universitario dirigidas por los docentes de las áreas respectivas.   </w:t>
      </w:r>
    </w:p>
    <w:p w:rsidR="008E41F1" w:rsidRPr="004617B2" w:rsidRDefault="00B117FE" w:rsidP="008E41F1">
      <w:pPr>
        <w:pStyle w:val="Textoindependiente"/>
        <w:ind w:left="1080"/>
        <w:rPr>
          <w:b/>
          <w:sz w:val="22"/>
          <w:szCs w:val="22"/>
          <w:lang w:val="es-ES"/>
        </w:rPr>
      </w:pPr>
      <w:r w:rsidRPr="004617B2">
        <w:rPr>
          <w:b/>
          <w:sz w:val="22"/>
          <w:szCs w:val="22"/>
          <w:lang w:val="es-ES"/>
        </w:rPr>
        <w:t>SERI “</w:t>
      </w:r>
      <w:r w:rsidR="008E41F1" w:rsidRPr="004617B2">
        <w:rPr>
          <w:b/>
          <w:sz w:val="22"/>
          <w:szCs w:val="22"/>
          <w:lang w:val="es-ES"/>
        </w:rPr>
        <w:t>Seminario Evaluativo de Retroalimentación Interdisciplinar”</w:t>
      </w:r>
    </w:p>
    <w:p w:rsidR="008E41F1" w:rsidRPr="004617B2" w:rsidRDefault="008E41F1" w:rsidP="008E41F1">
      <w:pPr>
        <w:pStyle w:val="Textoindependiente"/>
        <w:ind w:left="1080"/>
        <w:rPr>
          <w:b/>
          <w:sz w:val="22"/>
          <w:szCs w:val="22"/>
          <w:u w:val="single"/>
          <w:lang w:val="es-ES"/>
        </w:rPr>
      </w:pPr>
      <w:r w:rsidRPr="004617B2">
        <w:rPr>
          <w:b/>
          <w:sz w:val="22"/>
          <w:szCs w:val="22"/>
          <w:u w:val="single"/>
          <w:lang w:val="es-ES"/>
        </w:rPr>
        <w:t xml:space="preserve">Características grales </w:t>
      </w:r>
    </w:p>
    <w:p w:rsidR="008E41F1" w:rsidRPr="004617B2" w:rsidRDefault="008E41F1" w:rsidP="008E41F1">
      <w:pPr>
        <w:pStyle w:val="Textoindependiente"/>
        <w:ind w:left="1080"/>
        <w:rPr>
          <w:b/>
          <w:bCs/>
          <w:sz w:val="22"/>
          <w:szCs w:val="22"/>
        </w:rPr>
      </w:pPr>
      <w:r w:rsidRPr="004617B2">
        <w:rPr>
          <w:b/>
          <w:bCs/>
          <w:sz w:val="22"/>
          <w:szCs w:val="22"/>
        </w:rPr>
        <w:t xml:space="preserve">“La reforma de la universidad tiene un objetivo vital: La reforma del pensamiento que permitiría el pleno empleo de la inteligencia.  Se trata de una reforma no programática, </w:t>
      </w:r>
      <w:r w:rsidRPr="004617B2">
        <w:rPr>
          <w:b/>
          <w:bCs/>
          <w:sz w:val="22"/>
          <w:szCs w:val="22"/>
        </w:rPr>
        <w:lastRenderedPageBreak/>
        <w:t xml:space="preserve">sino </w:t>
      </w:r>
      <w:r w:rsidRPr="004617B2">
        <w:rPr>
          <w:b/>
          <w:bCs/>
          <w:sz w:val="22"/>
          <w:szCs w:val="22"/>
          <w:u w:val="single"/>
        </w:rPr>
        <w:t>paradigmática</w:t>
      </w:r>
      <w:r w:rsidRPr="004617B2">
        <w:rPr>
          <w:b/>
          <w:bCs/>
          <w:sz w:val="22"/>
          <w:szCs w:val="22"/>
        </w:rPr>
        <w:t>, que atañe a nuestra aptitud de organizar el conocimiento”</w:t>
      </w:r>
    </w:p>
    <w:p w:rsidR="008E41F1" w:rsidRPr="004617B2" w:rsidRDefault="008E41F1" w:rsidP="008E41F1">
      <w:pPr>
        <w:pStyle w:val="Textoindependiente"/>
        <w:ind w:left="1080"/>
        <w:rPr>
          <w:b/>
          <w:bCs/>
          <w:sz w:val="22"/>
          <w:szCs w:val="22"/>
        </w:rPr>
      </w:pP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sidRPr="004617B2">
        <w:rPr>
          <w:b/>
          <w:bCs/>
          <w:sz w:val="22"/>
          <w:szCs w:val="22"/>
        </w:rPr>
        <w:t>Edgar Morin.</w:t>
      </w:r>
    </w:p>
    <w:p w:rsidR="008E41F1" w:rsidRPr="004617B2" w:rsidRDefault="008E41F1" w:rsidP="008E41F1">
      <w:pPr>
        <w:pStyle w:val="Textoindependiente"/>
        <w:ind w:left="1080"/>
        <w:rPr>
          <w:sz w:val="22"/>
          <w:szCs w:val="22"/>
          <w:u w:val="single"/>
          <w:lang w:val="es-ES"/>
        </w:rPr>
      </w:pPr>
      <w:r w:rsidRPr="004617B2">
        <w:rPr>
          <w:sz w:val="22"/>
          <w:szCs w:val="22"/>
          <w:u w:val="single"/>
          <w:lang w:val="es-ES"/>
        </w:rPr>
        <w:t xml:space="preserve">Introducción: </w:t>
      </w:r>
    </w:p>
    <w:p w:rsidR="008E41F1" w:rsidRPr="004617B2" w:rsidRDefault="008E41F1" w:rsidP="008E41F1">
      <w:pPr>
        <w:pStyle w:val="Textoindependiente"/>
        <w:ind w:left="1080"/>
        <w:rPr>
          <w:sz w:val="22"/>
          <w:szCs w:val="22"/>
          <w:lang w:val="es-ES"/>
        </w:rPr>
      </w:pPr>
      <w:r w:rsidRPr="004617B2">
        <w:rPr>
          <w:sz w:val="22"/>
          <w:szCs w:val="22"/>
          <w:lang w:val="es-ES"/>
        </w:rPr>
        <w:t xml:space="preserve">Motivados por la necesidad sentida y demostrada de introducir estrategias de aprendizaje –trabajo colectivo- evaluación  e integración interdisciplinar se propone  esta modalidad de seminario, partiendo de la experiencia en el primer semestre del mismo y haciendo correctivos necesarios para su buen  funcionamiento. </w:t>
      </w:r>
    </w:p>
    <w:p w:rsidR="008E41F1" w:rsidRPr="004617B2" w:rsidRDefault="008E41F1" w:rsidP="008E41F1">
      <w:pPr>
        <w:pStyle w:val="Textoindependiente"/>
        <w:spacing w:after="0"/>
        <w:ind w:left="1080"/>
        <w:rPr>
          <w:sz w:val="22"/>
          <w:szCs w:val="22"/>
          <w:lang w:val="es-ES"/>
        </w:rPr>
      </w:pPr>
    </w:p>
    <w:p w:rsidR="008E41F1" w:rsidRPr="004617B2" w:rsidRDefault="008E41F1" w:rsidP="008E41F1">
      <w:pPr>
        <w:pStyle w:val="Textoindependiente"/>
        <w:spacing w:after="0"/>
        <w:ind w:left="1080"/>
        <w:rPr>
          <w:sz w:val="22"/>
          <w:szCs w:val="22"/>
          <w:u w:val="single"/>
          <w:lang w:val="es-ES"/>
        </w:rPr>
      </w:pPr>
      <w:r w:rsidRPr="004617B2">
        <w:rPr>
          <w:sz w:val="22"/>
          <w:szCs w:val="22"/>
          <w:u w:val="single"/>
          <w:lang w:val="es-ES"/>
        </w:rPr>
        <w:t xml:space="preserve">Justificación: </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 xml:space="preserve">Existe suficiente evidencia en la literatura académica que: </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1.En América latina hay serios problemas en la calidad de la educación a nivel superior</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 xml:space="preserve">2. Existe consenso en que la </w:t>
      </w:r>
      <w:r w:rsidR="00B117FE" w:rsidRPr="004617B2">
        <w:rPr>
          <w:sz w:val="22"/>
          <w:szCs w:val="22"/>
          <w:lang w:val="es-ES"/>
        </w:rPr>
        <w:t>actual formación</w:t>
      </w:r>
      <w:r w:rsidRPr="004617B2">
        <w:rPr>
          <w:sz w:val="22"/>
          <w:szCs w:val="22"/>
          <w:lang w:val="es-ES"/>
        </w:rPr>
        <w:t xml:space="preserve"> universitaria no </w:t>
      </w:r>
      <w:r w:rsidR="00B117FE" w:rsidRPr="004617B2">
        <w:rPr>
          <w:sz w:val="22"/>
          <w:szCs w:val="22"/>
          <w:lang w:val="es-ES"/>
        </w:rPr>
        <w:t>responde, ni</w:t>
      </w:r>
      <w:r w:rsidRPr="004617B2">
        <w:rPr>
          <w:sz w:val="22"/>
          <w:szCs w:val="22"/>
          <w:lang w:val="es-ES"/>
        </w:rPr>
        <w:t xml:space="preserve"> cualitativamente ni cuantitativamente, a las necesidades de la sociedad colombiana</w:t>
      </w:r>
      <w:r w:rsidR="00B117FE">
        <w:rPr>
          <w:sz w:val="22"/>
          <w:szCs w:val="22"/>
          <w:lang w:val="es-ES"/>
        </w:rPr>
        <w:t xml:space="preserve"> (</w:t>
      </w:r>
      <w:r w:rsidRPr="004617B2">
        <w:rPr>
          <w:sz w:val="22"/>
          <w:szCs w:val="22"/>
          <w:lang w:val="es-ES"/>
        </w:rPr>
        <w:t>Misas, 2005)</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 xml:space="preserve">3. El modelo pedagógico predominante es el tradicional </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4. La estrategia metodológica didáctica predominante es la magistral</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5. Existen deficiencias en la formación pedagógica de los docentes</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 xml:space="preserve">6. Nuestra reforma curricular en sus presupuestos pedagógicos apunta a hacer el </w:t>
      </w:r>
      <w:r w:rsidR="00B117FE" w:rsidRPr="004617B2">
        <w:rPr>
          <w:sz w:val="22"/>
          <w:szCs w:val="22"/>
          <w:lang w:val="es-ES"/>
        </w:rPr>
        <w:t>tránsito</w:t>
      </w:r>
      <w:r w:rsidRPr="004617B2">
        <w:rPr>
          <w:sz w:val="22"/>
          <w:szCs w:val="22"/>
          <w:lang w:val="es-ES"/>
        </w:rPr>
        <w:t xml:space="preserve"> de un modelo </w:t>
      </w:r>
      <w:r w:rsidR="00B117FE" w:rsidRPr="004617B2">
        <w:rPr>
          <w:sz w:val="22"/>
          <w:szCs w:val="22"/>
          <w:lang w:val="es-ES"/>
        </w:rPr>
        <w:t>pedagógico</w:t>
      </w:r>
      <w:r w:rsidRPr="004617B2">
        <w:rPr>
          <w:sz w:val="22"/>
          <w:szCs w:val="22"/>
          <w:lang w:val="es-ES"/>
        </w:rPr>
        <w:t xml:space="preserve"> basado en la enseñanza hacia uno basado en el aprendizaje</w:t>
      </w:r>
    </w:p>
    <w:p w:rsidR="008E41F1" w:rsidRPr="004617B2" w:rsidRDefault="008E41F1" w:rsidP="008E41F1">
      <w:pPr>
        <w:pStyle w:val="Textoindependiente"/>
        <w:spacing w:after="0"/>
        <w:ind w:left="1080"/>
        <w:jc w:val="both"/>
        <w:rPr>
          <w:sz w:val="22"/>
          <w:szCs w:val="22"/>
          <w:lang w:val="es-ES"/>
        </w:rPr>
      </w:pPr>
      <w:r w:rsidRPr="004617B2">
        <w:rPr>
          <w:sz w:val="22"/>
          <w:szCs w:val="22"/>
          <w:lang w:val="es-ES"/>
        </w:rPr>
        <w:t xml:space="preserve">7. Existen </w:t>
      </w:r>
      <w:r w:rsidR="00B117FE" w:rsidRPr="004617B2">
        <w:rPr>
          <w:sz w:val="22"/>
          <w:szCs w:val="22"/>
          <w:lang w:val="es-ES"/>
        </w:rPr>
        <w:t>múltiples</w:t>
      </w:r>
      <w:r w:rsidRPr="004617B2">
        <w:rPr>
          <w:sz w:val="22"/>
          <w:szCs w:val="22"/>
          <w:lang w:val="es-ES"/>
        </w:rPr>
        <w:t xml:space="preserve"> y diversas formas de aprendizaje, pero hay mayores posibilidades Del mismo en la medida en que el estudiante sea partícipe activamente del mismo</w:t>
      </w:r>
    </w:p>
    <w:p w:rsidR="008E41F1" w:rsidRPr="004617B2" w:rsidRDefault="008E41F1" w:rsidP="008E41F1">
      <w:pPr>
        <w:pStyle w:val="Textoindependiente"/>
        <w:spacing w:after="0"/>
        <w:ind w:left="1080"/>
        <w:jc w:val="both"/>
        <w:rPr>
          <w:sz w:val="22"/>
          <w:szCs w:val="22"/>
          <w:u w:val="single"/>
          <w:lang w:val="es-ES"/>
        </w:rPr>
      </w:pPr>
    </w:p>
    <w:p w:rsidR="008E41F1" w:rsidRPr="004617B2" w:rsidRDefault="008E41F1" w:rsidP="008E41F1">
      <w:pPr>
        <w:pStyle w:val="Textoindependiente"/>
        <w:spacing w:after="0"/>
        <w:ind w:left="1080"/>
        <w:jc w:val="both"/>
        <w:rPr>
          <w:sz w:val="22"/>
          <w:szCs w:val="22"/>
          <w:u w:val="single"/>
          <w:lang w:val="es-ES"/>
        </w:rPr>
      </w:pPr>
      <w:r w:rsidRPr="004617B2">
        <w:rPr>
          <w:sz w:val="22"/>
          <w:szCs w:val="22"/>
          <w:u w:val="single"/>
          <w:lang w:val="es-ES"/>
        </w:rPr>
        <w:t xml:space="preserve">Objetivos: </w:t>
      </w:r>
    </w:p>
    <w:p w:rsidR="008E41F1" w:rsidRPr="004617B2" w:rsidRDefault="008E41F1" w:rsidP="008E41F1">
      <w:pPr>
        <w:pStyle w:val="Textoindependiente"/>
        <w:numPr>
          <w:ilvl w:val="0"/>
          <w:numId w:val="23"/>
        </w:numPr>
        <w:spacing w:after="0"/>
        <w:jc w:val="both"/>
        <w:rPr>
          <w:sz w:val="22"/>
          <w:szCs w:val="22"/>
          <w:lang w:val="es-ES"/>
        </w:rPr>
      </w:pPr>
      <w:r w:rsidRPr="004617B2">
        <w:rPr>
          <w:sz w:val="22"/>
          <w:szCs w:val="22"/>
          <w:lang w:val="es-ES"/>
        </w:rPr>
        <w:t xml:space="preserve">Generar espacios que propendan por el trabajo colectivo </w:t>
      </w:r>
    </w:p>
    <w:p w:rsidR="008E41F1" w:rsidRPr="004617B2" w:rsidRDefault="008E41F1" w:rsidP="008E41F1">
      <w:pPr>
        <w:pStyle w:val="Textoindependiente"/>
        <w:numPr>
          <w:ilvl w:val="0"/>
          <w:numId w:val="23"/>
        </w:numPr>
        <w:spacing w:after="0"/>
        <w:jc w:val="both"/>
        <w:rPr>
          <w:sz w:val="22"/>
          <w:szCs w:val="22"/>
          <w:lang w:val="es-ES"/>
        </w:rPr>
      </w:pPr>
      <w:r w:rsidRPr="004617B2">
        <w:rPr>
          <w:sz w:val="22"/>
          <w:szCs w:val="22"/>
          <w:lang w:val="es-ES"/>
        </w:rPr>
        <w:t>Aumentar el tiempo y espacios que propendan por privilegiar el aprendizaje sobre la enseñanza, siendo congruentes con los lineamientos de los presupuestos pedagógicos consignados en la reforma curricular vigente.</w:t>
      </w:r>
    </w:p>
    <w:p w:rsidR="008E41F1" w:rsidRPr="004617B2" w:rsidRDefault="008E41F1" w:rsidP="008E41F1">
      <w:pPr>
        <w:pStyle w:val="Textoindependiente"/>
        <w:numPr>
          <w:ilvl w:val="0"/>
          <w:numId w:val="23"/>
        </w:numPr>
        <w:spacing w:after="0"/>
        <w:jc w:val="both"/>
        <w:rPr>
          <w:sz w:val="22"/>
          <w:szCs w:val="22"/>
          <w:lang w:val="es-ES"/>
        </w:rPr>
      </w:pPr>
      <w:r w:rsidRPr="004617B2">
        <w:rPr>
          <w:sz w:val="22"/>
          <w:szCs w:val="22"/>
          <w:lang w:val="es-ES"/>
        </w:rPr>
        <w:t xml:space="preserve">Crear espacios que faciliten la integración entre las diferentes asignaturas del sistema. </w:t>
      </w:r>
    </w:p>
    <w:p w:rsidR="008E41F1" w:rsidRPr="004617B2" w:rsidRDefault="008E41F1" w:rsidP="008E41F1">
      <w:pPr>
        <w:pStyle w:val="Textoindependiente"/>
        <w:numPr>
          <w:ilvl w:val="0"/>
          <w:numId w:val="23"/>
        </w:numPr>
        <w:spacing w:after="0"/>
        <w:jc w:val="both"/>
        <w:rPr>
          <w:sz w:val="22"/>
          <w:szCs w:val="22"/>
          <w:lang w:val="es-ES"/>
        </w:rPr>
      </w:pPr>
      <w:r w:rsidRPr="004617B2">
        <w:rPr>
          <w:sz w:val="22"/>
          <w:szCs w:val="22"/>
          <w:lang w:val="es-ES"/>
        </w:rPr>
        <w:t>Generar espacios de encuentro permanente entre docentes y estudiantes que inviten a la reflexión, la sana crítica, la retroalimentación entre docentes y estudiantes.</w:t>
      </w:r>
    </w:p>
    <w:p w:rsidR="008E41F1" w:rsidRPr="004617B2" w:rsidRDefault="008E41F1" w:rsidP="008E41F1">
      <w:pPr>
        <w:pStyle w:val="Textoindependiente"/>
        <w:numPr>
          <w:ilvl w:val="0"/>
          <w:numId w:val="23"/>
        </w:numPr>
        <w:spacing w:after="0"/>
        <w:jc w:val="both"/>
        <w:rPr>
          <w:sz w:val="22"/>
          <w:szCs w:val="22"/>
          <w:lang w:val="es-ES"/>
        </w:rPr>
      </w:pPr>
      <w:r w:rsidRPr="004617B2">
        <w:rPr>
          <w:sz w:val="22"/>
          <w:szCs w:val="22"/>
          <w:lang w:val="es-ES"/>
        </w:rPr>
        <w:t>Utilizar herramientas para la comprensión significativa como son los organizadores gráficos, los operadores conceptuales, óvalos inteligentes, modelos F, etc,</w:t>
      </w:r>
    </w:p>
    <w:p w:rsidR="008E41F1" w:rsidRPr="004617B2" w:rsidRDefault="008E41F1" w:rsidP="008E41F1">
      <w:pPr>
        <w:pStyle w:val="Textoindependiente"/>
        <w:numPr>
          <w:ilvl w:val="0"/>
          <w:numId w:val="23"/>
        </w:numPr>
        <w:spacing w:after="0"/>
        <w:jc w:val="both"/>
        <w:rPr>
          <w:sz w:val="22"/>
          <w:szCs w:val="22"/>
          <w:lang w:val="es-ES"/>
        </w:rPr>
      </w:pPr>
      <w:r w:rsidRPr="004617B2">
        <w:rPr>
          <w:sz w:val="22"/>
          <w:szCs w:val="22"/>
          <w:lang w:val="es-ES"/>
        </w:rPr>
        <w:t>Diversificar  e incrementar estrategias para la evaluación de los estudiantes.</w:t>
      </w:r>
    </w:p>
    <w:p w:rsidR="008E41F1" w:rsidRDefault="008E41F1" w:rsidP="008E41F1">
      <w:pPr>
        <w:pStyle w:val="Textoindependiente"/>
        <w:spacing w:after="0"/>
        <w:ind w:left="1080"/>
        <w:jc w:val="both"/>
        <w:rPr>
          <w:b/>
          <w:sz w:val="22"/>
          <w:szCs w:val="22"/>
        </w:rPr>
      </w:pPr>
    </w:p>
    <w:p w:rsidR="008E41F1" w:rsidRPr="001C328B" w:rsidRDefault="008E41F1" w:rsidP="008E41F1">
      <w:pPr>
        <w:ind w:left="708"/>
        <w:jc w:val="both"/>
        <w:rPr>
          <w:rFonts w:ascii="Times New Roman" w:hAnsi="Times New Roman"/>
          <w:b/>
        </w:rPr>
      </w:pPr>
      <w:r w:rsidRPr="001C328B">
        <w:rPr>
          <w:rFonts w:ascii="Times New Roman" w:hAnsi="Times New Roman"/>
          <w:b/>
        </w:rPr>
        <w:t>ECOE (Examen Clínico Objetivo Estructurado)</w:t>
      </w:r>
    </w:p>
    <w:p w:rsidR="008E41F1" w:rsidRPr="00784E05" w:rsidRDefault="008E41F1" w:rsidP="008E41F1">
      <w:pPr>
        <w:ind w:left="708"/>
        <w:jc w:val="both"/>
        <w:rPr>
          <w:rFonts w:ascii="Times New Roman" w:hAnsi="Times New Roman"/>
          <w:b/>
          <w:u w:val="single"/>
        </w:rPr>
      </w:pPr>
      <w:r w:rsidRPr="00784E05">
        <w:rPr>
          <w:rFonts w:ascii="Times New Roman" w:hAnsi="Times New Roman"/>
          <w:b/>
          <w:u w:val="single"/>
        </w:rPr>
        <w:t>Justificación</w:t>
      </w:r>
    </w:p>
    <w:p w:rsidR="008E41F1" w:rsidRDefault="008E41F1" w:rsidP="008E41F1">
      <w:pPr>
        <w:ind w:left="1416"/>
        <w:jc w:val="both"/>
        <w:rPr>
          <w:rFonts w:ascii="Times New Roman" w:hAnsi="Times New Roman"/>
        </w:rPr>
      </w:pPr>
      <w:r w:rsidRPr="001C328B">
        <w:rPr>
          <w:rFonts w:ascii="Times New Roman" w:hAnsi="Times New Roman"/>
        </w:rPr>
        <w:t>Un ECOE, es un formato de examen que evalúa las competencias prácticas y</w:t>
      </w:r>
      <w:r>
        <w:rPr>
          <w:rFonts w:ascii="Times New Roman" w:hAnsi="Times New Roman"/>
        </w:rPr>
        <w:t xml:space="preserve"> </w:t>
      </w:r>
      <w:r w:rsidRPr="001C328B">
        <w:rPr>
          <w:rFonts w:ascii="Times New Roman" w:hAnsi="Times New Roman"/>
        </w:rPr>
        <w:t>profesionales, especialmente las actitudes y las habilidades, que ha ido adquiriendo un alumno</w:t>
      </w:r>
      <w:r>
        <w:rPr>
          <w:rFonts w:ascii="Times New Roman" w:hAnsi="Times New Roman"/>
        </w:rPr>
        <w:t xml:space="preserve"> </w:t>
      </w:r>
      <w:r w:rsidRPr="001C328B">
        <w:rPr>
          <w:rFonts w:ascii="Times New Roman" w:hAnsi="Times New Roman"/>
        </w:rPr>
        <w:t>durante su formación.</w:t>
      </w:r>
    </w:p>
    <w:p w:rsidR="008E41F1" w:rsidRPr="001C328B" w:rsidRDefault="008E41F1" w:rsidP="008E41F1">
      <w:pPr>
        <w:ind w:left="1416"/>
        <w:jc w:val="both"/>
        <w:rPr>
          <w:rFonts w:ascii="Times New Roman" w:hAnsi="Times New Roman"/>
        </w:rPr>
      </w:pPr>
      <w:r w:rsidRPr="001C328B">
        <w:rPr>
          <w:rFonts w:ascii="Times New Roman" w:hAnsi="Times New Roman"/>
        </w:rPr>
        <w:t>El ECOE para ello incorpora diferentes instrumentos como base de la evaluación, y se</w:t>
      </w:r>
      <w:r>
        <w:rPr>
          <w:rFonts w:ascii="Times New Roman" w:hAnsi="Times New Roman"/>
        </w:rPr>
        <w:t xml:space="preserve"> </w:t>
      </w:r>
      <w:r w:rsidRPr="001C328B">
        <w:rPr>
          <w:rFonts w:ascii="Times New Roman" w:hAnsi="Times New Roman"/>
        </w:rPr>
        <w:t xml:space="preserve">desarrolla como un recorrido por el que el examinado va pasando por diferentes </w:t>
      </w:r>
      <w:r w:rsidRPr="001C328B">
        <w:rPr>
          <w:rFonts w:ascii="Times New Roman" w:hAnsi="Times New Roman"/>
        </w:rPr>
        <w:lastRenderedPageBreak/>
        <w:t>estaciones que</w:t>
      </w:r>
      <w:r>
        <w:rPr>
          <w:rFonts w:ascii="Times New Roman" w:hAnsi="Times New Roman"/>
        </w:rPr>
        <w:t xml:space="preserve"> </w:t>
      </w:r>
      <w:r w:rsidRPr="001C328B">
        <w:rPr>
          <w:rFonts w:ascii="Times New Roman" w:hAnsi="Times New Roman"/>
        </w:rPr>
        <w:t>simulan situaciones clínicas, en las que tendrá que actuar como disponga cada situación: Realizar</w:t>
      </w:r>
      <w:r>
        <w:rPr>
          <w:rFonts w:ascii="Times New Roman" w:hAnsi="Times New Roman"/>
        </w:rPr>
        <w:t xml:space="preserve"> </w:t>
      </w:r>
      <w:r w:rsidRPr="001C328B">
        <w:rPr>
          <w:rFonts w:ascii="Times New Roman" w:hAnsi="Times New Roman"/>
        </w:rPr>
        <w:t>entrevistas clínicas y ser capaces de obtener un diagnóstico, técnicas de examen físico, pruebas de</w:t>
      </w:r>
      <w:r>
        <w:rPr>
          <w:rFonts w:ascii="Times New Roman" w:hAnsi="Times New Roman"/>
        </w:rPr>
        <w:t xml:space="preserve"> </w:t>
      </w:r>
      <w:r w:rsidRPr="001C328B">
        <w:rPr>
          <w:rFonts w:ascii="Times New Roman" w:hAnsi="Times New Roman"/>
        </w:rPr>
        <w:t>habilidades, contestar preguntas escritas, saber efectuar búsquedas bibliográficas…Todo ello permite una mejor evaluación de la práctica real que si evaluara sólo</w:t>
      </w:r>
      <w:r>
        <w:rPr>
          <w:rFonts w:ascii="Times New Roman" w:hAnsi="Times New Roman"/>
        </w:rPr>
        <w:t xml:space="preserve"> </w:t>
      </w:r>
      <w:r w:rsidRPr="001C328B">
        <w:rPr>
          <w:rFonts w:ascii="Times New Roman" w:hAnsi="Times New Roman"/>
        </w:rPr>
        <w:t>conocimientos teóricos.</w:t>
      </w:r>
    </w:p>
    <w:p w:rsidR="008E41F1" w:rsidRPr="001C328B" w:rsidRDefault="008E41F1" w:rsidP="008E41F1">
      <w:pPr>
        <w:ind w:left="1416"/>
        <w:jc w:val="both"/>
        <w:rPr>
          <w:rFonts w:ascii="Times New Roman" w:hAnsi="Times New Roman"/>
        </w:rPr>
      </w:pPr>
      <w:r w:rsidRPr="001C328B">
        <w:rPr>
          <w:rFonts w:ascii="Times New Roman" w:hAnsi="Times New Roman"/>
        </w:rPr>
        <w:t>El ECOE empezó como un sistema de evaluación de profesionales de atención primaria</w:t>
      </w:r>
      <w:r>
        <w:rPr>
          <w:rFonts w:ascii="Times New Roman" w:hAnsi="Times New Roman"/>
        </w:rPr>
        <w:t xml:space="preserve"> </w:t>
      </w:r>
      <w:r w:rsidRPr="001C328B">
        <w:rPr>
          <w:rFonts w:ascii="Times New Roman" w:hAnsi="Times New Roman"/>
        </w:rPr>
        <w:t>que no hubieran realizado el examen MIR, como un método de reconocimiento de sus</w:t>
      </w:r>
      <w:r>
        <w:rPr>
          <w:rFonts w:ascii="Times New Roman" w:hAnsi="Times New Roman"/>
        </w:rPr>
        <w:t xml:space="preserve"> </w:t>
      </w:r>
      <w:r w:rsidRPr="001C328B">
        <w:rPr>
          <w:rFonts w:ascii="Times New Roman" w:hAnsi="Times New Roman"/>
        </w:rPr>
        <w:t>competencias. Sin embargo, cada vez son más las facultades que lo van implantando para</w:t>
      </w:r>
      <w:r>
        <w:rPr>
          <w:rFonts w:ascii="Times New Roman" w:hAnsi="Times New Roman"/>
        </w:rPr>
        <w:t xml:space="preserve"> </w:t>
      </w:r>
      <w:r w:rsidRPr="001C328B">
        <w:rPr>
          <w:rFonts w:ascii="Times New Roman" w:hAnsi="Times New Roman"/>
        </w:rPr>
        <w:t>comprobar que sus alumnos reciben unos conocimientos adecuados.</w:t>
      </w:r>
      <w:r>
        <w:rPr>
          <w:rFonts w:ascii="Times New Roman" w:hAnsi="Times New Roman"/>
        </w:rPr>
        <w:t xml:space="preserve"> </w:t>
      </w:r>
      <w:r w:rsidRPr="001C328B">
        <w:rPr>
          <w:rFonts w:ascii="Times New Roman" w:hAnsi="Times New Roman"/>
        </w:rPr>
        <w:t>Sin embargo, mientras que el ECOE para profesionales está completamente establecido y</w:t>
      </w:r>
      <w:r>
        <w:rPr>
          <w:rFonts w:ascii="Times New Roman" w:hAnsi="Times New Roman"/>
        </w:rPr>
        <w:t xml:space="preserve"> </w:t>
      </w:r>
      <w:r w:rsidRPr="001C328B">
        <w:rPr>
          <w:rFonts w:ascii="Times New Roman" w:hAnsi="Times New Roman"/>
        </w:rPr>
        <w:t>regulado, con un número de estaciones (9) y una valoración definidos, en cada facultad puede ser</w:t>
      </w:r>
      <w:r>
        <w:rPr>
          <w:rFonts w:ascii="Times New Roman" w:hAnsi="Times New Roman"/>
        </w:rPr>
        <w:t xml:space="preserve"> </w:t>
      </w:r>
      <w:r w:rsidRPr="001C328B">
        <w:rPr>
          <w:rFonts w:ascii="Times New Roman" w:hAnsi="Times New Roman"/>
        </w:rPr>
        <w:t>adaptado a los intereses de éstas: Competencias evaluadas, calificación, importancia, carácter</w:t>
      </w:r>
      <w:r>
        <w:rPr>
          <w:rFonts w:ascii="Times New Roman" w:hAnsi="Times New Roman"/>
        </w:rPr>
        <w:t xml:space="preserve"> obligatorio o voluntario</w:t>
      </w:r>
    </w:p>
    <w:p w:rsidR="008E41F1" w:rsidRPr="00784E05" w:rsidRDefault="008E41F1" w:rsidP="008E41F1">
      <w:pPr>
        <w:ind w:left="708"/>
        <w:jc w:val="both"/>
        <w:rPr>
          <w:rFonts w:ascii="Times New Roman" w:hAnsi="Times New Roman"/>
          <w:b/>
          <w:u w:val="single"/>
        </w:rPr>
      </w:pPr>
      <w:r w:rsidRPr="00784E05">
        <w:rPr>
          <w:rFonts w:ascii="Times New Roman" w:hAnsi="Times New Roman"/>
          <w:b/>
          <w:u w:val="single"/>
        </w:rPr>
        <w:t>Objetivos</w:t>
      </w:r>
    </w:p>
    <w:p w:rsidR="008E41F1" w:rsidRDefault="008E41F1" w:rsidP="008E41F1">
      <w:pPr>
        <w:ind w:left="1416"/>
        <w:jc w:val="both"/>
        <w:rPr>
          <w:rFonts w:ascii="Times New Roman" w:hAnsi="Times New Roman"/>
        </w:rPr>
      </w:pPr>
      <w:r w:rsidRPr="001C328B">
        <w:rPr>
          <w:rFonts w:ascii="Times New Roman" w:hAnsi="Times New Roman"/>
        </w:rPr>
        <w:t>La competencia profesional de un médico y la buena práctica médica no se vinculan sólo</w:t>
      </w:r>
      <w:r>
        <w:rPr>
          <w:rFonts w:ascii="Times New Roman" w:hAnsi="Times New Roman"/>
        </w:rPr>
        <w:t xml:space="preserve"> </w:t>
      </w:r>
      <w:r w:rsidRPr="001C328B">
        <w:rPr>
          <w:rFonts w:ascii="Times New Roman" w:hAnsi="Times New Roman"/>
        </w:rPr>
        <w:t>a la memorización, sino también al razonamiento clínico, a la toma de decisiones, a la resolución</w:t>
      </w:r>
      <w:r>
        <w:rPr>
          <w:rFonts w:ascii="Times New Roman" w:hAnsi="Times New Roman"/>
        </w:rPr>
        <w:t xml:space="preserve"> </w:t>
      </w:r>
      <w:r w:rsidRPr="001C328B">
        <w:rPr>
          <w:rFonts w:ascii="Times New Roman" w:hAnsi="Times New Roman"/>
        </w:rPr>
        <w:t>de problemas y a las habilidades en las relaciones interpersonales.</w:t>
      </w:r>
    </w:p>
    <w:p w:rsidR="008E41F1" w:rsidRPr="001C328B" w:rsidRDefault="008E41F1" w:rsidP="008E41F1">
      <w:pPr>
        <w:ind w:left="1416"/>
        <w:jc w:val="both"/>
        <w:rPr>
          <w:rFonts w:ascii="Times New Roman" w:hAnsi="Times New Roman"/>
        </w:rPr>
      </w:pPr>
      <w:r w:rsidRPr="001C328B">
        <w:rPr>
          <w:rFonts w:ascii="Times New Roman" w:hAnsi="Times New Roman"/>
        </w:rPr>
        <w:t>Por lo tanto, el objetivo del ECOE consiste no sólo en evaluar los conocimientos teóricos,</w:t>
      </w:r>
      <w:r>
        <w:rPr>
          <w:rFonts w:ascii="Times New Roman" w:hAnsi="Times New Roman"/>
        </w:rPr>
        <w:t xml:space="preserve"> </w:t>
      </w:r>
      <w:r w:rsidRPr="001C328B">
        <w:rPr>
          <w:rFonts w:ascii="Times New Roman" w:hAnsi="Times New Roman"/>
        </w:rPr>
        <w:t>lo que hasta ahora es el principal método, sino también si sabemos cómo emplearlos y actuar</w:t>
      </w:r>
      <w:r w:rsidR="00B117FE">
        <w:rPr>
          <w:rFonts w:ascii="Times New Roman" w:hAnsi="Times New Roman"/>
        </w:rPr>
        <w:t xml:space="preserve"> </w:t>
      </w:r>
      <w:r w:rsidRPr="001C328B">
        <w:rPr>
          <w:rFonts w:ascii="Times New Roman" w:hAnsi="Times New Roman"/>
        </w:rPr>
        <w:t>como futuros médicos.</w:t>
      </w:r>
    </w:p>
    <w:p w:rsidR="008E41F1" w:rsidRPr="001C328B" w:rsidRDefault="008E41F1" w:rsidP="008E41F1">
      <w:pPr>
        <w:ind w:left="1416"/>
        <w:jc w:val="both"/>
        <w:rPr>
          <w:rFonts w:ascii="Times New Roman" w:hAnsi="Times New Roman"/>
        </w:rPr>
      </w:pPr>
      <w:r w:rsidRPr="001C328B">
        <w:rPr>
          <w:rFonts w:ascii="Times New Roman" w:hAnsi="Times New Roman"/>
        </w:rPr>
        <w:t>Para ello, las diferentes estaciones del ECOE, van dedicadas a demostrar si el alumno está</w:t>
      </w:r>
      <w:r>
        <w:rPr>
          <w:rFonts w:ascii="Times New Roman" w:hAnsi="Times New Roman"/>
        </w:rPr>
        <w:t xml:space="preserve"> </w:t>
      </w:r>
      <w:r w:rsidRPr="001C328B">
        <w:rPr>
          <w:rFonts w:ascii="Times New Roman" w:hAnsi="Times New Roman"/>
        </w:rPr>
        <w:t>capacitado en diferentes áreas como:</w:t>
      </w:r>
    </w:p>
    <w:p w:rsidR="008E41F1" w:rsidRPr="001C328B" w:rsidRDefault="008E41F1" w:rsidP="008E41F1">
      <w:pPr>
        <w:spacing w:after="0"/>
        <w:ind w:left="1416"/>
        <w:jc w:val="both"/>
        <w:rPr>
          <w:rFonts w:ascii="Times New Roman" w:hAnsi="Times New Roman"/>
        </w:rPr>
      </w:pPr>
      <w:r w:rsidRPr="001C328B">
        <w:rPr>
          <w:rFonts w:ascii="Times New Roman" w:hAnsi="Times New Roman"/>
        </w:rPr>
        <w:t>- Habilidades clínicas básicas: Anamnesis y Exploración física.</w:t>
      </w:r>
    </w:p>
    <w:p w:rsidR="008E41F1" w:rsidRPr="001C328B" w:rsidRDefault="008E41F1" w:rsidP="008E41F1">
      <w:pPr>
        <w:spacing w:after="0"/>
        <w:ind w:left="1416"/>
        <w:jc w:val="both"/>
        <w:rPr>
          <w:rFonts w:ascii="Times New Roman" w:hAnsi="Times New Roman"/>
        </w:rPr>
      </w:pPr>
      <w:r w:rsidRPr="001C328B">
        <w:rPr>
          <w:rFonts w:ascii="Times New Roman" w:hAnsi="Times New Roman"/>
        </w:rPr>
        <w:t>- Habilidad para obtener información.</w:t>
      </w:r>
    </w:p>
    <w:p w:rsidR="008E41F1" w:rsidRPr="001C328B" w:rsidRDefault="008E41F1" w:rsidP="008E41F1">
      <w:pPr>
        <w:spacing w:after="0"/>
        <w:ind w:left="1416"/>
        <w:jc w:val="both"/>
        <w:rPr>
          <w:rFonts w:ascii="Times New Roman" w:hAnsi="Times New Roman"/>
        </w:rPr>
      </w:pPr>
      <w:r w:rsidRPr="001C328B">
        <w:rPr>
          <w:rFonts w:ascii="Times New Roman" w:hAnsi="Times New Roman"/>
        </w:rPr>
        <w:t>- Habilidades técnicas.</w:t>
      </w:r>
    </w:p>
    <w:p w:rsidR="008E41F1" w:rsidRPr="001C328B" w:rsidRDefault="008E41F1" w:rsidP="008E41F1">
      <w:pPr>
        <w:spacing w:after="0"/>
        <w:ind w:left="1416"/>
        <w:jc w:val="both"/>
        <w:rPr>
          <w:rFonts w:ascii="Times New Roman" w:hAnsi="Times New Roman"/>
        </w:rPr>
      </w:pPr>
      <w:r w:rsidRPr="001C328B">
        <w:rPr>
          <w:rFonts w:ascii="Times New Roman" w:hAnsi="Times New Roman"/>
        </w:rPr>
        <w:t>- Manejo de las situaciones (diagnósticas, terapéuticas y de seguimiento).</w:t>
      </w:r>
    </w:p>
    <w:p w:rsidR="008E41F1" w:rsidRPr="001C328B" w:rsidRDefault="008E41F1" w:rsidP="008E41F1">
      <w:pPr>
        <w:spacing w:after="0"/>
        <w:ind w:left="1416"/>
        <w:jc w:val="both"/>
        <w:rPr>
          <w:rFonts w:ascii="Times New Roman" w:hAnsi="Times New Roman"/>
        </w:rPr>
      </w:pPr>
      <w:r w:rsidRPr="001C328B">
        <w:rPr>
          <w:rFonts w:ascii="Times New Roman" w:hAnsi="Times New Roman"/>
        </w:rPr>
        <w:t>- Habilidades preventivas.</w:t>
      </w:r>
    </w:p>
    <w:p w:rsidR="008E41F1" w:rsidRPr="001C328B" w:rsidRDefault="008E41F1" w:rsidP="008E41F1">
      <w:pPr>
        <w:spacing w:after="0"/>
        <w:ind w:left="1416"/>
        <w:jc w:val="both"/>
        <w:rPr>
          <w:rFonts w:ascii="Times New Roman" w:hAnsi="Times New Roman"/>
        </w:rPr>
      </w:pPr>
      <w:r w:rsidRPr="001C328B">
        <w:rPr>
          <w:rFonts w:ascii="Times New Roman" w:hAnsi="Times New Roman"/>
        </w:rPr>
        <w:t>- Comunicación y trato con el paciente.</w:t>
      </w:r>
    </w:p>
    <w:p w:rsidR="008E41F1" w:rsidRDefault="008E41F1" w:rsidP="008E41F1">
      <w:pPr>
        <w:spacing w:after="0"/>
        <w:ind w:left="1416"/>
        <w:jc w:val="both"/>
        <w:rPr>
          <w:rFonts w:ascii="Times New Roman" w:hAnsi="Times New Roman"/>
        </w:rPr>
      </w:pPr>
      <w:r w:rsidRPr="001C328B">
        <w:rPr>
          <w:rFonts w:ascii="Times New Roman" w:hAnsi="Times New Roman"/>
        </w:rPr>
        <w:t>- Atención a la familia.</w:t>
      </w:r>
    </w:p>
    <w:p w:rsidR="00B117FE" w:rsidRDefault="00B117FE" w:rsidP="008E41F1">
      <w:pPr>
        <w:spacing w:after="0"/>
        <w:ind w:left="708"/>
        <w:jc w:val="both"/>
        <w:rPr>
          <w:rFonts w:ascii="Times New Roman" w:hAnsi="Times New Roman"/>
          <w:b/>
          <w:u w:val="single"/>
        </w:rPr>
      </w:pPr>
    </w:p>
    <w:p w:rsidR="008E41F1" w:rsidRDefault="008E41F1" w:rsidP="008E41F1">
      <w:pPr>
        <w:spacing w:after="0"/>
        <w:ind w:left="708"/>
        <w:jc w:val="both"/>
        <w:rPr>
          <w:rFonts w:ascii="Times New Roman" w:hAnsi="Times New Roman"/>
          <w:b/>
          <w:u w:val="single"/>
        </w:rPr>
      </w:pPr>
      <w:r w:rsidRPr="00784E05">
        <w:rPr>
          <w:rFonts w:ascii="Times New Roman" w:hAnsi="Times New Roman"/>
          <w:b/>
          <w:u w:val="single"/>
        </w:rPr>
        <w:t>Recursos</w:t>
      </w:r>
    </w:p>
    <w:p w:rsidR="008E41F1" w:rsidRPr="00784E05" w:rsidRDefault="008E41F1" w:rsidP="008E41F1">
      <w:pPr>
        <w:spacing w:after="0"/>
        <w:ind w:left="708"/>
        <w:jc w:val="both"/>
        <w:rPr>
          <w:rFonts w:ascii="Times New Roman" w:hAnsi="Times New Roman"/>
          <w:b/>
          <w:u w:val="single"/>
        </w:rPr>
      </w:pPr>
    </w:p>
    <w:p w:rsidR="008E41F1" w:rsidRPr="001C328B" w:rsidRDefault="008E41F1" w:rsidP="008E41F1">
      <w:pPr>
        <w:spacing w:after="0"/>
        <w:ind w:left="1416"/>
        <w:jc w:val="both"/>
        <w:rPr>
          <w:rFonts w:ascii="Times New Roman" w:hAnsi="Times New Roman"/>
        </w:rPr>
      </w:pPr>
      <w:r w:rsidRPr="001C328B">
        <w:rPr>
          <w:rFonts w:ascii="Times New Roman" w:hAnsi="Times New Roman"/>
        </w:rPr>
        <w:t>El ECOE a la hora de evaluar las competencias de los examinados se vale de los siguientes</w:t>
      </w:r>
      <w:r>
        <w:rPr>
          <w:rFonts w:ascii="Times New Roman" w:hAnsi="Times New Roman"/>
        </w:rPr>
        <w:t xml:space="preserve"> </w:t>
      </w:r>
      <w:r w:rsidRPr="001C328B">
        <w:rPr>
          <w:rFonts w:ascii="Times New Roman" w:hAnsi="Times New Roman"/>
        </w:rPr>
        <w:t>instrumentos:</w:t>
      </w:r>
    </w:p>
    <w:p w:rsidR="008E41F1" w:rsidRDefault="008E41F1" w:rsidP="008E41F1">
      <w:pPr>
        <w:spacing w:after="0"/>
        <w:ind w:left="1416"/>
        <w:jc w:val="both"/>
        <w:rPr>
          <w:rFonts w:ascii="Times New Roman" w:hAnsi="Times New Roman"/>
        </w:rPr>
      </w:pPr>
      <w:r w:rsidRPr="001C328B">
        <w:rPr>
          <w:rFonts w:ascii="Times New Roman" w:hAnsi="Times New Roman"/>
        </w:rPr>
        <w:t>- Instrumentos que analizan conocimientos:</w:t>
      </w:r>
    </w:p>
    <w:p w:rsidR="008E41F1" w:rsidRDefault="008E41F1" w:rsidP="008E41F1">
      <w:pPr>
        <w:spacing w:after="0"/>
        <w:ind w:left="1416"/>
        <w:jc w:val="both"/>
        <w:rPr>
          <w:rFonts w:ascii="Times New Roman" w:hAnsi="Times New Roman"/>
        </w:rPr>
      </w:pPr>
      <w:r w:rsidRPr="001C328B">
        <w:rPr>
          <w:rFonts w:ascii="Times New Roman" w:hAnsi="Times New Roman"/>
        </w:rPr>
        <w:lastRenderedPageBreak/>
        <w:t>Preguntas abiertas de respuesta corta y de elección múltiple: Preguntas relacionadas con</w:t>
      </w:r>
      <w:r>
        <w:rPr>
          <w:rFonts w:ascii="Times New Roman" w:hAnsi="Times New Roman"/>
        </w:rPr>
        <w:t xml:space="preserve"> </w:t>
      </w:r>
      <w:r w:rsidRPr="001C328B">
        <w:rPr>
          <w:rFonts w:ascii="Times New Roman" w:hAnsi="Times New Roman"/>
        </w:rPr>
        <w:t>una situación clínica específica. Permiten evaluar conocimientos y habilidades de manejo, y</w:t>
      </w:r>
      <w:r>
        <w:rPr>
          <w:rFonts w:ascii="Times New Roman" w:hAnsi="Times New Roman"/>
        </w:rPr>
        <w:t xml:space="preserve"> </w:t>
      </w:r>
      <w:r w:rsidRPr="001C328B">
        <w:rPr>
          <w:rFonts w:ascii="Times New Roman" w:hAnsi="Times New Roman"/>
        </w:rPr>
        <w:t>convenientemente estructuradas, permiten evaluar también otros aspectos de aplicación clínica</w:t>
      </w:r>
      <w:r>
        <w:rPr>
          <w:rFonts w:ascii="Times New Roman" w:hAnsi="Times New Roman"/>
        </w:rPr>
        <w:t xml:space="preserve"> </w:t>
      </w:r>
      <w:r w:rsidRPr="001C328B">
        <w:rPr>
          <w:rFonts w:ascii="Times New Roman" w:hAnsi="Times New Roman"/>
        </w:rPr>
        <w:t>como la capacidad de jerarquización de problemas, planificación de exploraciones, tratamiento a</w:t>
      </w:r>
      <w:r>
        <w:rPr>
          <w:rFonts w:ascii="Times New Roman" w:hAnsi="Times New Roman"/>
        </w:rPr>
        <w:t xml:space="preserve"> </w:t>
      </w:r>
      <w:r w:rsidRPr="001C328B">
        <w:rPr>
          <w:rFonts w:ascii="Times New Roman" w:hAnsi="Times New Roman"/>
        </w:rPr>
        <w:t>seguir, etc.</w:t>
      </w:r>
    </w:p>
    <w:p w:rsidR="00B117FE" w:rsidRPr="001C328B" w:rsidRDefault="00B117FE" w:rsidP="008E41F1">
      <w:pPr>
        <w:spacing w:after="0"/>
        <w:ind w:left="1416"/>
        <w:jc w:val="both"/>
        <w:rPr>
          <w:rFonts w:ascii="Times New Roman" w:hAnsi="Times New Roman"/>
        </w:rPr>
      </w:pPr>
    </w:p>
    <w:p w:rsidR="008E41F1" w:rsidRDefault="008E41F1" w:rsidP="008E41F1">
      <w:pPr>
        <w:spacing w:after="0"/>
        <w:ind w:left="1416"/>
        <w:jc w:val="both"/>
        <w:rPr>
          <w:rFonts w:ascii="Times New Roman" w:hAnsi="Times New Roman"/>
        </w:rPr>
      </w:pPr>
      <w:r w:rsidRPr="001C328B">
        <w:rPr>
          <w:rFonts w:ascii="Times New Roman" w:hAnsi="Times New Roman"/>
        </w:rPr>
        <w:t>- Instrumentos que analizan competencias:</w:t>
      </w:r>
    </w:p>
    <w:p w:rsidR="00B117FE" w:rsidRPr="001C328B" w:rsidRDefault="00B117FE" w:rsidP="008E41F1">
      <w:pPr>
        <w:spacing w:after="0"/>
        <w:ind w:left="1416"/>
        <w:jc w:val="both"/>
        <w:rPr>
          <w:rFonts w:ascii="Times New Roman" w:hAnsi="Times New Roman"/>
        </w:rPr>
      </w:pPr>
    </w:p>
    <w:p w:rsidR="008E41F1" w:rsidRDefault="008E41F1" w:rsidP="008E41F1">
      <w:pPr>
        <w:spacing w:after="0"/>
        <w:ind w:left="1416"/>
        <w:jc w:val="both"/>
        <w:rPr>
          <w:rFonts w:ascii="Times New Roman" w:hAnsi="Times New Roman"/>
        </w:rPr>
      </w:pPr>
      <w:r w:rsidRPr="001C328B">
        <w:rPr>
          <w:rFonts w:ascii="Times New Roman" w:hAnsi="Times New Roman"/>
        </w:rPr>
        <w:t>Son los exámenes orales estructurados. En ellos el candidato va respondiendo diferentes</w:t>
      </w:r>
      <w:r>
        <w:rPr>
          <w:rFonts w:ascii="Times New Roman" w:hAnsi="Times New Roman"/>
        </w:rPr>
        <w:t xml:space="preserve"> </w:t>
      </w:r>
      <w:r w:rsidRPr="001C328B">
        <w:rPr>
          <w:rFonts w:ascii="Times New Roman" w:hAnsi="Times New Roman"/>
        </w:rPr>
        <w:t>preguntas que el observador le plantea sobre un caso práctico. El observador tiene unas</w:t>
      </w:r>
      <w:r>
        <w:rPr>
          <w:rFonts w:ascii="Times New Roman" w:hAnsi="Times New Roman"/>
        </w:rPr>
        <w:t xml:space="preserve"> </w:t>
      </w:r>
      <w:r w:rsidRPr="001C328B">
        <w:rPr>
          <w:rFonts w:ascii="Times New Roman" w:hAnsi="Times New Roman"/>
        </w:rPr>
        <w:t>instrucciones estandarizadas que le permiten ir concatenando las preguntas, lo que permite</w:t>
      </w:r>
      <w:r>
        <w:rPr>
          <w:rFonts w:ascii="Times New Roman" w:hAnsi="Times New Roman"/>
        </w:rPr>
        <w:t xml:space="preserve"> </w:t>
      </w:r>
      <w:r w:rsidRPr="001C328B">
        <w:rPr>
          <w:rFonts w:ascii="Times New Roman" w:hAnsi="Times New Roman"/>
        </w:rPr>
        <w:t>evaluar la capacidad de manejo de las diferentes situaciones clínicas que se le plantean al</w:t>
      </w:r>
      <w:r>
        <w:rPr>
          <w:rFonts w:ascii="Times New Roman" w:hAnsi="Times New Roman"/>
        </w:rPr>
        <w:t xml:space="preserve"> </w:t>
      </w:r>
      <w:r w:rsidRPr="001C328B">
        <w:rPr>
          <w:rFonts w:ascii="Times New Roman" w:hAnsi="Times New Roman"/>
        </w:rPr>
        <w:t>candidato.</w:t>
      </w:r>
    </w:p>
    <w:p w:rsidR="00B117FE" w:rsidRPr="001C328B" w:rsidRDefault="00B117FE" w:rsidP="008E41F1">
      <w:pPr>
        <w:spacing w:after="0"/>
        <w:ind w:left="1416"/>
        <w:jc w:val="both"/>
        <w:rPr>
          <w:rFonts w:ascii="Times New Roman" w:hAnsi="Times New Roman"/>
        </w:rPr>
      </w:pPr>
    </w:p>
    <w:p w:rsidR="008E41F1" w:rsidRDefault="008E41F1" w:rsidP="008E41F1">
      <w:pPr>
        <w:spacing w:after="0"/>
        <w:ind w:left="1416"/>
        <w:jc w:val="both"/>
        <w:rPr>
          <w:rFonts w:ascii="Times New Roman" w:hAnsi="Times New Roman"/>
        </w:rPr>
      </w:pPr>
      <w:r w:rsidRPr="001C328B">
        <w:rPr>
          <w:rFonts w:ascii="Times New Roman" w:hAnsi="Times New Roman"/>
        </w:rPr>
        <w:t>Para ello se utilizan imágenes clínicas y pruebas diagnósticas. Las imágenes clínicas</w:t>
      </w:r>
      <w:r>
        <w:rPr>
          <w:rFonts w:ascii="Times New Roman" w:hAnsi="Times New Roman"/>
        </w:rPr>
        <w:t xml:space="preserve"> </w:t>
      </w:r>
      <w:r w:rsidRPr="001C328B">
        <w:rPr>
          <w:rFonts w:ascii="Times New Roman" w:hAnsi="Times New Roman"/>
        </w:rPr>
        <w:t>muestran en fotografía, transparencia o vídeo, imágenes dermatológicas, radiológicas, de ECG,</w:t>
      </w:r>
      <w:r>
        <w:rPr>
          <w:rFonts w:ascii="Times New Roman" w:hAnsi="Times New Roman"/>
        </w:rPr>
        <w:t xml:space="preserve"> </w:t>
      </w:r>
      <w:r w:rsidRPr="001C328B">
        <w:rPr>
          <w:rFonts w:ascii="Times New Roman" w:hAnsi="Times New Roman"/>
        </w:rPr>
        <w:t>etc. para su diagnóstico. Se seleccionan para la prueba imágenes o exploraciones</w:t>
      </w:r>
      <w:r>
        <w:rPr>
          <w:rFonts w:ascii="Times New Roman" w:hAnsi="Times New Roman"/>
        </w:rPr>
        <w:t xml:space="preserve"> </w:t>
      </w:r>
      <w:r w:rsidRPr="001C328B">
        <w:rPr>
          <w:rFonts w:ascii="Times New Roman" w:hAnsi="Times New Roman"/>
        </w:rPr>
        <w:t>complementarias típicas y a menudo no hace falta dar el diagnóstico etiológico, basta con el</w:t>
      </w:r>
      <w:r>
        <w:rPr>
          <w:rFonts w:ascii="Times New Roman" w:hAnsi="Times New Roman"/>
        </w:rPr>
        <w:t xml:space="preserve"> </w:t>
      </w:r>
      <w:r w:rsidRPr="001C328B">
        <w:rPr>
          <w:rFonts w:ascii="Times New Roman" w:hAnsi="Times New Roman"/>
        </w:rPr>
        <w:t>sindrómico.</w:t>
      </w:r>
    </w:p>
    <w:p w:rsidR="00B117FE" w:rsidRPr="001C328B" w:rsidRDefault="00B117FE" w:rsidP="008E41F1">
      <w:pPr>
        <w:spacing w:after="0"/>
        <w:ind w:left="1416"/>
        <w:jc w:val="both"/>
        <w:rPr>
          <w:rFonts w:ascii="Times New Roman" w:hAnsi="Times New Roman"/>
        </w:rPr>
      </w:pPr>
    </w:p>
    <w:p w:rsidR="008E41F1" w:rsidRDefault="008E41F1" w:rsidP="008E41F1">
      <w:pPr>
        <w:spacing w:after="0"/>
        <w:ind w:left="1416"/>
        <w:jc w:val="both"/>
        <w:rPr>
          <w:rFonts w:ascii="Times New Roman" w:hAnsi="Times New Roman"/>
        </w:rPr>
      </w:pPr>
      <w:r w:rsidRPr="001C328B">
        <w:rPr>
          <w:rFonts w:ascii="Times New Roman" w:hAnsi="Times New Roman"/>
        </w:rPr>
        <w:t>- Métodos que analizan la actuación profesional:</w:t>
      </w:r>
    </w:p>
    <w:p w:rsidR="00B117FE" w:rsidRPr="001C328B" w:rsidRDefault="00B117FE" w:rsidP="008E41F1">
      <w:pPr>
        <w:spacing w:after="0"/>
        <w:ind w:left="1416"/>
        <w:jc w:val="both"/>
        <w:rPr>
          <w:rFonts w:ascii="Times New Roman" w:hAnsi="Times New Roman"/>
        </w:rPr>
      </w:pPr>
    </w:p>
    <w:p w:rsidR="008E41F1" w:rsidRDefault="008E41F1" w:rsidP="008E41F1">
      <w:pPr>
        <w:spacing w:after="0"/>
        <w:ind w:left="1416"/>
        <w:jc w:val="both"/>
        <w:rPr>
          <w:rFonts w:ascii="Times New Roman" w:hAnsi="Times New Roman"/>
        </w:rPr>
      </w:pPr>
      <w:r w:rsidRPr="001C328B">
        <w:rPr>
          <w:rFonts w:ascii="Times New Roman" w:hAnsi="Times New Roman"/>
        </w:rPr>
        <w:t>Para ello se valen de varios métodos: Simulaciones por ordenador o con maniquíes, que</w:t>
      </w:r>
      <w:r>
        <w:rPr>
          <w:rFonts w:ascii="Times New Roman" w:hAnsi="Times New Roman"/>
        </w:rPr>
        <w:t xml:space="preserve"> </w:t>
      </w:r>
      <w:r w:rsidRPr="001C328B">
        <w:rPr>
          <w:rFonts w:ascii="Times New Roman" w:hAnsi="Times New Roman"/>
        </w:rPr>
        <w:t>sirven casi exclusivamente para valorar habilidades técnicas concretas, como reanimación</w:t>
      </w:r>
      <w:r>
        <w:rPr>
          <w:rFonts w:ascii="Times New Roman" w:hAnsi="Times New Roman"/>
        </w:rPr>
        <w:t xml:space="preserve"> </w:t>
      </w:r>
      <w:r w:rsidRPr="001C328B">
        <w:rPr>
          <w:rFonts w:ascii="Times New Roman" w:hAnsi="Times New Roman"/>
        </w:rPr>
        <w:t>cardiopulmonar, intubación, punciones, etc.</w:t>
      </w:r>
    </w:p>
    <w:p w:rsidR="00B117FE" w:rsidRPr="001C328B" w:rsidRDefault="00B117FE" w:rsidP="008E41F1">
      <w:pPr>
        <w:spacing w:after="0"/>
        <w:ind w:left="1416"/>
        <w:jc w:val="both"/>
        <w:rPr>
          <w:rFonts w:ascii="Times New Roman" w:hAnsi="Times New Roman"/>
        </w:rPr>
      </w:pPr>
    </w:p>
    <w:p w:rsidR="008E41F1" w:rsidRDefault="008E41F1" w:rsidP="008E41F1">
      <w:pPr>
        <w:spacing w:after="0"/>
        <w:ind w:left="1416"/>
        <w:jc w:val="both"/>
        <w:rPr>
          <w:rFonts w:ascii="Times New Roman" w:hAnsi="Times New Roman"/>
        </w:rPr>
      </w:pPr>
      <w:r w:rsidRPr="001C328B">
        <w:rPr>
          <w:rFonts w:ascii="Times New Roman" w:hAnsi="Times New Roman"/>
        </w:rPr>
        <w:t>Enfermos simulados estandarizados: Son actores que representan el rol de un paciente</w:t>
      </w:r>
      <w:r>
        <w:rPr>
          <w:rFonts w:ascii="Times New Roman" w:hAnsi="Times New Roman"/>
        </w:rPr>
        <w:t xml:space="preserve"> </w:t>
      </w:r>
      <w:r w:rsidRPr="001C328B">
        <w:rPr>
          <w:rFonts w:ascii="Times New Roman" w:hAnsi="Times New Roman"/>
        </w:rPr>
        <w:t>que acude a la consulta. Se les enseña a explicar sus síntomas de modo totalmente creíble,</w:t>
      </w:r>
      <w:r>
        <w:rPr>
          <w:rFonts w:ascii="Times New Roman" w:hAnsi="Times New Roman"/>
        </w:rPr>
        <w:t xml:space="preserve"> </w:t>
      </w:r>
      <w:r w:rsidRPr="001C328B">
        <w:rPr>
          <w:rFonts w:ascii="Times New Roman" w:hAnsi="Times New Roman"/>
        </w:rPr>
        <w:t>estandarizada, evitando las palabras técnicas, con un lenguaje coloquial y respondiendo</w:t>
      </w:r>
      <w:r>
        <w:rPr>
          <w:rFonts w:ascii="Times New Roman" w:hAnsi="Times New Roman"/>
        </w:rPr>
        <w:t xml:space="preserve"> </w:t>
      </w:r>
      <w:r w:rsidRPr="001C328B">
        <w:rPr>
          <w:rFonts w:ascii="Times New Roman" w:hAnsi="Times New Roman"/>
        </w:rPr>
        <w:t>específicamente a las preguntas que les realiza el médico evaluado. También se les puede entrenar</w:t>
      </w:r>
      <w:r>
        <w:rPr>
          <w:rFonts w:ascii="Times New Roman" w:hAnsi="Times New Roman"/>
        </w:rPr>
        <w:t xml:space="preserve"> </w:t>
      </w:r>
      <w:r w:rsidRPr="001C328B">
        <w:rPr>
          <w:rFonts w:ascii="Times New Roman" w:hAnsi="Times New Roman"/>
        </w:rPr>
        <w:t>para que simulen hallazgos en la exploración física, como dolor cuando el médico explore una</w:t>
      </w:r>
      <w:r>
        <w:rPr>
          <w:rFonts w:ascii="Times New Roman" w:hAnsi="Times New Roman"/>
        </w:rPr>
        <w:t xml:space="preserve"> </w:t>
      </w:r>
      <w:r w:rsidRPr="001C328B">
        <w:rPr>
          <w:rFonts w:ascii="Times New Roman" w:hAnsi="Times New Roman"/>
        </w:rPr>
        <w:t>zona determinada, ruidos respiratorios o déficits neurológicos, por ejemplo.</w:t>
      </w:r>
    </w:p>
    <w:p w:rsidR="00B117FE" w:rsidRPr="001C328B" w:rsidRDefault="00B117FE" w:rsidP="008E41F1">
      <w:pPr>
        <w:spacing w:after="0"/>
        <w:ind w:left="1416"/>
        <w:jc w:val="both"/>
        <w:rPr>
          <w:rFonts w:ascii="Times New Roman" w:hAnsi="Times New Roman"/>
        </w:rPr>
      </w:pPr>
    </w:p>
    <w:p w:rsidR="008E41F1" w:rsidRPr="001C328B" w:rsidRDefault="008E41F1" w:rsidP="008E41F1">
      <w:pPr>
        <w:spacing w:after="0"/>
        <w:ind w:left="1416"/>
        <w:jc w:val="both"/>
        <w:rPr>
          <w:rFonts w:ascii="Times New Roman" w:hAnsi="Times New Roman"/>
        </w:rPr>
      </w:pPr>
      <w:r w:rsidRPr="001C328B">
        <w:rPr>
          <w:rFonts w:ascii="Times New Roman" w:hAnsi="Times New Roman"/>
        </w:rPr>
        <w:t>Consultas telefónicas: destinadas a evaluar la capacidad de anamnesis y comunicación de</w:t>
      </w:r>
      <w:r>
        <w:rPr>
          <w:rFonts w:ascii="Times New Roman" w:hAnsi="Times New Roman"/>
        </w:rPr>
        <w:t xml:space="preserve"> </w:t>
      </w:r>
      <w:r w:rsidRPr="001C328B">
        <w:rPr>
          <w:rFonts w:ascii="Times New Roman" w:hAnsi="Times New Roman"/>
        </w:rPr>
        <w:t>planes de manejo. Pueden hacerlas pacientes estandarizados o observadores entrenados para ello.</w:t>
      </w:r>
    </w:p>
    <w:p w:rsidR="008E41F1" w:rsidRDefault="008E41F1" w:rsidP="008E41F1">
      <w:pPr>
        <w:ind w:left="708"/>
        <w:jc w:val="both"/>
        <w:rPr>
          <w:rFonts w:ascii="Times New Roman" w:hAnsi="Times New Roman"/>
        </w:rPr>
      </w:pPr>
    </w:p>
    <w:p w:rsidR="00B117FE" w:rsidRPr="001C328B" w:rsidRDefault="00B117FE" w:rsidP="008E41F1">
      <w:pPr>
        <w:ind w:left="708"/>
        <w:jc w:val="both"/>
        <w:rPr>
          <w:rFonts w:ascii="Times New Roman" w:hAnsi="Times New Roman"/>
        </w:rPr>
      </w:pPr>
    </w:p>
    <w:p w:rsidR="008E41F1" w:rsidRPr="00784E05" w:rsidRDefault="008E41F1" w:rsidP="008E41F1">
      <w:pPr>
        <w:ind w:left="708"/>
        <w:jc w:val="both"/>
        <w:rPr>
          <w:rFonts w:ascii="Times New Roman" w:hAnsi="Times New Roman"/>
          <w:b/>
          <w:u w:val="single"/>
        </w:rPr>
      </w:pPr>
      <w:r w:rsidRPr="00784E05">
        <w:rPr>
          <w:rFonts w:ascii="Times New Roman" w:hAnsi="Times New Roman"/>
          <w:b/>
          <w:u w:val="single"/>
        </w:rPr>
        <w:lastRenderedPageBreak/>
        <w:t>Evaluación</w:t>
      </w:r>
    </w:p>
    <w:p w:rsidR="008E41F1" w:rsidRPr="001C328B" w:rsidRDefault="008E41F1" w:rsidP="008E41F1">
      <w:pPr>
        <w:ind w:left="1416"/>
        <w:jc w:val="both"/>
        <w:rPr>
          <w:rFonts w:ascii="Times New Roman" w:hAnsi="Times New Roman"/>
        </w:rPr>
      </w:pPr>
      <w:r w:rsidRPr="001C328B">
        <w:rPr>
          <w:rFonts w:ascii="Times New Roman" w:hAnsi="Times New Roman"/>
        </w:rPr>
        <w:t>Los mejores sistemas de evaluación y de aprendizaje son aquellos que se acercan a la</w:t>
      </w:r>
      <w:r>
        <w:rPr>
          <w:rFonts w:ascii="Times New Roman" w:hAnsi="Times New Roman"/>
        </w:rPr>
        <w:t xml:space="preserve"> </w:t>
      </w:r>
      <w:r w:rsidRPr="001C328B">
        <w:rPr>
          <w:rFonts w:ascii="Times New Roman" w:hAnsi="Times New Roman"/>
        </w:rPr>
        <w:t>realidad, y este posiblemente sea uno de ellos. El tener que pasar por varias estaciones</w:t>
      </w:r>
      <w:r>
        <w:rPr>
          <w:rFonts w:ascii="Times New Roman" w:hAnsi="Times New Roman"/>
        </w:rPr>
        <w:t xml:space="preserve"> </w:t>
      </w:r>
      <w:r w:rsidRPr="001C328B">
        <w:rPr>
          <w:rFonts w:ascii="Times New Roman" w:hAnsi="Times New Roman"/>
        </w:rPr>
        <w:t>mostrando tus competencias específicas tal y como sería en la consulta diaria, es</w:t>
      </w:r>
      <w:r>
        <w:rPr>
          <w:rFonts w:ascii="Times New Roman" w:hAnsi="Times New Roman"/>
        </w:rPr>
        <w:t xml:space="preserve"> </w:t>
      </w:r>
      <w:r w:rsidRPr="001C328B">
        <w:rPr>
          <w:rFonts w:ascii="Times New Roman" w:hAnsi="Times New Roman"/>
        </w:rPr>
        <w:t>ineludiblemente la prueba de todo médico. Además parece ser un sistema muy objetivo ya que</w:t>
      </w:r>
      <w:r>
        <w:rPr>
          <w:rFonts w:ascii="Times New Roman" w:hAnsi="Times New Roman"/>
        </w:rPr>
        <w:t xml:space="preserve"> </w:t>
      </w:r>
      <w:r w:rsidRPr="001C328B">
        <w:rPr>
          <w:rFonts w:ascii="Times New Roman" w:hAnsi="Times New Roman"/>
        </w:rPr>
        <w:t>los observadores califican la realización o no de lo que se requiere, y si se consigue de la</w:t>
      </w:r>
      <w:r>
        <w:rPr>
          <w:rFonts w:ascii="Times New Roman" w:hAnsi="Times New Roman"/>
        </w:rPr>
        <w:t xml:space="preserve"> </w:t>
      </w:r>
      <w:r w:rsidRPr="001C328B">
        <w:rPr>
          <w:rFonts w:ascii="Times New Roman" w:hAnsi="Times New Roman"/>
        </w:rPr>
        <w:t>manera correcta.</w:t>
      </w:r>
    </w:p>
    <w:p w:rsidR="008E41F1" w:rsidRDefault="008E41F1" w:rsidP="008E41F1">
      <w:pPr>
        <w:ind w:left="1416"/>
        <w:jc w:val="both"/>
        <w:rPr>
          <w:rFonts w:ascii="Times New Roman" w:hAnsi="Times New Roman"/>
        </w:rPr>
      </w:pPr>
      <w:r w:rsidRPr="001C328B">
        <w:rPr>
          <w:rFonts w:ascii="Times New Roman" w:hAnsi="Times New Roman"/>
        </w:rPr>
        <w:t>Quizá el punto débil que conlleva este método son las posibles filtraciones como ya se</w:t>
      </w:r>
      <w:r>
        <w:rPr>
          <w:rFonts w:ascii="Times New Roman" w:hAnsi="Times New Roman"/>
        </w:rPr>
        <w:t xml:space="preserve"> </w:t>
      </w:r>
      <w:r w:rsidRPr="001C328B">
        <w:rPr>
          <w:rFonts w:ascii="Times New Roman" w:hAnsi="Times New Roman"/>
        </w:rPr>
        <w:t>nos ha comentado en el apartado anterior, o incluso a lo largo de la prueba.</w:t>
      </w:r>
    </w:p>
    <w:p w:rsidR="008E41F1" w:rsidRPr="001C328B" w:rsidRDefault="008E41F1" w:rsidP="008E41F1">
      <w:pPr>
        <w:ind w:left="1416"/>
        <w:jc w:val="both"/>
        <w:rPr>
          <w:rFonts w:ascii="Times New Roman" w:hAnsi="Times New Roman"/>
        </w:rPr>
      </w:pPr>
      <w:r w:rsidRPr="001C328B">
        <w:rPr>
          <w:rFonts w:ascii="Times New Roman" w:hAnsi="Times New Roman"/>
        </w:rPr>
        <w:t>Considerando un punto de vista general que abarcase los conocimientos en habilidades</w:t>
      </w:r>
      <w:r>
        <w:rPr>
          <w:rFonts w:ascii="Times New Roman" w:hAnsi="Times New Roman"/>
        </w:rPr>
        <w:t xml:space="preserve"> </w:t>
      </w:r>
      <w:r w:rsidRPr="001C328B">
        <w:rPr>
          <w:rFonts w:ascii="Times New Roman" w:hAnsi="Times New Roman"/>
        </w:rPr>
        <w:t>técnicas y quirúrgicas, y en el manejo del material terapéutico de la población evaluada, son</w:t>
      </w:r>
      <w:r>
        <w:rPr>
          <w:rFonts w:ascii="Times New Roman" w:hAnsi="Times New Roman"/>
        </w:rPr>
        <w:t xml:space="preserve"> </w:t>
      </w:r>
      <w:r w:rsidRPr="001C328B">
        <w:rPr>
          <w:rFonts w:ascii="Times New Roman" w:hAnsi="Times New Roman"/>
        </w:rPr>
        <w:t>lo notablemente altos como para no preocuparse y avanzar en su mejora, ya que en este</w:t>
      </w:r>
      <w:r>
        <w:rPr>
          <w:rFonts w:ascii="Times New Roman" w:hAnsi="Times New Roman"/>
        </w:rPr>
        <w:t xml:space="preserve"> </w:t>
      </w:r>
      <w:r w:rsidRPr="001C328B">
        <w:rPr>
          <w:rFonts w:ascii="Times New Roman" w:hAnsi="Times New Roman"/>
        </w:rPr>
        <w:t>aspecto se pueden alcanzar niveles muy destacados como ya nos demuestran facultades de</w:t>
      </w:r>
      <w:r>
        <w:rPr>
          <w:rFonts w:ascii="Times New Roman" w:hAnsi="Times New Roman"/>
        </w:rPr>
        <w:t xml:space="preserve"> </w:t>
      </w:r>
      <w:r w:rsidRPr="001C328B">
        <w:rPr>
          <w:rFonts w:ascii="Times New Roman" w:hAnsi="Times New Roman"/>
        </w:rPr>
        <w:t>primera élite mundial. Otras competencias son más débiles, como la comunicación y el trabajo</w:t>
      </w:r>
      <w:r>
        <w:rPr>
          <w:rFonts w:ascii="Times New Roman" w:hAnsi="Times New Roman"/>
        </w:rPr>
        <w:t xml:space="preserve"> </w:t>
      </w:r>
      <w:r w:rsidRPr="001C328B">
        <w:rPr>
          <w:rFonts w:ascii="Times New Roman" w:hAnsi="Times New Roman"/>
        </w:rPr>
        <w:t>en equipo, por lo tanto hemos de concluir diciendo que debemos fomentar una mejora de los</w:t>
      </w:r>
      <w:r>
        <w:rPr>
          <w:rFonts w:ascii="Times New Roman" w:hAnsi="Times New Roman"/>
        </w:rPr>
        <w:t xml:space="preserve"> </w:t>
      </w:r>
      <w:r w:rsidRPr="001C328B">
        <w:rPr>
          <w:rFonts w:ascii="Times New Roman" w:hAnsi="Times New Roman"/>
        </w:rPr>
        <w:t>conocimientos prácticos, ya que los niveles</w:t>
      </w:r>
      <w:r>
        <w:rPr>
          <w:rFonts w:ascii="Times New Roman" w:hAnsi="Times New Roman"/>
        </w:rPr>
        <w:t xml:space="preserve"> teóricos el profesional </w:t>
      </w:r>
      <w:r w:rsidRPr="001C328B">
        <w:rPr>
          <w:rFonts w:ascii="Times New Roman" w:hAnsi="Times New Roman"/>
        </w:rPr>
        <w:t xml:space="preserve">son notables. </w:t>
      </w:r>
    </w:p>
    <w:p w:rsidR="008E41F1" w:rsidRPr="00547FA2" w:rsidRDefault="008E41F1" w:rsidP="008E41F1">
      <w:pPr>
        <w:pStyle w:val="Textoindependiente"/>
        <w:numPr>
          <w:ilvl w:val="0"/>
          <w:numId w:val="1"/>
        </w:numPr>
        <w:spacing w:after="0"/>
        <w:jc w:val="both"/>
        <w:rPr>
          <w:b/>
          <w:sz w:val="22"/>
          <w:szCs w:val="22"/>
        </w:rPr>
      </w:pPr>
      <w:r w:rsidRPr="00547FA2">
        <w:rPr>
          <w:b/>
          <w:sz w:val="22"/>
          <w:szCs w:val="22"/>
        </w:rPr>
        <w:t>SISTEMA DE EVALUACIÓN</w:t>
      </w:r>
    </w:p>
    <w:p w:rsidR="008E41F1" w:rsidRPr="00547FA2" w:rsidRDefault="008E41F1" w:rsidP="008E41F1">
      <w:pPr>
        <w:pStyle w:val="Textoindependiente"/>
        <w:spacing w:after="0"/>
        <w:ind w:left="1080"/>
        <w:jc w:val="both"/>
        <w:rPr>
          <w:b/>
          <w:sz w:val="22"/>
          <w:szCs w:val="22"/>
        </w:rPr>
      </w:pPr>
    </w:p>
    <w:p w:rsidR="008E41F1" w:rsidRPr="00865F8C" w:rsidRDefault="008E41F1" w:rsidP="008E41F1">
      <w:pPr>
        <w:pStyle w:val="Textoindependiente"/>
        <w:spacing w:after="0"/>
        <w:ind w:left="1080"/>
        <w:jc w:val="both"/>
        <w:rPr>
          <w:sz w:val="22"/>
          <w:szCs w:val="22"/>
        </w:rPr>
      </w:pPr>
      <w:r w:rsidRPr="00865F8C">
        <w:rPr>
          <w:sz w:val="22"/>
          <w:szCs w:val="22"/>
        </w:rPr>
        <w:t xml:space="preserve">La evaluación, de acuerdo con los lineamientos del currículo vigente para el programa y el estatuto estudiantil, constará de estrategias orientadas en las tres esferas: conceptual, procedimental y actitudinal, de manera integral. </w:t>
      </w:r>
    </w:p>
    <w:p w:rsidR="008E41F1" w:rsidRDefault="008E41F1" w:rsidP="008E41F1">
      <w:pPr>
        <w:pStyle w:val="Textoindependiente"/>
        <w:spacing w:after="0"/>
        <w:ind w:left="1080"/>
        <w:jc w:val="both"/>
        <w:rPr>
          <w:sz w:val="22"/>
          <w:szCs w:val="22"/>
        </w:rPr>
      </w:pPr>
      <w:r w:rsidRPr="00865F8C">
        <w:rPr>
          <w:sz w:val="22"/>
          <w:szCs w:val="22"/>
        </w:rPr>
        <w:t>Del valor total de la nota un 60</w:t>
      </w:r>
      <w:r w:rsidR="00B117FE" w:rsidRPr="00865F8C">
        <w:rPr>
          <w:sz w:val="22"/>
          <w:szCs w:val="22"/>
        </w:rPr>
        <w:t>% corresponde</w:t>
      </w:r>
      <w:r w:rsidRPr="00865F8C">
        <w:rPr>
          <w:sz w:val="22"/>
          <w:szCs w:val="22"/>
        </w:rPr>
        <w:t xml:space="preserve"> al componente teórico y el restante 40% al componente práctico</w:t>
      </w:r>
    </w:p>
    <w:p w:rsidR="00B117FE" w:rsidRDefault="00B117FE" w:rsidP="008E41F1">
      <w:pPr>
        <w:pStyle w:val="Textoindependiente"/>
        <w:spacing w:after="0"/>
        <w:ind w:left="1080"/>
        <w:jc w:val="both"/>
        <w:rPr>
          <w:sz w:val="22"/>
          <w:szCs w:val="22"/>
        </w:rPr>
      </w:pPr>
    </w:p>
    <w:p w:rsidR="008E41F1" w:rsidRDefault="008E41F1" w:rsidP="008E41F1">
      <w:pPr>
        <w:pStyle w:val="Textoindependiente"/>
        <w:spacing w:after="0"/>
        <w:ind w:left="1080"/>
        <w:jc w:val="both"/>
        <w:rPr>
          <w:b/>
          <w:sz w:val="22"/>
          <w:szCs w:val="22"/>
        </w:rPr>
      </w:pPr>
      <w:r w:rsidRPr="00EB7D8F">
        <w:rPr>
          <w:b/>
          <w:sz w:val="22"/>
          <w:szCs w:val="22"/>
        </w:rPr>
        <w:t>Evaluación del componente teórico VALOR 60%</w:t>
      </w:r>
    </w:p>
    <w:p w:rsidR="00B117FE" w:rsidRPr="00EB7D8F" w:rsidRDefault="00B117FE" w:rsidP="008E41F1">
      <w:pPr>
        <w:pStyle w:val="Textoindependiente"/>
        <w:spacing w:after="0"/>
        <w:ind w:left="1080"/>
        <w:jc w:val="both"/>
        <w:rPr>
          <w:b/>
          <w:sz w:val="22"/>
          <w:szCs w:val="22"/>
        </w:rPr>
      </w:pPr>
    </w:p>
    <w:p w:rsidR="008E41F1" w:rsidRDefault="008E41F1" w:rsidP="008E41F1">
      <w:pPr>
        <w:pStyle w:val="Textoindependiente"/>
        <w:spacing w:after="0"/>
        <w:ind w:left="1080"/>
        <w:jc w:val="both"/>
        <w:rPr>
          <w:sz w:val="22"/>
          <w:szCs w:val="22"/>
        </w:rPr>
      </w:pPr>
      <w:r w:rsidRPr="00865F8C">
        <w:rPr>
          <w:sz w:val="22"/>
          <w:szCs w:val="22"/>
        </w:rPr>
        <w:t xml:space="preserve">Se realizarán cuatro exámenes parciales integrados que incluyen componentes de los temas vistos </w:t>
      </w:r>
      <w:r>
        <w:rPr>
          <w:sz w:val="22"/>
          <w:szCs w:val="22"/>
        </w:rPr>
        <w:t>de osteomuscular</w:t>
      </w:r>
      <w:r w:rsidRPr="00865F8C">
        <w:rPr>
          <w:sz w:val="22"/>
          <w:szCs w:val="22"/>
        </w:rPr>
        <w:t xml:space="preserve"> escritos o en la plataforma electrónica con un valor de 9</w:t>
      </w:r>
      <w:r w:rsidR="00B117FE" w:rsidRPr="00865F8C">
        <w:rPr>
          <w:sz w:val="22"/>
          <w:szCs w:val="22"/>
        </w:rPr>
        <w:t>% cada</w:t>
      </w:r>
      <w:r w:rsidRPr="00865F8C">
        <w:rPr>
          <w:sz w:val="22"/>
          <w:szCs w:val="22"/>
        </w:rPr>
        <w:t xml:space="preserve"> uno. Los exámenes parciales tendrán carácter acumulativo respecto a la temática vista en el período correspondiente.   </w:t>
      </w:r>
    </w:p>
    <w:p w:rsidR="00B117FE" w:rsidRPr="00865F8C" w:rsidRDefault="00B117FE" w:rsidP="008E41F1">
      <w:pPr>
        <w:pStyle w:val="Textoindependiente"/>
        <w:spacing w:after="0"/>
        <w:ind w:left="1080"/>
        <w:jc w:val="both"/>
        <w:rPr>
          <w:sz w:val="22"/>
          <w:szCs w:val="22"/>
        </w:rPr>
      </w:pPr>
    </w:p>
    <w:p w:rsidR="008E41F1" w:rsidRDefault="008E41F1" w:rsidP="008E41F1">
      <w:pPr>
        <w:pStyle w:val="Textoindependiente"/>
        <w:spacing w:after="0"/>
        <w:ind w:left="1080"/>
        <w:jc w:val="both"/>
        <w:rPr>
          <w:sz w:val="22"/>
          <w:szCs w:val="22"/>
        </w:rPr>
      </w:pPr>
      <w:r w:rsidRPr="00865F8C">
        <w:rPr>
          <w:sz w:val="22"/>
          <w:szCs w:val="22"/>
        </w:rPr>
        <w:t>Habrá un examen final escrito sobre toda la temática revisada en el semestre, con valor de 20%.</w:t>
      </w:r>
    </w:p>
    <w:p w:rsidR="00B117FE" w:rsidRPr="00865F8C" w:rsidRDefault="00B117FE" w:rsidP="008E41F1">
      <w:pPr>
        <w:pStyle w:val="Textoindependiente"/>
        <w:spacing w:after="0"/>
        <w:ind w:left="1080"/>
        <w:jc w:val="both"/>
        <w:rPr>
          <w:sz w:val="22"/>
          <w:szCs w:val="22"/>
        </w:rPr>
      </w:pPr>
    </w:p>
    <w:p w:rsidR="008E41F1" w:rsidRPr="00865F8C" w:rsidRDefault="008E41F1" w:rsidP="008E41F1">
      <w:pPr>
        <w:pStyle w:val="Textoindependiente"/>
        <w:spacing w:after="0"/>
        <w:ind w:left="1080"/>
        <w:jc w:val="both"/>
        <w:rPr>
          <w:sz w:val="22"/>
          <w:szCs w:val="22"/>
        </w:rPr>
      </w:pPr>
      <w:r w:rsidRPr="00865F8C">
        <w:rPr>
          <w:sz w:val="22"/>
          <w:szCs w:val="22"/>
        </w:rPr>
        <w:t xml:space="preserve">Se realizará un SERI para integrar y retroalimentar los conceptos vistos en </w:t>
      </w:r>
      <w:r>
        <w:rPr>
          <w:sz w:val="22"/>
          <w:szCs w:val="22"/>
        </w:rPr>
        <w:t>el sistema osteomuscular</w:t>
      </w:r>
      <w:r w:rsidRPr="00865F8C">
        <w:rPr>
          <w:sz w:val="22"/>
          <w:szCs w:val="22"/>
        </w:rPr>
        <w:t xml:space="preserve"> tendrá un valor de 4%.</w:t>
      </w:r>
    </w:p>
    <w:p w:rsidR="008E41F1" w:rsidRDefault="008E41F1" w:rsidP="008E41F1">
      <w:pPr>
        <w:pStyle w:val="Textoindependiente"/>
        <w:spacing w:after="0"/>
        <w:ind w:left="1080"/>
        <w:jc w:val="both"/>
        <w:rPr>
          <w:sz w:val="22"/>
          <w:szCs w:val="22"/>
        </w:rPr>
      </w:pPr>
    </w:p>
    <w:p w:rsidR="00B117FE" w:rsidRDefault="00B117FE" w:rsidP="008E41F1">
      <w:pPr>
        <w:pStyle w:val="Textoindependiente"/>
        <w:spacing w:after="0"/>
        <w:ind w:left="1080"/>
        <w:jc w:val="both"/>
        <w:rPr>
          <w:sz w:val="22"/>
          <w:szCs w:val="22"/>
        </w:rPr>
      </w:pPr>
    </w:p>
    <w:p w:rsidR="00B117FE" w:rsidRPr="00865F8C" w:rsidRDefault="00B117FE" w:rsidP="008E41F1">
      <w:pPr>
        <w:pStyle w:val="Textoindependiente"/>
        <w:spacing w:after="0"/>
        <w:ind w:left="1080"/>
        <w:jc w:val="both"/>
        <w:rPr>
          <w:sz w:val="22"/>
          <w:szCs w:val="22"/>
        </w:rPr>
      </w:pPr>
    </w:p>
    <w:p w:rsidR="00B117FE" w:rsidRDefault="008E41F1" w:rsidP="008E41F1">
      <w:pPr>
        <w:pStyle w:val="Textoindependiente"/>
        <w:tabs>
          <w:tab w:val="left" w:pos="7013"/>
        </w:tabs>
        <w:spacing w:after="0"/>
        <w:ind w:left="1080"/>
        <w:jc w:val="both"/>
        <w:rPr>
          <w:b/>
          <w:sz w:val="22"/>
          <w:szCs w:val="22"/>
        </w:rPr>
      </w:pPr>
      <w:r w:rsidRPr="00EB7D8F">
        <w:rPr>
          <w:b/>
          <w:sz w:val="22"/>
          <w:szCs w:val="22"/>
        </w:rPr>
        <w:lastRenderedPageBreak/>
        <w:t>Evaluación del componente práctico VALOR 40%</w:t>
      </w:r>
    </w:p>
    <w:p w:rsidR="008E41F1" w:rsidRPr="00EB7D8F" w:rsidRDefault="008E41F1" w:rsidP="008E41F1">
      <w:pPr>
        <w:pStyle w:val="Textoindependiente"/>
        <w:tabs>
          <w:tab w:val="left" w:pos="7013"/>
        </w:tabs>
        <w:spacing w:after="0"/>
        <w:ind w:left="1080"/>
        <w:jc w:val="both"/>
        <w:rPr>
          <w:b/>
          <w:sz w:val="22"/>
          <w:szCs w:val="22"/>
        </w:rPr>
      </w:pPr>
      <w:r>
        <w:rPr>
          <w:b/>
          <w:sz w:val="22"/>
          <w:szCs w:val="22"/>
        </w:rPr>
        <w:tab/>
      </w:r>
    </w:p>
    <w:p w:rsidR="008E41F1" w:rsidRPr="00865F8C" w:rsidRDefault="008E41F1" w:rsidP="008E41F1">
      <w:pPr>
        <w:pStyle w:val="Textoindependiente"/>
        <w:spacing w:after="0"/>
        <w:ind w:left="1080"/>
        <w:jc w:val="both"/>
        <w:rPr>
          <w:sz w:val="22"/>
          <w:szCs w:val="22"/>
        </w:rPr>
      </w:pPr>
      <w:r w:rsidRPr="00865F8C">
        <w:rPr>
          <w:sz w:val="22"/>
          <w:szCs w:val="22"/>
        </w:rPr>
        <w:t xml:space="preserve"> El 40% del valor del componente práctico se divide de la siguiente manera. 15% para una evaluación por co</w:t>
      </w:r>
      <w:r>
        <w:rPr>
          <w:sz w:val="22"/>
          <w:szCs w:val="22"/>
        </w:rPr>
        <w:t>mpetencias ECOE integrado del</w:t>
      </w:r>
      <w:r w:rsidRPr="00865F8C">
        <w:rPr>
          <w:sz w:val="22"/>
          <w:szCs w:val="22"/>
        </w:rPr>
        <w:t xml:space="preserve"> componente </w:t>
      </w:r>
      <w:r>
        <w:rPr>
          <w:sz w:val="22"/>
          <w:szCs w:val="22"/>
        </w:rPr>
        <w:t>osteomuscular,</w:t>
      </w:r>
      <w:r w:rsidRPr="00865F8C">
        <w:rPr>
          <w:sz w:val="22"/>
          <w:szCs w:val="22"/>
        </w:rPr>
        <w:t xml:space="preserve"> 11% para la práctica de anfiteatro, 10% para la práctica semiológica y 4% para las </w:t>
      </w:r>
      <w:r w:rsidR="00B117FE" w:rsidRPr="00865F8C">
        <w:rPr>
          <w:sz w:val="22"/>
          <w:szCs w:val="22"/>
        </w:rPr>
        <w:t>prácticas</w:t>
      </w:r>
      <w:r w:rsidRPr="00865F8C">
        <w:rPr>
          <w:sz w:val="22"/>
          <w:szCs w:val="22"/>
        </w:rPr>
        <w:t xml:space="preserve"> de histopatología.  La nota práctica semiológica se distribuirá equitativamente entre el total de docentes que realicen rotaciones semiológicas prácticas relacio</w:t>
      </w:r>
      <w:r>
        <w:rPr>
          <w:sz w:val="22"/>
          <w:szCs w:val="22"/>
        </w:rPr>
        <w:t>nadas con el sistema osteomuscular</w:t>
      </w:r>
      <w:r w:rsidRPr="00865F8C">
        <w:rPr>
          <w:sz w:val="22"/>
          <w:szCs w:val="22"/>
        </w:rPr>
        <w:t xml:space="preserve">.  </w:t>
      </w:r>
    </w:p>
    <w:p w:rsidR="008E41F1" w:rsidRPr="00865F8C" w:rsidRDefault="008E41F1" w:rsidP="008E41F1">
      <w:pPr>
        <w:pStyle w:val="Textoindependiente"/>
        <w:spacing w:after="0"/>
        <w:ind w:left="1080"/>
        <w:jc w:val="both"/>
        <w:rPr>
          <w:sz w:val="22"/>
          <w:szCs w:val="22"/>
        </w:rPr>
      </w:pPr>
    </w:p>
    <w:p w:rsidR="008E41F1" w:rsidRPr="00865F8C" w:rsidRDefault="008E41F1" w:rsidP="008E41F1">
      <w:pPr>
        <w:pStyle w:val="Textoindependiente"/>
        <w:spacing w:after="0"/>
        <w:ind w:left="1080"/>
        <w:jc w:val="both"/>
        <w:rPr>
          <w:sz w:val="22"/>
          <w:szCs w:val="22"/>
        </w:rPr>
      </w:pPr>
      <w:r w:rsidRPr="00865F8C">
        <w:rPr>
          <w:sz w:val="22"/>
          <w:szCs w:val="22"/>
        </w:rPr>
        <w:t xml:space="preserve">Nota: Se tendrá en cuenta la asistencia a todas las actividades académicas y  los  docentes podrán  asignar una calificación que hace parte de la nota. También, según el rendimiento académico y actitudinal, el estudiante será citado por los docentes para su seguimiento y apoyo. </w:t>
      </w:r>
    </w:p>
    <w:p w:rsidR="008E41F1" w:rsidRPr="00547FA2" w:rsidRDefault="008E41F1" w:rsidP="008E41F1">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386"/>
        <w:gridCol w:w="4216"/>
      </w:tblGrid>
      <w:tr w:rsidR="008E41F1" w:rsidRPr="00547FA2" w:rsidTr="00DF75A4">
        <w:trPr>
          <w:tblCellSpacing w:w="20" w:type="dxa"/>
        </w:trPr>
        <w:tc>
          <w:tcPr>
            <w:tcW w:w="4326" w:type="dxa"/>
            <w:tcBorders>
              <w:top w:val="outset" w:sz="6" w:space="0" w:color="auto"/>
              <w:left w:val="outset" w:sz="6" w:space="0" w:color="auto"/>
              <w:bottom w:val="outset" w:sz="6" w:space="0" w:color="auto"/>
              <w:right w:val="outset" w:sz="6" w:space="0" w:color="auto"/>
            </w:tcBorders>
          </w:tcPr>
          <w:p w:rsidR="008E41F1" w:rsidRPr="00547FA2" w:rsidRDefault="008E41F1" w:rsidP="00DF75A4">
            <w:pPr>
              <w:pStyle w:val="Textoindependiente"/>
              <w:spacing w:after="0"/>
              <w:jc w:val="center"/>
              <w:rPr>
                <w:b/>
                <w:sz w:val="22"/>
                <w:szCs w:val="22"/>
              </w:rPr>
            </w:pPr>
            <w:r w:rsidRPr="00547FA2">
              <w:rPr>
                <w:b/>
                <w:sz w:val="22"/>
                <w:szCs w:val="22"/>
              </w:rPr>
              <w:t>Estrategias evaluativas o Formas  de  evaluar</w:t>
            </w:r>
          </w:p>
        </w:tc>
        <w:tc>
          <w:tcPr>
            <w:tcW w:w="4156" w:type="dxa"/>
            <w:tcBorders>
              <w:top w:val="outset" w:sz="6" w:space="0" w:color="auto"/>
              <w:left w:val="outset" w:sz="6" w:space="0" w:color="auto"/>
              <w:bottom w:val="outset" w:sz="6" w:space="0" w:color="auto"/>
              <w:right w:val="outset" w:sz="6" w:space="0" w:color="auto"/>
            </w:tcBorders>
          </w:tcPr>
          <w:p w:rsidR="008E41F1" w:rsidRPr="00547FA2" w:rsidRDefault="008E41F1" w:rsidP="00DF75A4">
            <w:pPr>
              <w:pStyle w:val="Textoindependiente"/>
              <w:spacing w:after="0"/>
              <w:jc w:val="center"/>
              <w:rPr>
                <w:b/>
                <w:sz w:val="22"/>
                <w:szCs w:val="22"/>
              </w:rPr>
            </w:pPr>
            <w:r w:rsidRPr="00547FA2">
              <w:rPr>
                <w:b/>
                <w:sz w:val="22"/>
                <w:szCs w:val="22"/>
              </w:rPr>
              <w:t>Porcentaje</w:t>
            </w:r>
          </w:p>
        </w:tc>
      </w:tr>
      <w:tr w:rsidR="008E41F1" w:rsidRPr="00547FA2" w:rsidTr="00DF75A4">
        <w:trPr>
          <w:tblCellSpacing w:w="20" w:type="dxa"/>
        </w:trPr>
        <w:tc>
          <w:tcPr>
            <w:tcW w:w="4326" w:type="dxa"/>
            <w:tcBorders>
              <w:top w:val="outset" w:sz="6" w:space="0" w:color="auto"/>
              <w:left w:val="outset" w:sz="6" w:space="0" w:color="auto"/>
              <w:bottom w:val="outset" w:sz="6" w:space="0" w:color="auto"/>
              <w:right w:val="outset" w:sz="6" w:space="0" w:color="auto"/>
            </w:tcBorders>
          </w:tcPr>
          <w:p w:rsidR="008E41F1" w:rsidRPr="00865F8C" w:rsidRDefault="008E41F1" w:rsidP="00DF75A4">
            <w:pPr>
              <w:pStyle w:val="Textoindependiente"/>
              <w:spacing w:after="0"/>
              <w:jc w:val="center"/>
              <w:rPr>
                <w:b/>
                <w:sz w:val="22"/>
                <w:szCs w:val="22"/>
              </w:rPr>
            </w:pPr>
            <w:r w:rsidRPr="00865F8C">
              <w:rPr>
                <w:b/>
                <w:sz w:val="22"/>
                <w:szCs w:val="22"/>
              </w:rPr>
              <w:t>Componente Teórico (Saber):</w:t>
            </w:r>
          </w:p>
          <w:p w:rsidR="008E41F1" w:rsidRPr="00865F8C" w:rsidRDefault="008E41F1" w:rsidP="008E41F1">
            <w:pPr>
              <w:pStyle w:val="Textoindependiente"/>
              <w:numPr>
                <w:ilvl w:val="0"/>
                <w:numId w:val="35"/>
              </w:numPr>
              <w:spacing w:after="0"/>
              <w:jc w:val="both"/>
              <w:rPr>
                <w:b/>
                <w:sz w:val="22"/>
                <w:szCs w:val="22"/>
              </w:rPr>
            </w:pPr>
            <w:r w:rsidRPr="00865F8C">
              <w:rPr>
                <w:b/>
                <w:sz w:val="22"/>
                <w:szCs w:val="22"/>
              </w:rPr>
              <w:t>4 exámenes parciales (9% c/uno)</w:t>
            </w:r>
          </w:p>
          <w:p w:rsidR="008E41F1" w:rsidRPr="00865F8C" w:rsidRDefault="008E41F1" w:rsidP="008E41F1">
            <w:pPr>
              <w:pStyle w:val="Textoindependiente"/>
              <w:numPr>
                <w:ilvl w:val="0"/>
                <w:numId w:val="35"/>
              </w:numPr>
              <w:spacing w:after="0"/>
              <w:jc w:val="both"/>
              <w:rPr>
                <w:b/>
                <w:sz w:val="22"/>
                <w:szCs w:val="22"/>
              </w:rPr>
            </w:pPr>
            <w:r w:rsidRPr="00865F8C">
              <w:rPr>
                <w:b/>
                <w:sz w:val="22"/>
                <w:szCs w:val="22"/>
              </w:rPr>
              <w:t>1 examen final</w:t>
            </w:r>
          </w:p>
          <w:p w:rsidR="008E41F1" w:rsidRPr="00865F8C" w:rsidRDefault="008E41F1" w:rsidP="008E41F1">
            <w:pPr>
              <w:pStyle w:val="Textoindependiente"/>
              <w:numPr>
                <w:ilvl w:val="0"/>
                <w:numId w:val="35"/>
              </w:numPr>
              <w:spacing w:after="0"/>
              <w:jc w:val="both"/>
              <w:rPr>
                <w:b/>
                <w:sz w:val="22"/>
                <w:szCs w:val="22"/>
              </w:rPr>
            </w:pPr>
            <w:r w:rsidRPr="00865F8C">
              <w:rPr>
                <w:b/>
                <w:sz w:val="22"/>
                <w:szCs w:val="22"/>
              </w:rPr>
              <w:t>1 Seminario  (SERI)</w:t>
            </w:r>
          </w:p>
        </w:tc>
        <w:tc>
          <w:tcPr>
            <w:tcW w:w="4156" w:type="dxa"/>
            <w:tcBorders>
              <w:top w:val="outset" w:sz="6" w:space="0" w:color="auto"/>
              <w:left w:val="outset" w:sz="6" w:space="0" w:color="auto"/>
              <w:bottom w:val="outset" w:sz="6" w:space="0" w:color="auto"/>
              <w:right w:val="outset" w:sz="6" w:space="0" w:color="auto"/>
            </w:tcBorders>
          </w:tcPr>
          <w:p w:rsidR="008E41F1" w:rsidRPr="00865F8C" w:rsidRDefault="008E41F1" w:rsidP="00DF75A4">
            <w:pPr>
              <w:pStyle w:val="Textoindependiente"/>
              <w:spacing w:after="0"/>
              <w:jc w:val="center"/>
              <w:rPr>
                <w:b/>
                <w:sz w:val="22"/>
                <w:szCs w:val="22"/>
              </w:rPr>
            </w:pPr>
            <w:r>
              <w:rPr>
                <w:b/>
                <w:sz w:val="22"/>
                <w:szCs w:val="22"/>
              </w:rPr>
              <w:t>60</w:t>
            </w:r>
            <w:r w:rsidRPr="00865F8C">
              <w:rPr>
                <w:b/>
                <w:sz w:val="22"/>
                <w:szCs w:val="22"/>
              </w:rPr>
              <w:t>%</w:t>
            </w:r>
          </w:p>
          <w:p w:rsidR="008E41F1" w:rsidRPr="00865F8C" w:rsidRDefault="008E41F1" w:rsidP="00B117FE">
            <w:pPr>
              <w:pStyle w:val="Textoindependiente"/>
              <w:spacing w:after="0"/>
              <w:jc w:val="center"/>
              <w:rPr>
                <w:b/>
                <w:sz w:val="22"/>
                <w:szCs w:val="22"/>
              </w:rPr>
            </w:pPr>
            <w:r w:rsidRPr="00865F8C">
              <w:rPr>
                <w:b/>
                <w:sz w:val="22"/>
                <w:szCs w:val="22"/>
              </w:rPr>
              <w:t>36%</w:t>
            </w:r>
          </w:p>
          <w:p w:rsidR="008E41F1" w:rsidRPr="00865F8C" w:rsidRDefault="008E41F1" w:rsidP="00B117FE">
            <w:pPr>
              <w:pStyle w:val="Textoindependiente"/>
              <w:spacing w:after="0"/>
              <w:jc w:val="center"/>
              <w:rPr>
                <w:b/>
                <w:sz w:val="22"/>
                <w:szCs w:val="22"/>
              </w:rPr>
            </w:pPr>
            <w:r>
              <w:rPr>
                <w:b/>
                <w:sz w:val="22"/>
                <w:szCs w:val="22"/>
              </w:rPr>
              <w:t>20</w:t>
            </w:r>
            <w:r w:rsidRPr="00865F8C">
              <w:rPr>
                <w:b/>
                <w:sz w:val="22"/>
                <w:szCs w:val="22"/>
              </w:rPr>
              <w:t>%</w:t>
            </w:r>
          </w:p>
          <w:p w:rsidR="008E41F1" w:rsidRPr="00865F8C" w:rsidRDefault="008E41F1" w:rsidP="00B117FE">
            <w:pPr>
              <w:pStyle w:val="Textoindependiente"/>
              <w:spacing w:after="0"/>
              <w:jc w:val="center"/>
              <w:rPr>
                <w:b/>
                <w:sz w:val="22"/>
                <w:szCs w:val="22"/>
              </w:rPr>
            </w:pPr>
            <w:r>
              <w:rPr>
                <w:b/>
                <w:sz w:val="22"/>
                <w:szCs w:val="22"/>
              </w:rPr>
              <w:t>4</w:t>
            </w:r>
            <w:r w:rsidRPr="00865F8C">
              <w:rPr>
                <w:b/>
                <w:sz w:val="22"/>
                <w:szCs w:val="22"/>
              </w:rPr>
              <w:t>%</w:t>
            </w:r>
          </w:p>
        </w:tc>
      </w:tr>
      <w:tr w:rsidR="008E41F1" w:rsidRPr="00547FA2" w:rsidTr="00DF75A4">
        <w:trPr>
          <w:trHeight w:val="1433"/>
          <w:tblCellSpacing w:w="20" w:type="dxa"/>
        </w:trPr>
        <w:tc>
          <w:tcPr>
            <w:tcW w:w="4326" w:type="dxa"/>
            <w:tcBorders>
              <w:top w:val="outset" w:sz="6" w:space="0" w:color="auto"/>
              <w:left w:val="outset" w:sz="6" w:space="0" w:color="auto"/>
              <w:right w:val="outset" w:sz="6" w:space="0" w:color="auto"/>
            </w:tcBorders>
          </w:tcPr>
          <w:p w:rsidR="008E41F1" w:rsidRPr="00865F8C" w:rsidRDefault="008E41F1" w:rsidP="00DF75A4">
            <w:pPr>
              <w:pStyle w:val="Textoindependiente"/>
              <w:spacing w:after="0"/>
              <w:jc w:val="center"/>
              <w:rPr>
                <w:b/>
                <w:sz w:val="22"/>
                <w:szCs w:val="22"/>
              </w:rPr>
            </w:pPr>
            <w:r w:rsidRPr="00865F8C">
              <w:rPr>
                <w:b/>
                <w:sz w:val="22"/>
                <w:szCs w:val="22"/>
              </w:rPr>
              <w:t>Componente Práctico (Saber Hacer y Ser)</w:t>
            </w:r>
          </w:p>
          <w:p w:rsidR="008E41F1" w:rsidRPr="00865F8C" w:rsidRDefault="008E41F1" w:rsidP="008E41F1">
            <w:pPr>
              <w:pStyle w:val="Textoindependiente"/>
              <w:numPr>
                <w:ilvl w:val="0"/>
                <w:numId w:val="35"/>
              </w:numPr>
              <w:spacing w:after="0"/>
              <w:jc w:val="both"/>
              <w:rPr>
                <w:b/>
                <w:sz w:val="22"/>
                <w:szCs w:val="22"/>
              </w:rPr>
            </w:pPr>
            <w:r w:rsidRPr="00865F8C">
              <w:rPr>
                <w:b/>
                <w:sz w:val="22"/>
                <w:szCs w:val="22"/>
              </w:rPr>
              <w:t>Anfiteatro</w:t>
            </w:r>
          </w:p>
          <w:p w:rsidR="008E41F1" w:rsidRPr="00865F8C" w:rsidRDefault="008E41F1" w:rsidP="008E41F1">
            <w:pPr>
              <w:pStyle w:val="Textoindependiente"/>
              <w:numPr>
                <w:ilvl w:val="0"/>
                <w:numId w:val="35"/>
              </w:numPr>
              <w:spacing w:after="0"/>
              <w:jc w:val="both"/>
              <w:rPr>
                <w:b/>
                <w:sz w:val="22"/>
                <w:szCs w:val="22"/>
              </w:rPr>
            </w:pPr>
            <w:r w:rsidRPr="00865F8C">
              <w:rPr>
                <w:b/>
                <w:sz w:val="22"/>
                <w:szCs w:val="22"/>
              </w:rPr>
              <w:t>Practica de semiología</w:t>
            </w:r>
          </w:p>
          <w:p w:rsidR="008E41F1" w:rsidRDefault="008E41F1" w:rsidP="008E41F1">
            <w:pPr>
              <w:pStyle w:val="Textoindependiente"/>
              <w:numPr>
                <w:ilvl w:val="0"/>
                <w:numId w:val="35"/>
              </w:numPr>
              <w:spacing w:after="0"/>
              <w:jc w:val="both"/>
              <w:rPr>
                <w:b/>
                <w:sz w:val="22"/>
                <w:szCs w:val="22"/>
              </w:rPr>
            </w:pPr>
            <w:r w:rsidRPr="00865F8C">
              <w:rPr>
                <w:b/>
                <w:sz w:val="22"/>
                <w:szCs w:val="22"/>
              </w:rPr>
              <w:t>Laboratorio de Histopatología</w:t>
            </w:r>
          </w:p>
          <w:p w:rsidR="008E41F1" w:rsidRPr="00865F8C" w:rsidRDefault="008E41F1" w:rsidP="008E41F1">
            <w:pPr>
              <w:pStyle w:val="Textoindependiente"/>
              <w:numPr>
                <w:ilvl w:val="0"/>
                <w:numId w:val="35"/>
              </w:numPr>
              <w:spacing w:after="0"/>
              <w:jc w:val="both"/>
              <w:rPr>
                <w:b/>
                <w:sz w:val="22"/>
                <w:szCs w:val="22"/>
              </w:rPr>
            </w:pPr>
            <w:r w:rsidRPr="00865F8C">
              <w:rPr>
                <w:b/>
                <w:sz w:val="22"/>
                <w:szCs w:val="22"/>
              </w:rPr>
              <w:t>Examen por Competencias ECOE</w:t>
            </w:r>
          </w:p>
        </w:tc>
        <w:tc>
          <w:tcPr>
            <w:tcW w:w="4156" w:type="dxa"/>
            <w:tcBorders>
              <w:top w:val="outset" w:sz="6" w:space="0" w:color="auto"/>
              <w:left w:val="outset" w:sz="6" w:space="0" w:color="auto"/>
              <w:right w:val="outset" w:sz="6" w:space="0" w:color="auto"/>
            </w:tcBorders>
          </w:tcPr>
          <w:p w:rsidR="008E41F1" w:rsidRPr="00865F8C" w:rsidRDefault="008E41F1" w:rsidP="00DF75A4">
            <w:pPr>
              <w:pStyle w:val="Textoindependiente"/>
              <w:spacing w:after="0"/>
              <w:jc w:val="center"/>
              <w:rPr>
                <w:b/>
                <w:sz w:val="22"/>
                <w:szCs w:val="22"/>
              </w:rPr>
            </w:pPr>
            <w:r>
              <w:rPr>
                <w:b/>
                <w:sz w:val="22"/>
                <w:szCs w:val="22"/>
              </w:rPr>
              <w:t>40</w:t>
            </w:r>
            <w:r w:rsidRPr="00865F8C">
              <w:rPr>
                <w:b/>
                <w:sz w:val="22"/>
                <w:szCs w:val="22"/>
              </w:rPr>
              <w:t>%</w:t>
            </w:r>
          </w:p>
          <w:p w:rsidR="008E41F1" w:rsidRPr="00865F8C" w:rsidRDefault="008E41F1" w:rsidP="00B117FE">
            <w:pPr>
              <w:pStyle w:val="Textoindependiente"/>
              <w:spacing w:after="0"/>
              <w:jc w:val="center"/>
              <w:rPr>
                <w:b/>
                <w:sz w:val="22"/>
                <w:szCs w:val="22"/>
              </w:rPr>
            </w:pPr>
            <w:r w:rsidRPr="00865F8C">
              <w:rPr>
                <w:b/>
                <w:sz w:val="22"/>
                <w:szCs w:val="22"/>
              </w:rPr>
              <w:t>1</w:t>
            </w:r>
            <w:r>
              <w:rPr>
                <w:b/>
                <w:sz w:val="22"/>
                <w:szCs w:val="22"/>
              </w:rPr>
              <w:t>1</w:t>
            </w:r>
            <w:r w:rsidRPr="00865F8C">
              <w:rPr>
                <w:b/>
                <w:sz w:val="22"/>
                <w:szCs w:val="22"/>
              </w:rPr>
              <w:t>%</w:t>
            </w:r>
          </w:p>
          <w:p w:rsidR="008E41F1" w:rsidRPr="00865F8C" w:rsidRDefault="008E41F1" w:rsidP="00B117FE">
            <w:pPr>
              <w:pStyle w:val="Textoindependiente"/>
              <w:spacing w:after="0"/>
              <w:jc w:val="center"/>
              <w:rPr>
                <w:b/>
                <w:sz w:val="22"/>
                <w:szCs w:val="22"/>
              </w:rPr>
            </w:pPr>
            <w:r>
              <w:rPr>
                <w:b/>
                <w:sz w:val="22"/>
                <w:szCs w:val="22"/>
              </w:rPr>
              <w:t>10</w:t>
            </w:r>
            <w:r w:rsidRPr="00865F8C">
              <w:rPr>
                <w:b/>
                <w:sz w:val="22"/>
                <w:szCs w:val="22"/>
              </w:rPr>
              <w:t>%</w:t>
            </w:r>
          </w:p>
          <w:p w:rsidR="008E41F1" w:rsidRPr="00865F8C" w:rsidRDefault="008E41F1" w:rsidP="00B117FE">
            <w:pPr>
              <w:pStyle w:val="Textoindependiente"/>
              <w:spacing w:after="0"/>
              <w:jc w:val="center"/>
              <w:rPr>
                <w:b/>
                <w:sz w:val="22"/>
                <w:szCs w:val="22"/>
              </w:rPr>
            </w:pPr>
            <w:r>
              <w:rPr>
                <w:b/>
                <w:sz w:val="22"/>
                <w:szCs w:val="22"/>
              </w:rPr>
              <w:t>4</w:t>
            </w:r>
            <w:r w:rsidRPr="00865F8C">
              <w:rPr>
                <w:b/>
                <w:sz w:val="22"/>
                <w:szCs w:val="22"/>
              </w:rPr>
              <w:t>%</w:t>
            </w:r>
          </w:p>
          <w:p w:rsidR="00B117FE" w:rsidRPr="00865F8C" w:rsidRDefault="008E41F1" w:rsidP="00B117FE">
            <w:pPr>
              <w:pStyle w:val="Textoindependiente"/>
              <w:spacing w:after="0"/>
              <w:jc w:val="center"/>
              <w:rPr>
                <w:b/>
                <w:sz w:val="22"/>
                <w:szCs w:val="22"/>
              </w:rPr>
            </w:pPr>
            <w:r>
              <w:rPr>
                <w:b/>
                <w:sz w:val="22"/>
                <w:szCs w:val="22"/>
              </w:rPr>
              <w:t>15</w:t>
            </w:r>
            <w:r w:rsidRPr="00865F8C">
              <w:rPr>
                <w:b/>
                <w:sz w:val="22"/>
                <w:szCs w:val="22"/>
              </w:rPr>
              <w:t>%</w:t>
            </w:r>
          </w:p>
        </w:tc>
      </w:tr>
    </w:tbl>
    <w:p w:rsidR="008E41F1" w:rsidRPr="00547FA2" w:rsidRDefault="008E41F1" w:rsidP="008E41F1">
      <w:pPr>
        <w:pStyle w:val="Prrafodelista"/>
        <w:ind w:left="1080"/>
        <w:jc w:val="both"/>
        <w:rPr>
          <w:rFonts w:ascii="Times New Roman" w:hAnsi="Times New Roman"/>
        </w:rPr>
      </w:pPr>
    </w:p>
    <w:p w:rsidR="008E41F1" w:rsidRPr="00547FA2" w:rsidRDefault="008E41F1" w:rsidP="008E41F1">
      <w:pPr>
        <w:pStyle w:val="Textoindependiente"/>
        <w:numPr>
          <w:ilvl w:val="0"/>
          <w:numId w:val="1"/>
        </w:numPr>
        <w:spacing w:after="0"/>
        <w:jc w:val="both"/>
        <w:rPr>
          <w:b/>
          <w:sz w:val="22"/>
          <w:szCs w:val="22"/>
        </w:rPr>
      </w:pPr>
      <w:r w:rsidRPr="00547FA2">
        <w:rPr>
          <w:b/>
          <w:sz w:val="22"/>
          <w:szCs w:val="22"/>
        </w:rPr>
        <w:t xml:space="preserve">BIBLIOGRAFÍA </w:t>
      </w:r>
    </w:p>
    <w:p w:rsidR="008E41F1" w:rsidRPr="00547FA2" w:rsidRDefault="008E41F1" w:rsidP="008E41F1">
      <w:pPr>
        <w:pStyle w:val="Textoindependiente"/>
        <w:spacing w:after="0"/>
        <w:ind w:left="1080"/>
        <w:jc w:val="both"/>
        <w:rPr>
          <w:b/>
          <w:sz w:val="22"/>
          <w:szCs w:val="22"/>
        </w:rPr>
      </w:pP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Cecil. Tratado de medicina intern</w:t>
      </w:r>
      <w:r w:rsidR="00B117FE">
        <w:rPr>
          <w:rFonts w:ascii="Times New Roman" w:eastAsia="Times New Roman" w:hAnsi="Times New Roman"/>
          <w:lang w:val="es-ES_tradnl" w:eastAsia="es-CO"/>
        </w:rPr>
        <w:t>a. Elsevier saunders. 23ª edició</w:t>
      </w:r>
      <w:r w:rsidRPr="004617B2">
        <w:rPr>
          <w:rFonts w:ascii="Times New Roman" w:eastAsia="Times New Roman" w:hAnsi="Times New Roman"/>
          <w:lang w:val="es-ES_tradnl" w:eastAsia="es-CO"/>
        </w:rPr>
        <w:t>n.</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 xml:space="preserve">Falabella R. Dermatologia. CIB. Serie fundamentos de </w:t>
      </w:r>
      <w:r w:rsidR="00B117FE" w:rsidRPr="004617B2">
        <w:rPr>
          <w:rFonts w:ascii="Times New Roman" w:eastAsia="Times New Roman" w:hAnsi="Times New Roman"/>
          <w:lang w:val="es-ES_tradnl" w:eastAsia="es-CO"/>
        </w:rPr>
        <w:t>medicina.</w:t>
      </w:r>
      <w:r w:rsidRPr="004617B2">
        <w:rPr>
          <w:rFonts w:ascii="Times New Roman" w:eastAsia="Times New Roman" w:hAnsi="Times New Roman"/>
          <w:lang w:val="es-ES_tradnl" w:eastAsia="es-CO"/>
        </w:rPr>
        <w:t xml:space="preserve"> Medellin.2007. </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 xml:space="preserve">Genesser F. Histologia. Edit med panamericana. 3ª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p>
    <w:p w:rsidR="008E41F1" w:rsidRPr="004617B2" w:rsidRDefault="008E41F1" w:rsidP="008E41F1">
      <w:pPr>
        <w:spacing w:after="0"/>
        <w:ind w:left="1080"/>
        <w:jc w:val="both"/>
        <w:rPr>
          <w:rFonts w:ascii="Times New Roman" w:eastAsia="Times New Roman" w:hAnsi="Times New Roman"/>
          <w:lang w:val="en-US" w:eastAsia="es-CO"/>
        </w:rPr>
      </w:pPr>
      <w:r w:rsidRPr="004617B2">
        <w:rPr>
          <w:rFonts w:ascii="Times New Roman" w:eastAsia="Times New Roman" w:hAnsi="Times New Roman"/>
          <w:lang w:val="es-ES_tradnl" w:eastAsia="es-CO"/>
        </w:rPr>
        <w:t xml:space="preserve">Guyton A C. Tratado de fisiología </w:t>
      </w:r>
      <w:r w:rsidR="00B117FE" w:rsidRPr="004617B2">
        <w:rPr>
          <w:rFonts w:ascii="Times New Roman" w:eastAsia="Times New Roman" w:hAnsi="Times New Roman"/>
          <w:lang w:val="es-ES_tradnl" w:eastAsia="es-CO"/>
        </w:rPr>
        <w:t>médica</w:t>
      </w:r>
      <w:r w:rsidRPr="004617B2">
        <w:rPr>
          <w:rFonts w:ascii="Times New Roman" w:eastAsia="Times New Roman" w:hAnsi="Times New Roman"/>
          <w:lang w:val="es-ES_tradnl" w:eastAsia="es-CO"/>
        </w:rPr>
        <w:t xml:space="preserve">. </w:t>
      </w:r>
      <w:r w:rsidRPr="004617B2">
        <w:rPr>
          <w:rFonts w:ascii="Times New Roman" w:eastAsia="Times New Roman" w:hAnsi="Times New Roman"/>
          <w:lang w:val="en-US" w:eastAsia="es-CO"/>
        </w:rPr>
        <w:t xml:space="preserve">Elsevier. 11ª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n-US" w:eastAsia="es-CO"/>
        </w:rPr>
        <w:t xml:space="preserve">Goodman Gilman. </w:t>
      </w:r>
      <w:r w:rsidRPr="004617B2">
        <w:rPr>
          <w:rFonts w:ascii="Times New Roman" w:eastAsia="Times New Roman" w:hAnsi="Times New Roman"/>
          <w:lang w:val="es-ES_tradnl" w:eastAsia="es-CO"/>
        </w:rPr>
        <w:t xml:space="preserve">Las bases </w:t>
      </w:r>
      <w:r w:rsidR="00B117FE" w:rsidRPr="004617B2">
        <w:rPr>
          <w:rFonts w:ascii="Times New Roman" w:eastAsia="Times New Roman" w:hAnsi="Times New Roman"/>
          <w:lang w:val="es-ES_tradnl" w:eastAsia="es-CO"/>
        </w:rPr>
        <w:t>farmacológicas</w:t>
      </w:r>
      <w:r w:rsidRPr="004617B2">
        <w:rPr>
          <w:rFonts w:ascii="Times New Roman" w:eastAsia="Times New Roman" w:hAnsi="Times New Roman"/>
          <w:lang w:val="es-ES_tradnl" w:eastAsia="es-CO"/>
        </w:rPr>
        <w:t xml:space="preserve"> de la </w:t>
      </w:r>
      <w:r w:rsidR="00B117FE" w:rsidRPr="004617B2">
        <w:rPr>
          <w:rFonts w:ascii="Times New Roman" w:eastAsia="Times New Roman" w:hAnsi="Times New Roman"/>
          <w:lang w:val="es-ES_tradnl" w:eastAsia="es-CO"/>
        </w:rPr>
        <w:t>terapéutica</w:t>
      </w:r>
      <w:r w:rsidRPr="004617B2">
        <w:rPr>
          <w:rFonts w:ascii="Times New Roman" w:eastAsia="Times New Roman" w:hAnsi="Times New Roman"/>
          <w:lang w:val="es-ES_tradnl" w:eastAsia="es-CO"/>
        </w:rPr>
        <w:t xml:space="preserve"> medicamentosa. Mc Graw </w:t>
      </w:r>
      <w:r w:rsidR="00B117FE">
        <w:rPr>
          <w:rFonts w:ascii="Times New Roman" w:eastAsia="Times New Roman" w:hAnsi="Times New Roman"/>
          <w:lang w:val="es-ES_tradnl" w:eastAsia="es-CO"/>
        </w:rPr>
        <w:t>H</w:t>
      </w:r>
      <w:r w:rsidRPr="004617B2">
        <w:rPr>
          <w:rFonts w:ascii="Times New Roman" w:eastAsia="Times New Roman" w:hAnsi="Times New Roman"/>
          <w:lang w:val="es-ES_tradnl" w:eastAsia="es-CO"/>
        </w:rPr>
        <w:t xml:space="preserve">ill. 11ª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p>
    <w:p w:rsidR="008E41F1" w:rsidRPr="004617B2" w:rsidRDefault="008E41F1" w:rsidP="008E41F1">
      <w:pPr>
        <w:spacing w:after="0"/>
        <w:ind w:left="1080"/>
        <w:jc w:val="both"/>
        <w:rPr>
          <w:rFonts w:ascii="Times New Roman" w:eastAsia="Times New Roman" w:hAnsi="Times New Roman"/>
          <w:lang w:val="en-US" w:eastAsia="es-CO"/>
        </w:rPr>
      </w:pPr>
      <w:r w:rsidRPr="004617B2">
        <w:rPr>
          <w:rFonts w:ascii="Times New Roman" w:eastAsia="Times New Roman" w:hAnsi="Times New Roman"/>
          <w:lang w:val="es-ES_tradnl" w:eastAsia="es-CO"/>
        </w:rPr>
        <w:t xml:space="preserve">Harrison. Principios de medicina interna. </w:t>
      </w:r>
      <w:r w:rsidR="00B117FE">
        <w:rPr>
          <w:rFonts w:ascii="Times New Roman" w:eastAsia="Times New Roman" w:hAnsi="Times New Roman"/>
          <w:lang w:val="en-US" w:eastAsia="es-CO"/>
        </w:rPr>
        <w:t>Mc G</w:t>
      </w:r>
      <w:r w:rsidRPr="004617B2">
        <w:rPr>
          <w:rFonts w:ascii="Times New Roman" w:eastAsia="Times New Roman" w:hAnsi="Times New Roman"/>
          <w:lang w:val="en-US" w:eastAsia="es-CO"/>
        </w:rPr>
        <w:t xml:space="preserve">raw </w:t>
      </w:r>
      <w:r w:rsidR="00B117FE">
        <w:rPr>
          <w:rFonts w:ascii="Times New Roman" w:eastAsia="Times New Roman" w:hAnsi="Times New Roman"/>
          <w:lang w:val="en-US" w:eastAsia="es-CO"/>
        </w:rPr>
        <w:t>H</w:t>
      </w:r>
      <w:r w:rsidRPr="004617B2">
        <w:rPr>
          <w:rFonts w:ascii="Times New Roman" w:eastAsia="Times New Roman" w:hAnsi="Times New Roman"/>
          <w:lang w:val="en-US" w:eastAsia="es-CO"/>
        </w:rPr>
        <w:t xml:space="preserve">ill. 17ª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Kerdel F. Dermatology. Mc</w:t>
      </w:r>
      <w:r w:rsidR="00B117FE">
        <w:rPr>
          <w:rFonts w:ascii="Times New Roman" w:eastAsia="Times New Roman" w:hAnsi="Times New Roman"/>
          <w:lang w:val="es-ES_tradnl" w:eastAsia="es-CO"/>
        </w:rPr>
        <w:t xml:space="preserve"> </w:t>
      </w:r>
      <w:r w:rsidRPr="004617B2">
        <w:rPr>
          <w:rFonts w:ascii="Times New Roman" w:eastAsia="Times New Roman" w:hAnsi="Times New Roman"/>
          <w:lang w:val="es-ES_tradnl" w:eastAsia="es-CO"/>
        </w:rPr>
        <w:t>Graw</w:t>
      </w:r>
      <w:r w:rsidR="00B117FE">
        <w:rPr>
          <w:rFonts w:ascii="Times New Roman" w:eastAsia="Times New Roman" w:hAnsi="Times New Roman"/>
          <w:lang w:val="es-ES_tradnl" w:eastAsia="es-CO"/>
        </w:rPr>
        <w:t xml:space="preserve"> </w:t>
      </w:r>
      <w:r w:rsidRPr="004617B2">
        <w:rPr>
          <w:rFonts w:ascii="Times New Roman" w:eastAsia="Times New Roman" w:hAnsi="Times New Roman"/>
          <w:lang w:val="es-ES_tradnl" w:eastAsia="es-CO"/>
        </w:rPr>
        <w:t>Hill. 2003.</w:t>
      </w:r>
    </w:p>
    <w:p w:rsidR="008E41F1" w:rsidRPr="000237D2" w:rsidRDefault="008E41F1" w:rsidP="008E41F1">
      <w:pPr>
        <w:spacing w:after="0"/>
        <w:ind w:left="1080"/>
        <w:jc w:val="both"/>
        <w:rPr>
          <w:rFonts w:ascii="Times New Roman" w:eastAsia="Times New Roman" w:hAnsi="Times New Roman"/>
          <w:lang w:val="en-US" w:eastAsia="es-CO"/>
        </w:rPr>
      </w:pPr>
      <w:r w:rsidRPr="004617B2">
        <w:rPr>
          <w:rFonts w:ascii="Times New Roman" w:eastAsia="Times New Roman" w:hAnsi="Times New Roman"/>
          <w:lang w:val="es-ES_tradnl" w:eastAsia="es-CO"/>
        </w:rPr>
        <w:t xml:space="preserve">Kumar V. Patología humana. </w:t>
      </w:r>
      <w:r w:rsidRPr="000237D2">
        <w:rPr>
          <w:rFonts w:ascii="Times New Roman" w:eastAsia="Times New Roman" w:hAnsi="Times New Roman"/>
          <w:lang w:val="en-US" w:eastAsia="es-CO"/>
        </w:rPr>
        <w:t xml:space="preserve">Elsevier Sauenders. 8ª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p>
    <w:p w:rsidR="008E41F1" w:rsidRPr="004617B2" w:rsidRDefault="008E41F1" w:rsidP="008E41F1">
      <w:pPr>
        <w:spacing w:after="0"/>
        <w:ind w:left="1080"/>
        <w:jc w:val="both"/>
        <w:rPr>
          <w:rFonts w:ascii="Times New Roman" w:eastAsia="Times New Roman" w:hAnsi="Times New Roman"/>
          <w:lang w:val="es-ES_tradnl" w:eastAsia="es-CO"/>
        </w:rPr>
      </w:pPr>
      <w:r w:rsidRPr="000237D2">
        <w:rPr>
          <w:rFonts w:ascii="Times New Roman" w:eastAsia="Times New Roman" w:hAnsi="Times New Roman"/>
          <w:lang w:val="en-US" w:eastAsia="es-CO"/>
        </w:rPr>
        <w:t xml:space="preserve">Sadler. </w:t>
      </w:r>
      <w:r w:rsidRPr="004617B2">
        <w:rPr>
          <w:rFonts w:ascii="Times New Roman" w:eastAsia="Times New Roman" w:hAnsi="Times New Roman"/>
          <w:lang w:val="es-ES_tradnl" w:eastAsia="es-CO"/>
        </w:rPr>
        <w:t xml:space="preserve">Langman. Embriología </w:t>
      </w:r>
      <w:r w:rsidR="00B117FE" w:rsidRPr="004617B2">
        <w:rPr>
          <w:rFonts w:ascii="Times New Roman" w:eastAsia="Times New Roman" w:hAnsi="Times New Roman"/>
          <w:lang w:val="es-ES_tradnl" w:eastAsia="es-CO"/>
        </w:rPr>
        <w:t>médica</w:t>
      </w:r>
      <w:r w:rsidRPr="004617B2">
        <w:rPr>
          <w:rFonts w:ascii="Times New Roman" w:eastAsia="Times New Roman" w:hAnsi="Times New Roman"/>
          <w:lang w:val="es-ES_tradnl" w:eastAsia="es-CO"/>
        </w:rPr>
        <w:t xml:space="preserve">. Editorial medica panamericana. 10ª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r w:rsidRPr="004617B2">
        <w:rPr>
          <w:rFonts w:ascii="Times New Roman" w:eastAsia="Times New Roman" w:hAnsi="Times New Roman"/>
          <w:lang w:val="es-ES_tradnl" w:eastAsia="es-CO"/>
        </w:rPr>
        <w:t xml:space="preserve"> </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 xml:space="preserve">Malagon G. Problemas frecuentes del aparato locomotor. OPS. </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Monk C J E. Curso introductorio</w:t>
      </w:r>
      <w:r w:rsidR="00B117FE">
        <w:rPr>
          <w:rFonts w:ascii="Times New Roman" w:eastAsia="Times New Roman" w:hAnsi="Times New Roman"/>
          <w:lang w:val="es-ES_tradnl" w:eastAsia="es-CO"/>
        </w:rPr>
        <w:t xml:space="preserve"> de ortopedia. Editorial Norma </w:t>
      </w:r>
    </w:p>
    <w:p w:rsidR="008E41F1" w:rsidRPr="004617B2"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s-ES_tradnl" w:eastAsia="es-CO"/>
        </w:rPr>
        <w:t xml:space="preserve">Moore. </w:t>
      </w:r>
      <w:r w:rsidR="00B117FE" w:rsidRPr="004617B2">
        <w:rPr>
          <w:rFonts w:ascii="Times New Roman" w:eastAsia="Times New Roman" w:hAnsi="Times New Roman"/>
          <w:lang w:val="es-ES_tradnl" w:eastAsia="es-CO"/>
        </w:rPr>
        <w:t>Anatomía</w:t>
      </w:r>
      <w:r w:rsidRPr="004617B2">
        <w:rPr>
          <w:rFonts w:ascii="Times New Roman" w:eastAsia="Times New Roman" w:hAnsi="Times New Roman"/>
          <w:lang w:val="es-ES_tradnl" w:eastAsia="es-CO"/>
        </w:rPr>
        <w:t xml:space="preserve"> con orientación </w:t>
      </w:r>
      <w:r w:rsidR="00B117FE" w:rsidRPr="004617B2">
        <w:rPr>
          <w:rFonts w:ascii="Times New Roman" w:eastAsia="Times New Roman" w:hAnsi="Times New Roman"/>
          <w:lang w:val="es-ES_tradnl" w:eastAsia="es-CO"/>
        </w:rPr>
        <w:t>clínica</w:t>
      </w:r>
      <w:r w:rsidRPr="004617B2">
        <w:rPr>
          <w:rFonts w:ascii="Times New Roman" w:eastAsia="Times New Roman" w:hAnsi="Times New Roman"/>
          <w:lang w:val="es-ES_tradnl" w:eastAsia="es-CO"/>
        </w:rPr>
        <w:t xml:space="preserve">. Editorial medica panamericana. 5ª </w:t>
      </w:r>
      <w:r w:rsidR="00B117FE">
        <w:rPr>
          <w:rFonts w:ascii="Times New Roman" w:eastAsia="Times New Roman" w:hAnsi="Times New Roman"/>
          <w:lang w:val="es-ES_tradnl" w:eastAsia="es-CO"/>
        </w:rPr>
        <w:t>edició</w:t>
      </w:r>
      <w:r w:rsidR="00B117FE" w:rsidRPr="004617B2">
        <w:rPr>
          <w:rFonts w:ascii="Times New Roman" w:eastAsia="Times New Roman" w:hAnsi="Times New Roman"/>
          <w:lang w:val="es-ES_tradnl" w:eastAsia="es-CO"/>
        </w:rPr>
        <w:t>n.</w:t>
      </w:r>
    </w:p>
    <w:p w:rsidR="008E41F1" w:rsidRPr="004617B2" w:rsidRDefault="00B117FE" w:rsidP="008E41F1">
      <w:pPr>
        <w:spacing w:after="0"/>
        <w:ind w:left="1080"/>
        <w:jc w:val="both"/>
        <w:rPr>
          <w:rFonts w:ascii="Times New Roman" w:eastAsia="Times New Roman" w:hAnsi="Times New Roman"/>
          <w:lang w:val="en-US" w:eastAsia="es-CO"/>
        </w:rPr>
      </w:pPr>
      <w:r>
        <w:rPr>
          <w:rFonts w:ascii="Times New Roman" w:eastAsia="Times New Roman" w:hAnsi="Times New Roman"/>
          <w:lang w:val="en-US" w:eastAsia="es-CO"/>
        </w:rPr>
        <w:lastRenderedPageBreak/>
        <w:t>Moore K. Embriología mé</w:t>
      </w:r>
      <w:r w:rsidR="008E41F1" w:rsidRPr="004617B2">
        <w:rPr>
          <w:rFonts w:ascii="Times New Roman" w:eastAsia="Times New Roman" w:hAnsi="Times New Roman"/>
          <w:lang w:val="en-US" w:eastAsia="es-CO"/>
        </w:rPr>
        <w:t xml:space="preserve">dica. Mc </w:t>
      </w:r>
      <w:r>
        <w:rPr>
          <w:rFonts w:ascii="Times New Roman" w:eastAsia="Times New Roman" w:hAnsi="Times New Roman"/>
          <w:lang w:val="en-US" w:eastAsia="es-CO"/>
        </w:rPr>
        <w:t>G</w:t>
      </w:r>
      <w:r w:rsidR="008E41F1" w:rsidRPr="004617B2">
        <w:rPr>
          <w:rFonts w:ascii="Times New Roman" w:eastAsia="Times New Roman" w:hAnsi="Times New Roman"/>
          <w:lang w:val="en-US" w:eastAsia="es-CO"/>
        </w:rPr>
        <w:t xml:space="preserve">raw </w:t>
      </w:r>
      <w:r>
        <w:rPr>
          <w:rFonts w:ascii="Times New Roman" w:eastAsia="Times New Roman" w:hAnsi="Times New Roman"/>
          <w:lang w:val="en-US" w:eastAsia="es-CO"/>
        </w:rPr>
        <w:t>H</w:t>
      </w:r>
      <w:r w:rsidR="008E41F1" w:rsidRPr="004617B2">
        <w:rPr>
          <w:rFonts w:ascii="Times New Roman" w:eastAsia="Times New Roman" w:hAnsi="Times New Roman"/>
          <w:lang w:val="en-US" w:eastAsia="es-CO"/>
        </w:rPr>
        <w:t xml:space="preserve">ill. 6ª </w:t>
      </w:r>
      <w:r>
        <w:rPr>
          <w:rFonts w:ascii="Times New Roman" w:eastAsia="Times New Roman" w:hAnsi="Times New Roman"/>
          <w:lang w:val="es-ES_tradnl" w:eastAsia="es-CO"/>
        </w:rPr>
        <w:t>edició</w:t>
      </w:r>
      <w:r w:rsidRPr="004617B2">
        <w:rPr>
          <w:rFonts w:ascii="Times New Roman" w:eastAsia="Times New Roman" w:hAnsi="Times New Roman"/>
          <w:lang w:val="es-ES_tradnl" w:eastAsia="es-CO"/>
        </w:rPr>
        <w:t>n.</w:t>
      </w:r>
    </w:p>
    <w:p w:rsidR="008E41F1" w:rsidRPr="009046C9" w:rsidRDefault="008E41F1" w:rsidP="008E41F1">
      <w:pPr>
        <w:spacing w:after="0"/>
        <w:ind w:left="1080"/>
        <w:jc w:val="both"/>
        <w:rPr>
          <w:rFonts w:ascii="Times New Roman" w:eastAsia="Times New Roman" w:hAnsi="Times New Roman"/>
          <w:lang w:val="es-ES_tradnl" w:eastAsia="es-CO"/>
        </w:rPr>
      </w:pPr>
      <w:r w:rsidRPr="004617B2">
        <w:rPr>
          <w:rFonts w:ascii="Times New Roman" w:eastAsia="Times New Roman" w:hAnsi="Times New Roman"/>
          <w:lang w:val="en-US" w:eastAsia="es-CO"/>
        </w:rPr>
        <w:t xml:space="preserve">Kelley W N. Textbook of Rheumatology. W B Saunders Company Fifth Edition. </w:t>
      </w:r>
      <w:r w:rsidRPr="004617B2">
        <w:rPr>
          <w:rFonts w:ascii="Times New Roman" w:eastAsia="Times New Roman" w:hAnsi="Times New Roman"/>
          <w:lang w:val="es-ES_tradnl" w:eastAsia="es-CO"/>
        </w:rPr>
        <w:t>Phyladelfia</w:t>
      </w:r>
      <w:r w:rsidRPr="009046C9">
        <w:rPr>
          <w:rFonts w:ascii="Times New Roman" w:eastAsia="Times New Roman" w:hAnsi="Times New Roman"/>
          <w:lang w:val="es-ES_tradnl" w:eastAsia="es-CO"/>
        </w:rPr>
        <w:t xml:space="preserve">. </w:t>
      </w:r>
    </w:p>
    <w:p w:rsidR="008E41F1" w:rsidRPr="00547FA2" w:rsidRDefault="008E41F1" w:rsidP="008E41F1">
      <w:pPr>
        <w:jc w:val="both"/>
        <w:rPr>
          <w:rFonts w:ascii="Times New Roman" w:hAnsi="Times New Roman"/>
        </w:rPr>
      </w:pPr>
    </w:p>
    <w:p w:rsidR="003C093B" w:rsidRDefault="003C093B"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Default="00B117FE" w:rsidP="008E41F1"/>
    <w:p w:rsidR="00B117FE" w:rsidRPr="000F7DF8" w:rsidRDefault="00B117FE" w:rsidP="00B117FE">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4"/>
      </w:r>
    </w:p>
    <w:p w:rsidR="00B117FE" w:rsidRPr="0059651D" w:rsidRDefault="00B117FE" w:rsidP="00B117FE">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B117FE" w:rsidRPr="0059651D" w:rsidTr="009B618C">
        <w:trPr>
          <w:trHeight w:val="385"/>
        </w:trPr>
        <w:tc>
          <w:tcPr>
            <w:tcW w:w="1915" w:type="dxa"/>
            <w:tcBorders>
              <w:right w:val="dashed" w:sz="4" w:space="0" w:color="auto"/>
            </w:tcBorders>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p>
        </w:tc>
      </w:tr>
      <w:tr w:rsidR="00B117FE" w:rsidRPr="0059651D" w:rsidTr="009B618C">
        <w:trPr>
          <w:trHeight w:val="385"/>
        </w:trPr>
        <w:tc>
          <w:tcPr>
            <w:tcW w:w="1915" w:type="dxa"/>
            <w:tcBorders>
              <w:right w:val="dashed" w:sz="4" w:space="0" w:color="auto"/>
            </w:tcBorders>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p>
        </w:tc>
      </w:tr>
    </w:tbl>
    <w:p w:rsidR="00B117FE" w:rsidRPr="0059651D" w:rsidRDefault="00B117FE" w:rsidP="00B117FE">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B117FE" w:rsidRPr="0059651D" w:rsidTr="009B618C">
        <w:trPr>
          <w:trHeight w:val="300"/>
        </w:trPr>
        <w:tc>
          <w:tcPr>
            <w:tcW w:w="3544" w:type="dxa"/>
            <w:gridSpan w:val="3"/>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p>
        </w:tc>
      </w:tr>
      <w:tr w:rsidR="00B117FE" w:rsidRPr="0059651D" w:rsidTr="009B618C">
        <w:trPr>
          <w:trHeight w:val="300"/>
        </w:trPr>
        <w:tc>
          <w:tcPr>
            <w:tcW w:w="2552" w:type="dxa"/>
            <w:gridSpan w:val="2"/>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B117FE" w:rsidRPr="0059651D" w:rsidRDefault="00B117FE"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B117FE" w:rsidRPr="0059651D" w:rsidTr="009B618C">
        <w:trPr>
          <w:trHeight w:val="300"/>
        </w:trPr>
        <w:tc>
          <w:tcPr>
            <w:tcW w:w="2552" w:type="dxa"/>
            <w:gridSpan w:val="2"/>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B117FE" w:rsidRPr="0059651D" w:rsidRDefault="00B117FE"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B117FE" w:rsidRPr="0059651D" w:rsidRDefault="00B117FE" w:rsidP="009B618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B117FE" w:rsidRPr="0059651D" w:rsidTr="009B618C">
        <w:trPr>
          <w:trHeight w:val="300"/>
        </w:trPr>
        <w:tc>
          <w:tcPr>
            <w:tcW w:w="834" w:type="dxa"/>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B117FE" w:rsidRPr="0059651D" w:rsidRDefault="00B117FE" w:rsidP="009B618C">
            <w:pPr>
              <w:spacing w:after="0" w:line="240" w:lineRule="auto"/>
              <w:rPr>
                <w:rFonts w:ascii="Arial" w:eastAsia="Times New Roman" w:hAnsi="Arial" w:cs="Arial"/>
                <w:b/>
                <w:bCs/>
                <w:color w:val="000000"/>
                <w:lang w:val="es-CO" w:eastAsia="es-CO"/>
              </w:rPr>
            </w:pPr>
          </w:p>
        </w:tc>
      </w:tr>
    </w:tbl>
    <w:p w:rsidR="00B117FE" w:rsidRPr="0059651D" w:rsidRDefault="00B117FE" w:rsidP="00B117FE">
      <w:pPr>
        <w:jc w:val="both"/>
        <w:rPr>
          <w:rFonts w:ascii="Arial" w:hAnsi="Arial" w:cs="Arial"/>
          <w:b/>
          <w:bCs/>
          <w:sz w:val="18"/>
          <w:szCs w:val="18"/>
        </w:rPr>
      </w:pPr>
    </w:p>
    <w:p w:rsidR="00B117FE" w:rsidRPr="0059651D" w:rsidRDefault="00B117FE" w:rsidP="00B117FE">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B117FE" w:rsidRPr="0059651D" w:rsidRDefault="00B117FE" w:rsidP="00B117FE">
      <w:pPr>
        <w:jc w:val="both"/>
        <w:rPr>
          <w:rFonts w:ascii="Arial" w:hAnsi="Arial" w:cs="Arial"/>
          <w:bCs/>
          <w:sz w:val="18"/>
          <w:szCs w:val="18"/>
        </w:rPr>
      </w:pPr>
    </w:p>
    <w:p w:rsidR="00B117FE" w:rsidRPr="0059651D" w:rsidRDefault="00B117FE" w:rsidP="00B117FE">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B117FE" w:rsidRPr="0059651D" w:rsidRDefault="00B117FE" w:rsidP="00B117FE">
      <w:pPr>
        <w:spacing w:after="0" w:line="240" w:lineRule="auto"/>
        <w:ind w:left="714"/>
        <w:jc w:val="both"/>
        <w:rPr>
          <w:rFonts w:ascii="Arial" w:hAnsi="Arial" w:cs="Arial"/>
          <w:bCs/>
          <w:sz w:val="18"/>
          <w:szCs w:val="18"/>
        </w:rPr>
      </w:pPr>
    </w:p>
    <w:p w:rsidR="00B117FE" w:rsidRPr="0059651D" w:rsidRDefault="00B117FE" w:rsidP="00B117F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B117FE" w:rsidRPr="0059651D" w:rsidRDefault="00B117FE" w:rsidP="00B117FE">
      <w:pPr>
        <w:spacing w:after="0" w:line="240" w:lineRule="auto"/>
        <w:ind w:left="720"/>
        <w:jc w:val="both"/>
        <w:rPr>
          <w:rFonts w:ascii="Arial" w:hAnsi="Arial" w:cs="Arial"/>
          <w:bCs/>
          <w:sz w:val="18"/>
          <w:szCs w:val="18"/>
        </w:rPr>
      </w:pPr>
    </w:p>
    <w:p w:rsidR="00B117FE" w:rsidRPr="0059651D" w:rsidRDefault="00B117FE" w:rsidP="00B117F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B117FE" w:rsidRPr="0059651D" w:rsidRDefault="00B117FE" w:rsidP="00B117FE">
      <w:pPr>
        <w:spacing w:after="0" w:line="240" w:lineRule="auto"/>
        <w:ind w:left="720"/>
        <w:jc w:val="both"/>
        <w:rPr>
          <w:rFonts w:ascii="Arial" w:hAnsi="Arial" w:cs="Arial"/>
          <w:bCs/>
          <w:sz w:val="18"/>
          <w:szCs w:val="18"/>
        </w:rPr>
      </w:pPr>
    </w:p>
    <w:p w:rsidR="00B117FE" w:rsidRPr="0059651D" w:rsidRDefault="00B117FE" w:rsidP="00B117F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B117FE" w:rsidRPr="0059651D" w:rsidRDefault="00B117FE" w:rsidP="00B117FE">
      <w:pPr>
        <w:spacing w:after="0" w:line="240" w:lineRule="auto"/>
        <w:jc w:val="both"/>
        <w:rPr>
          <w:rFonts w:ascii="Arial" w:hAnsi="Arial" w:cs="Arial"/>
          <w:bCs/>
          <w:sz w:val="18"/>
          <w:szCs w:val="18"/>
        </w:rPr>
      </w:pPr>
    </w:p>
    <w:p w:rsidR="00B117FE" w:rsidRPr="0059651D" w:rsidRDefault="00B117FE" w:rsidP="00B117FE">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B117FE" w:rsidRPr="0059651D" w:rsidRDefault="00B117FE" w:rsidP="00B117FE">
      <w:pPr>
        <w:spacing w:after="0" w:line="240" w:lineRule="auto"/>
        <w:jc w:val="both"/>
        <w:rPr>
          <w:rFonts w:ascii="Arial" w:hAnsi="Arial" w:cs="Arial"/>
          <w:bCs/>
          <w:color w:val="FF0000"/>
          <w:sz w:val="18"/>
          <w:szCs w:val="18"/>
        </w:rPr>
      </w:pPr>
    </w:p>
    <w:p w:rsidR="00B117FE" w:rsidRPr="0059651D" w:rsidRDefault="00B117FE" w:rsidP="00B117FE">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B117FE" w:rsidRDefault="00B117FE" w:rsidP="00B117FE">
      <w:pPr>
        <w:ind w:left="360"/>
        <w:jc w:val="both"/>
        <w:rPr>
          <w:rFonts w:ascii="Arial" w:hAnsi="Arial" w:cs="Arial"/>
          <w:bCs/>
          <w:sz w:val="18"/>
          <w:szCs w:val="18"/>
        </w:rPr>
      </w:pPr>
    </w:p>
    <w:p w:rsidR="00B117FE" w:rsidRPr="0059651D" w:rsidRDefault="00B117FE" w:rsidP="00B117FE">
      <w:pPr>
        <w:ind w:left="360"/>
        <w:jc w:val="both"/>
        <w:rPr>
          <w:rFonts w:ascii="Arial" w:hAnsi="Arial" w:cs="Arial"/>
          <w:bCs/>
          <w:sz w:val="18"/>
          <w:szCs w:val="18"/>
        </w:rPr>
      </w:pPr>
    </w:p>
    <w:p w:rsidR="00B117FE" w:rsidRDefault="00B117FE" w:rsidP="00B117FE">
      <w:pPr>
        <w:jc w:val="center"/>
        <w:rPr>
          <w:rFonts w:ascii="Arial" w:hAnsi="Arial" w:cs="Arial"/>
          <w:b/>
          <w:bCs/>
          <w:sz w:val="18"/>
          <w:szCs w:val="18"/>
        </w:rPr>
      </w:pPr>
    </w:p>
    <w:p w:rsidR="00B117FE" w:rsidRPr="0059651D" w:rsidRDefault="00B117FE" w:rsidP="00B117FE">
      <w:pPr>
        <w:jc w:val="center"/>
        <w:rPr>
          <w:rFonts w:ascii="Arial" w:hAnsi="Arial" w:cs="Arial"/>
          <w:b/>
          <w:bCs/>
          <w:sz w:val="18"/>
          <w:szCs w:val="18"/>
        </w:rPr>
      </w:pPr>
      <w:r w:rsidRPr="0059651D">
        <w:rPr>
          <w:rFonts w:ascii="Arial" w:hAnsi="Arial" w:cs="Arial"/>
          <w:b/>
          <w:bCs/>
          <w:sz w:val="18"/>
          <w:szCs w:val="18"/>
        </w:rPr>
        <w:t>ACTA   DE   CONCERTACIÓN   ACADÉMICA</w:t>
      </w:r>
    </w:p>
    <w:p w:rsidR="00B117FE" w:rsidRPr="0059651D" w:rsidRDefault="00B117FE" w:rsidP="00B117FE">
      <w:pPr>
        <w:spacing w:after="0" w:line="240" w:lineRule="auto"/>
        <w:rPr>
          <w:rFonts w:ascii="Arial" w:hAnsi="Arial" w:cs="Arial"/>
          <w:sz w:val="18"/>
          <w:szCs w:val="18"/>
        </w:rPr>
      </w:pPr>
    </w:p>
    <w:p w:rsidR="00B117FE" w:rsidRPr="0059651D" w:rsidRDefault="00B117FE" w:rsidP="00B117FE">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B117FE" w:rsidRPr="0059651D" w:rsidTr="009B618C">
        <w:trPr>
          <w:trHeight w:val="285"/>
          <w:tblCellSpacing w:w="20" w:type="dxa"/>
          <w:jc w:val="center"/>
        </w:trPr>
        <w:tc>
          <w:tcPr>
            <w:tcW w:w="1527"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Porcentaje%</w:t>
            </w:r>
          </w:p>
        </w:tc>
      </w:tr>
      <w:tr w:rsidR="00B117FE" w:rsidRPr="0059651D" w:rsidTr="009B618C">
        <w:trPr>
          <w:trHeight w:val="284"/>
          <w:tblCellSpacing w:w="20" w:type="dxa"/>
          <w:jc w:val="center"/>
        </w:trPr>
        <w:tc>
          <w:tcPr>
            <w:tcW w:w="1527" w:type="dxa"/>
          </w:tcPr>
          <w:p w:rsidR="00B117FE" w:rsidRPr="0059651D" w:rsidRDefault="00B117FE" w:rsidP="009B618C">
            <w:pPr>
              <w:rPr>
                <w:rFonts w:ascii="Arial" w:hAnsi="Arial" w:cs="Arial"/>
                <w:sz w:val="18"/>
                <w:szCs w:val="18"/>
              </w:rPr>
            </w:pPr>
          </w:p>
        </w:tc>
        <w:tc>
          <w:tcPr>
            <w:tcW w:w="5097" w:type="dxa"/>
          </w:tcPr>
          <w:p w:rsidR="00B117FE" w:rsidRPr="0059651D" w:rsidRDefault="00B117FE" w:rsidP="009B618C">
            <w:pPr>
              <w:rPr>
                <w:rFonts w:ascii="Arial" w:hAnsi="Arial" w:cs="Arial"/>
                <w:sz w:val="18"/>
                <w:szCs w:val="18"/>
              </w:rPr>
            </w:pPr>
          </w:p>
        </w:tc>
        <w:tc>
          <w:tcPr>
            <w:tcW w:w="1698" w:type="dxa"/>
          </w:tcPr>
          <w:p w:rsidR="00B117FE" w:rsidRPr="0059651D" w:rsidRDefault="00B117FE" w:rsidP="009B618C">
            <w:pPr>
              <w:rPr>
                <w:rFonts w:ascii="Arial" w:hAnsi="Arial" w:cs="Arial"/>
                <w:sz w:val="18"/>
                <w:szCs w:val="18"/>
              </w:rPr>
            </w:pPr>
          </w:p>
        </w:tc>
      </w:tr>
      <w:tr w:rsidR="00B117FE" w:rsidRPr="0059651D" w:rsidTr="009B618C">
        <w:trPr>
          <w:trHeight w:val="310"/>
          <w:tblCellSpacing w:w="20" w:type="dxa"/>
          <w:jc w:val="center"/>
        </w:trPr>
        <w:tc>
          <w:tcPr>
            <w:tcW w:w="1527" w:type="dxa"/>
          </w:tcPr>
          <w:p w:rsidR="00B117FE" w:rsidRPr="0059651D" w:rsidRDefault="00B117FE" w:rsidP="009B618C">
            <w:pPr>
              <w:rPr>
                <w:rFonts w:ascii="Arial" w:hAnsi="Arial" w:cs="Arial"/>
                <w:sz w:val="18"/>
                <w:szCs w:val="18"/>
              </w:rPr>
            </w:pPr>
          </w:p>
        </w:tc>
        <w:tc>
          <w:tcPr>
            <w:tcW w:w="5097" w:type="dxa"/>
          </w:tcPr>
          <w:p w:rsidR="00B117FE" w:rsidRPr="0059651D" w:rsidRDefault="00B117FE" w:rsidP="009B618C">
            <w:pPr>
              <w:rPr>
                <w:rFonts w:ascii="Arial" w:hAnsi="Arial" w:cs="Arial"/>
                <w:sz w:val="18"/>
                <w:szCs w:val="18"/>
              </w:rPr>
            </w:pPr>
          </w:p>
        </w:tc>
        <w:tc>
          <w:tcPr>
            <w:tcW w:w="1698" w:type="dxa"/>
          </w:tcPr>
          <w:p w:rsidR="00B117FE" w:rsidRPr="0059651D" w:rsidRDefault="00B117FE" w:rsidP="009B618C">
            <w:pPr>
              <w:rPr>
                <w:rFonts w:ascii="Arial" w:hAnsi="Arial" w:cs="Arial"/>
                <w:sz w:val="18"/>
                <w:szCs w:val="18"/>
              </w:rPr>
            </w:pPr>
          </w:p>
        </w:tc>
      </w:tr>
      <w:tr w:rsidR="00B117FE" w:rsidRPr="0059651D" w:rsidTr="009B618C">
        <w:trPr>
          <w:trHeight w:val="294"/>
          <w:tblCellSpacing w:w="20" w:type="dxa"/>
          <w:jc w:val="center"/>
        </w:trPr>
        <w:tc>
          <w:tcPr>
            <w:tcW w:w="1527" w:type="dxa"/>
          </w:tcPr>
          <w:p w:rsidR="00B117FE" w:rsidRPr="0059651D" w:rsidRDefault="00B117FE" w:rsidP="009B618C">
            <w:pPr>
              <w:rPr>
                <w:rFonts w:ascii="Arial" w:hAnsi="Arial" w:cs="Arial"/>
                <w:sz w:val="18"/>
                <w:szCs w:val="18"/>
              </w:rPr>
            </w:pPr>
          </w:p>
        </w:tc>
        <w:tc>
          <w:tcPr>
            <w:tcW w:w="5097" w:type="dxa"/>
          </w:tcPr>
          <w:p w:rsidR="00B117FE" w:rsidRPr="0059651D" w:rsidRDefault="00B117FE" w:rsidP="009B618C">
            <w:pPr>
              <w:rPr>
                <w:rFonts w:ascii="Arial" w:hAnsi="Arial" w:cs="Arial"/>
                <w:sz w:val="18"/>
                <w:szCs w:val="18"/>
              </w:rPr>
            </w:pPr>
          </w:p>
        </w:tc>
        <w:tc>
          <w:tcPr>
            <w:tcW w:w="1698" w:type="dxa"/>
          </w:tcPr>
          <w:p w:rsidR="00B117FE" w:rsidRPr="0059651D" w:rsidRDefault="00B117FE" w:rsidP="009B618C">
            <w:pPr>
              <w:rPr>
                <w:rFonts w:ascii="Arial" w:hAnsi="Arial" w:cs="Arial"/>
                <w:sz w:val="18"/>
                <w:szCs w:val="18"/>
              </w:rPr>
            </w:pPr>
          </w:p>
        </w:tc>
      </w:tr>
      <w:tr w:rsidR="00B117FE" w:rsidRPr="0059651D" w:rsidTr="009B618C">
        <w:trPr>
          <w:trHeight w:val="303"/>
          <w:tblCellSpacing w:w="20" w:type="dxa"/>
          <w:jc w:val="center"/>
        </w:trPr>
        <w:tc>
          <w:tcPr>
            <w:tcW w:w="1527" w:type="dxa"/>
          </w:tcPr>
          <w:p w:rsidR="00B117FE" w:rsidRPr="0059651D" w:rsidRDefault="00B117FE" w:rsidP="009B618C">
            <w:pPr>
              <w:rPr>
                <w:rFonts w:ascii="Arial" w:hAnsi="Arial" w:cs="Arial"/>
                <w:sz w:val="18"/>
                <w:szCs w:val="18"/>
              </w:rPr>
            </w:pPr>
          </w:p>
        </w:tc>
        <w:tc>
          <w:tcPr>
            <w:tcW w:w="5097" w:type="dxa"/>
          </w:tcPr>
          <w:p w:rsidR="00B117FE" w:rsidRPr="0059651D" w:rsidRDefault="00B117FE" w:rsidP="009B618C">
            <w:pPr>
              <w:rPr>
                <w:rFonts w:ascii="Arial" w:hAnsi="Arial" w:cs="Arial"/>
                <w:sz w:val="18"/>
                <w:szCs w:val="18"/>
              </w:rPr>
            </w:pPr>
          </w:p>
        </w:tc>
        <w:tc>
          <w:tcPr>
            <w:tcW w:w="1698" w:type="dxa"/>
          </w:tcPr>
          <w:p w:rsidR="00B117FE" w:rsidRPr="0059651D" w:rsidRDefault="00B117FE" w:rsidP="009B618C">
            <w:pPr>
              <w:rPr>
                <w:rFonts w:ascii="Arial" w:hAnsi="Arial" w:cs="Arial"/>
                <w:sz w:val="18"/>
                <w:szCs w:val="18"/>
              </w:rPr>
            </w:pPr>
          </w:p>
        </w:tc>
      </w:tr>
      <w:tr w:rsidR="00B117FE" w:rsidRPr="0059651D" w:rsidTr="009B618C">
        <w:trPr>
          <w:trHeight w:val="283"/>
          <w:tblCellSpacing w:w="20" w:type="dxa"/>
          <w:jc w:val="center"/>
        </w:trPr>
        <w:tc>
          <w:tcPr>
            <w:tcW w:w="1527" w:type="dxa"/>
          </w:tcPr>
          <w:p w:rsidR="00B117FE" w:rsidRPr="0059651D" w:rsidRDefault="00B117FE" w:rsidP="009B618C">
            <w:pPr>
              <w:rPr>
                <w:rFonts w:ascii="Arial" w:hAnsi="Arial" w:cs="Arial"/>
                <w:b/>
                <w:bCs/>
                <w:sz w:val="18"/>
                <w:szCs w:val="18"/>
              </w:rPr>
            </w:pPr>
          </w:p>
        </w:tc>
        <w:tc>
          <w:tcPr>
            <w:tcW w:w="5097" w:type="dxa"/>
          </w:tcPr>
          <w:p w:rsidR="00B117FE" w:rsidRPr="0059651D" w:rsidRDefault="00B117FE" w:rsidP="009B618C">
            <w:pPr>
              <w:rPr>
                <w:rFonts w:ascii="Arial" w:hAnsi="Arial" w:cs="Arial"/>
                <w:sz w:val="18"/>
                <w:szCs w:val="18"/>
              </w:rPr>
            </w:pPr>
          </w:p>
        </w:tc>
        <w:tc>
          <w:tcPr>
            <w:tcW w:w="1698" w:type="dxa"/>
          </w:tcPr>
          <w:p w:rsidR="00B117FE" w:rsidRPr="0059651D" w:rsidRDefault="00B117FE" w:rsidP="009B618C">
            <w:pPr>
              <w:rPr>
                <w:rFonts w:ascii="Arial" w:hAnsi="Arial" w:cs="Arial"/>
                <w:b/>
                <w:bCs/>
                <w:sz w:val="18"/>
                <w:szCs w:val="18"/>
              </w:rPr>
            </w:pPr>
          </w:p>
        </w:tc>
      </w:tr>
      <w:tr w:rsidR="00B117FE" w:rsidRPr="0059651D" w:rsidTr="009B618C">
        <w:trPr>
          <w:trHeight w:val="269"/>
          <w:tblCellSpacing w:w="20" w:type="dxa"/>
          <w:jc w:val="center"/>
        </w:trPr>
        <w:tc>
          <w:tcPr>
            <w:tcW w:w="1527" w:type="dxa"/>
          </w:tcPr>
          <w:p w:rsidR="00B117FE" w:rsidRPr="0059651D" w:rsidRDefault="00B117FE" w:rsidP="009B618C">
            <w:pPr>
              <w:jc w:val="center"/>
              <w:rPr>
                <w:rFonts w:ascii="Arial" w:hAnsi="Arial" w:cs="Arial"/>
                <w:b/>
                <w:bCs/>
                <w:sz w:val="18"/>
                <w:szCs w:val="18"/>
              </w:rPr>
            </w:pPr>
          </w:p>
        </w:tc>
        <w:tc>
          <w:tcPr>
            <w:tcW w:w="5097" w:type="dxa"/>
          </w:tcPr>
          <w:p w:rsidR="00B117FE" w:rsidRPr="0059651D" w:rsidRDefault="00B117FE" w:rsidP="009B618C">
            <w:pPr>
              <w:rPr>
                <w:rFonts w:ascii="Arial" w:hAnsi="Arial" w:cs="Arial"/>
                <w:b/>
                <w:bCs/>
                <w:sz w:val="18"/>
                <w:szCs w:val="18"/>
              </w:rPr>
            </w:pPr>
            <w:r w:rsidRPr="0059651D">
              <w:rPr>
                <w:rFonts w:ascii="Arial" w:hAnsi="Arial" w:cs="Arial"/>
                <w:b/>
                <w:bCs/>
                <w:sz w:val="18"/>
                <w:szCs w:val="18"/>
              </w:rPr>
              <w:t>T O T A L</w:t>
            </w:r>
          </w:p>
        </w:tc>
        <w:tc>
          <w:tcPr>
            <w:tcW w:w="1698" w:type="dxa"/>
          </w:tcPr>
          <w:p w:rsidR="00B117FE" w:rsidRPr="0059651D" w:rsidRDefault="00B117FE" w:rsidP="009B618C">
            <w:pPr>
              <w:rPr>
                <w:rFonts w:ascii="Arial" w:hAnsi="Arial" w:cs="Arial"/>
                <w:sz w:val="18"/>
                <w:szCs w:val="18"/>
              </w:rPr>
            </w:pPr>
            <w:r w:rsidRPr="0059651D">
              <w:rPr>
                <w:rFonts w:ascii="Arial" w:hAnsi="Arial" w:cs="Arial"/>
                <w:b/>
                <w:bCs/>
                <w:sz w:val="18"/>
                <w:szCs w:val="18"/>
              </w:rPr>
              <w:t>100 %</w:t>
            </w:r>
          </w:p>
        </w:tc>
      </w:tr>
    </w:tbl>
    <w:p w:rsidR="00B117FE" w:rsidRPr="0059651D" w:rsidRDefault="00B117FE" w:rsidP="00B117FE">
      <w:pPr>
        <w:rPr>
          <w:rFonts w:ascii="Arial" w:hAnsi="Arial" w:cs="Arial"/>
          <w:sz w:val="18"/>
          <w:szCs w:val="18"/>
        </w:rPr>
      </w:pPr>
    </w:p>
    <w:p w:rsidR="00B117FE" w:rsidRPr="0059651D" w:rsidRDefault="00B117FE" w:rsidP="00B117FE">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B117FE" w:rsidRPr="0059651D" w:rsidTr="009B618C">
        <w:trPr>
          <w:trHeight w:val="316"/>
          <w:tblCellSpacing w:w="20" w:type="dxa"/>
          <w:jc w:val="center"/>
        </w:trPr>
        <w:tc>
          <w:tcPr>
            <w:tcW w:w="1633"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Viernes</w:t>
            </w:r>
          </w:p>
        </w:tc>
      </w:tr>
      <w:tr w:rsidR="00B117FE" w:rsidRPr="0059651D" w:rsidTr="009B618C">
        <w:trPr>
          <w:trHeight w:val="315"/>
          <w:tblCellSpacing w:w="20" w:type="dxa"/>
          <w:jc w:val="center"/>
        </w:trPr>
        <w:tc>
          <w:tcPr>
            <w:tcW w:w="1633"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B117FE" w:rsidRPr="0059651D" w:rsidRDefault="00B117FE" w:rsidP="009B618C">
            <w:pPr>
              <w:jc w:val="center"/>
              <w:rPr>
                <w:rFonts w:ascii="Arial" w:hAnsi="Arial" w:cs="Arial"/>
                <w:sz w:val="18"/>
                <w:szCs w:val="18"/>
              </w:rPr>
            </w:pPr>
          </w:p>
        </w:tc>
        <w:tc>
          <w:tcPr>
            <w:tcW w:w="1488" w:type="dxa"/>
            <w:vAlign w:val="center"/>
          </w:tcPr>
          <w:p w:rsidR="00B117FE" w:rsidRPr="0059651D" w:rsidRDefault="00B117FE" w:rsidP="009B618C">
            <w:pPr>
              <w:jc w:val="center"/>
              <w:rPr>
                <w:rFonts w:ascii="Arial" w:hAnsi="Arial" w:cs="Arial"/>
                <w:sz w:val="18"/>
                <w:szCs w:val="18"/>
              </w:rPr>
            </w:pPr>
          </w:p>
        </w:tc>
        <w:tc>
          <w:tcPr>
            <w:tcW w:w="1903" w:type="dxa"/>
            <w:vAlign w:val="center"/>
          </w:tcPr>
          <w:p w:rsidR="00B117FE" w:rsidRPr="0059651D" w:rsidRDefault="00B117FE" w:rsidP="009B618C">
            <w:pPr>
              <w:jc w:val="center"/>
              <w:rPr>
                <w:rFonts w:ascii="Arial" w:hAnsi="Arial" w:cs="Arial"/>
                <w:sz w:val="18"/>
                <w:szCs w:val="18"/>
              </w:rPr>
            </w:pPr>
          </w:p>
        </w:tc>
        <w:tc>
          <w:tcPr>
            <w:tcW w:w="1406" w:type="dxa"/>
            <w:vAlign w:val="center"/>
          </w:tcPr>
          <w:p w:rsidR="00B117FE" w:rsidRPr="0059651D" w:rsidRDefault="00B117FE" w:rsidP="009B618C">
            <w:pPr>
              <w:jc w:val="center"/>
              <w:rPr>
                <w:rFonts w:ascii="Arial" w:hAnsi="Arial" w:cs="Arial"/>
                <w:sz w:val="18"/>
                <w:szCs w:val="18"/>
              </w:rPr>
            </w:pPr>
          </w:p>
        </w:tc>
        <w:tc>
          <w:tcPr>
            <w:tcW w:w="1570" w:type="dxa"/>
            <w:vAlign w:val="center"/>
          </w:tcPr>
          <w:p w:rsidR="00B117FE" w:rsidRPr="0059651D" w:rsidRDefault="00B117FE" w:rsidP="009B618C">
            <w:pPr>
              <w:jc w:val="center"/>
              <w:rPr>
                <w:rFonts w:ascii="Arial" w:hAnsi="Arial" w:cs="Arial"/>
                <w:sz w:val="18"/>
                <w:szCs w:val="18"/>
              </w:rPr>
            </w:pPr>
          </w:p>
        </w:tc>
      </w:tr>
      <w:tr w:rsidR="00B117FE" w:rsidRPr="0059651D" w:rsidTr="009B618C">
        <w:trPr>
          <w:trHeight w:val="337"/>
          <w:tblCellSpacing w:w="20" w:type="dxa"/>
          <w:jc w:val="center"/>
        </w:trPr>
        <w:tc>
          <w:tcPr>
            <w:tcW w:w="1633" w:type="dxa"/>
            <w:vAlign w:val="center"/>
          </w:tcPr>
          <w:p w:rsidR="00B117FE" w:rsidRPr="0059651D" w:rsidRDefault="00B117FE" w:rsidP="009B618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B117FE" w:rsidRPr="0059651D" w:rsidRDefault="00B117FE" w:rsidP="009B618C">
            <w:pPr>
              <w:jc w:val="center"/>
              <w:rPr>
                <w:rFonts w:ascii="Arial" w:hAnsi="Arial" w:cs="Arial"/>
                <w:sz w:val="18"/>
                <w:szCs w:val="18"/>
              </w:rPr>
            </w:pPr>
          </w:p>
        </w:tc>
        <w:tc>
          <w:tcPr>
            <w:tcW w:w="1488" w:type="dxa"/>
            <w:vAlign w:val="center"/>
          </w:tcPr>
          <w:p w:rsidR="00B117FE" w:rsidRPr="0059651D" w:rsidRDefault="00B117FE" w:rsidP="009B618C">
            <w:pPr>
              <w:jc w:val="center"/>
              <w:rPr>
                <w:rFonts w:ascii="Arial" w:hAnsi="Arial" w:cs="Arial"/>
                <w:sz w:val="18"/>
                <w:szCs w:val="18"/>
              </w:rPr>
            </w:pPr>
          </w:p>
        </w:tc>
        <w:tc>
          <w:tcPr>
            <w:tcW w:w="1903" w:type="dxa"/>
            <w:vAlign w:val="center"/>
          </w:tcPr>
          <w:p w:rsidR="00B117FE" w:rsidRPr="0059651D" w:rsidRDefault="00B117FE" w:rsidP="009B618C">
            <w:pPr>
              <w:jc w:val="center"/>
              <w:rPr>
                <w:rFonts w:ascii="Arial" w:hAnsi="Arial" w:cs="Arial"/>
                <w:sz w:val="18"/>
                <w:szCs w:val="18"/>
              </w:rPr>
            </w:pPr>
          </w:p>
        </w:tc>
        <w:tc>
          <w:tcPr>
            <w:tcW w:w="1406" w:type="dxa"/>
            <w:vAlign w:val="center"/>
          </w:tcPr>
          <w:p w:rsidR="00B117FE" w:rsidRPr="0059651D" w:rsidRDefault="00B117FE" w:rsidP="009B618C">
            <w:pPr>
              <w:jc w:val="center"/>
              <w:rPr>
                <w:rFonts w:ascii="Arial" w:hAnsi="Arial" w:cs="Arial"/>
                <w:sz w:val="18"/>
                <w:szCs w:val="18"/>
              </w:rPr>
            </w:pPr>
          </w:p>
        </w:tc>
        <w:tc>
          <w:tcPr>
            <w:tcW w:w="1570" w:type="dxa"/>
            <w:vAlign w:val="center"/>
          </w:tcPr>
          <w:p w:rsidR="00B117FE" w:rsidRPr="0059651D" w:rsidRDefault="00B117FE" w:rsidP="009B618C">
            <w:pPr>
              <w:jc w:val="center"/>
              <w:rPr>
                <w:rFonts w:ascii="Arial" w:hAnsi="Arial" w:cs="Arial"/>
                <w:sz w:val="18"/>
                <w:szCs w:val="18"/>
              </w:rPr>
            </w:pPr>
          </w:p>
        </w:tc>
      </w:tr>
    </w:tbl>
    <w:p w:rsidR="00B117FE" w:rsidRPr="0059651D" w:rsidRDefault="00B117FE" w:rsidP="00B117FE">
      <w:pPr>
        <w:rPr>
          <w:rFonts w:ascii="Arial" w:hAnsi="Arial" w:cs="Arial"/>
          <w:sz w:val="18"/>
          <w:szCs w:val="18"/>
        </w:rPr>
      </w:pPr>
    </w:p>
    <w:p w:rsidR="00B117FE" w:rsidRPr="0059651D" w:rsidRDefault="00B117FE" w:rsidP="00B117FE">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B117FE" w:rsidRPr="0059651D" w:rsidRDefault="00B117FE" w:rsidP="00B117FE">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B117FE" w:rsidRPr="0059651D" w:rsidRDefault="00B117FE" w:rsidP="00B117FE">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B117FE" w:rsidRPr="0059651D" w:rsidRDefault="00B117FE" w:rsidP="00B117FE">
      <w:pPr>
        <w:rPr>
          <w:rFonts w:ascii="Arial" w:hAnsi="Arial" w:cs="Arial"/>
          <w:b/>
          <w:bCs/>
          <w:sz w:val="18"/>
          <w:szCs w:val="18"/>
        </w:rPr>
      </w:pPr>
    </w:p>
    <w:p w:rsidR="00B117FE" w:rsidRPr="0059651D" w:rsidRDefault="00B117FE" w:rsidP="00B117FE">
      <w:pPr>
        <w:rPr>
          <w:rFonts w:ascii="Arial" w:hAnsi="Arial" w:cs="Arial"/>
          <w:b/>
          <w:bCs/>
          <w:sz w:val="18"/>
          <w:szCs w:val="18"/>
        </w:rPr>
      </w:pPr>
      <w:r w:rsidRPr="0059651D">
        <w:rPr>
          <w:rFonts w:ascii="Arial" w:hAnsi="Arial" w:cs="Arial"/>
          <w:b/>
          <w:bCs/>
          <w:sz w:val="18"/>
          <w:szCs w:val="18"/>
        </w:rPr>
        <w:t>Firmas:</w:t>
      </w:r>
    </w:p>
    <w:p w:rsidR="00B117FE" w:rsidRPr="0059651D" w:rsidRDefault="00B117FE" w:rsidP="00B117FE">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B117FE" w:rsidRPr="0059651D" w:rsidRDefault="00B117FE" w:rsidP="00B117FE">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B117FE" w:rsidRDefault="00B117FE" w:rsidP="00B117FE"/>
    <w:p w:rsidR="00B117FE" w:rsidRPr="008E41F1" w:rsidRDefault="00B117FE" w:rsidP="008E41F1"/>
    <w:sectPr w:rsidR="00B117FE" w:rsidRPr="008E41F1"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AE6" w:rsidRDefault="00FF6AE6" w:rsidP="00221678">
      <w:pPr>
        <w:spacing w:after="0" w:line="240" w:lineRule="auto"/>
      </w:pPr>
      <w:r>
        <w:separator/>
      </w:r>
    </w:p>
  </w:endnote>
  <w:endnote w:type="continuationSeparator" w:id="0">
    <w:p w:rsidR="00FF6AE6" w:rsidRDefault="00FF6AE6"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AE6" w:rsidRDefault="00FF6AE6" w:rsidP="00221678">
      <w:pPr>
        <w:spacing w:after="0" w:line="240" w:lineRule="auto"/>
      </w:pPr>
      <w:r>
        <w:separator/>
      </w:r>
    </w:p>
  </w:footnote>
  <w:footnote w:type="continuationSeparator" w:id="0">
    <w:p w:rsidR="00FF6AE6" w:rsidRDefault="00FF6AE6" w:rsidP="00221678">
      <w:pPr>
        <w:spacing w:after="0" w:line="240" w:lineRule="auto"/>
      </w:pPr>
      <w:r>
        <w:continuationSeparator/>
      </w:r>
    </w:p>
  </w:footnote>
  <w:footnote w:id="1">
    <w:p w:rsidR="008E41F1" w:rsidRPr="00953EDF" w:rsidRDefault="008E41F1" w:rsidP="008E41F1">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8E41F1" w:rsidRPr="00953EDF" w:rsidRDefault="008E41F1" w:rsidP="008E41F1">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8E41F1" w:rsidRPr="00953EDF" w:rsidRDefault="008E41F1" w:rsidP="008E41F1">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8E41F1" w:rsidRPr="00953EDF" w:rsidRDefault="008E41F1" w:rsidP="008E41F1">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8E41F1" w:rsidRPr="00953EDF" w:rsidRDefault="008E41F1" w:rsidP="008E41F1">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8E41F1" w:rsidRPr="00953EDF" w:rsidRDefault="008E41F1" w:rsidP="008E41F1">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8E41F1" w:rsidRPr="00953EDF" w:rsidRDefault="008E41F1" w:rsidP="008E41F1">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8E41F1" w:rsidRPr="00953EDF" w:rsidRDefault="008E41F1" w:rsidP="008E41F1">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8E41F1" w:rsidRPr="00953EDF" w:rsidRDefault="008E41F1" w:rsidP="008E41F1">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8E41F1" w:rsidRPr="00953EDF" w:rsidRDefault="008E41F1" w:rsidP="008E41F1">
      <w:pPr>
        <w:pStyle w:val="Textonotapie"/>
        <w:jc w:val="both"/>
        <w:rPr>
          <w:sz w:val="16"/>
          <w:szCs w:val="16"/>
          <w:lang w:val="es-CO"/>
        </w:rPr>
      </w:pPr>
    </w:p>
    <w:p w:rsidR="008E41F1" w:rsidRPr="00CC791E" w:rsidRDefault="008E41F1" w:rsidP="008E41F1">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8E41F1" w:rsidRPr="00953EDF" w:rsidRDefault="008E41F1" w:rsidP="008E41F1">
      <w:pPr>
        <w:pStyle w:val="Textonotapie"/>
        <w:jc w:val="both"/>
        <w:rPr>
          <w:sz w:val="16"/>
          <w:szCs w:val="16"/>
          <w:lang w:val="es-CO"/>
        </w:rPr>
      </w:pPr>
    </w:p>
  </w:footnote>
  <w:footnote w:id="3">
    <w:p w:rsidR="008E41F1" w:rsidRDefault="008E41F1" w:rsidP="008E41F1">
      <w:pPr>
        <w:pStyle w:val="Ttulo1"/>
        <w:shd w:val="clear" w:color="auto" w:fill="EBEFF9"/>
        <w:ind w:left="34"/>
        <w:rPr>
          <w:b w:val="0"/>
          <w:color w:val="000000"/>
          <w:sz w:val="18"/>
          <w:szCs w:val="18"/>
        </w:rPr>
      </w:pPr>
      <w:r w:rsidRPr="00CC00EB">
        <w:rPr>
          <w:rStyle w:val="Refdenotaalpie"/>
          <w:b w:val="0"/>
          <w:sz w:val="18"/>
          <w:szCs w:val="18"/>
        </w:rPr>
        <w:t>3</w:t>
      </w:r>
      <w:r w:rsidRPr="00CC00EB">
        <w:rPr>
          <w:b w:val="0"/>
        </w:rPr>
        <w:t xml:space="preserve"> </w:t>
      </w:r>
      <w:r w:rsidRPr="00CC00EB">
        <w:rPr>
          <w:b w:val="0"/>
          <w:color w:val="000000"/>
          <w:sz w:val="18"/>
          <w:szCs w:val="18"/>
        </w:rPr>
        <w:t>Cómo trabajar los contenidos procedimentales en el aula. Antoni Zabala Vidiela.</w:t>
      </w:r>
      <w:r w:rsidRPr="005D5927">
        <w:t xml:space="preserve"> </w:t>
      </w:r>
      <w:hyperlink r:id="rId1" w:anchor="v=onepage&amp;q&amp;f=false" w:history="1">
        <w:r w:rsidRPr="005F2CC2">
          <w:rPr>
            <w:rStyle w:val="Hipervnculo"/>
            <w:b w:val="0"/>
            <w:sz w:val="18"/>
            <w:szCs w:val="18"/>
          </w:rPr>
          <w: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v=onepage&amp;q&amp;f=false</w:t>
        </w:r>
      </w:hyperlink>
    </w:p>
    <w:p w:rsidR="008E41F1" w:rsidRPr="00CC00EB" w:rsidRDefault="008E41F1" w:rsidP="008E41F1">
      <w:pPr>
        <w:pStyle w:val="Ttulo1"/>
        <w:shd w:val="clear" w:color="auto" w:fill="EBEFF9"/>
        <w:ind w:left="34"/>
        <w:rPr>
          <w:b w:val="0"/>
          <w:sz w:val="18"/>
          <w:szCs w:val="18"/>
        </w:rPr>
      </w:pPr>
    </w:p>
  </w:footnote>
  <w:footnote w:id="4">
    <w:p w:rsidR="00B117FE" w:rsidRPr="0059651D" w:rsidRDefault="00B117FE" w:rsidP="00B117FE">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B117FE" w:rsidRDefault="00B117FE" w:rsidP="00B117FE">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B117FE" w:rsidRPr="00572664" w:rsidTr="009B618C">
      <w:tc>
        <w:tcPr>
          <w:tcW w:w="2048" w:type="dxa"/>
          <w:vMerge w:val="restart"/>
          <w:tcBorders>
            <w:top w:val="single" w:sz="8" w:space="0" w:color="9BBB59"/>
            <w:left w:val="nil"/>
            <w:bottom w:val="single" w:sz="8" w:space="0" w:color="9BBB59"/>
            <w:right w:val="nil"/>
          </w:tcBorders>
        </w:tcPr>
        <w:p w:rsidR="00B117FE" w:rsidRPr="00436587" w:rsidRDefault="00B117FE" w:rsidP="00B117FE">
          <w:pPr>
            <w:pStyle w:val="Encabezado"/>
            <w:rPr>
              <w:b/>
              <w:bCs/>
              <w:color w:val="76923C"/>
            </w:rPr>
          </w:pPr>
          <w:r>
            <w:rPr>
              <w:b/>
              <w:bCs/>
              <w:noProof/>
              <w:color w:val="76923C"/>
              <w:lang w:val="es-CO" w:eastAsia="es-CO"/>
            </w:rPr>
            <w:drawing>
              <wp:anchor distT="0" distB="0" distL="114300" distR="114300" simplePos="0" relativeHeight="251659264" behindDoc="0" locked="0" layoutInCell="1" allowOverlap="1" wp14:anchorId="7C0C548D" wp14:editId="0014A907">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B117FE" w:rsidRPr="00572664" w:rsidRDefault="00B117FE" w:rsidP="00B117FE">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B117FE" w:rsidRPr="00572664" w:rsidRDefault="00B117FE" w:rsidP="00B117FE">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B117FE" w:rsidRPr="00436587" w:rsidTr="009B618C">
      <w:trPr>
        <w:trHeight w:val="392"/>
      </w:trPr>
      <w:tc>
        <w:tcPr>
          <w:tcW w:w="2048" w:type="dxa"/>
          <w:vMerge/>
          <w:tcBorders>
            <w:left w:val="nil"/>
            <w:right w:val="nil"/>
          </w:tcBorders>
          <w:shd w:val="clear" w:color="auto" w:fill="E6EED5"/>
        </w:tcPr>
        <w:p w:rsidR="00B117FE" w:rsidRPr="00436587" w:rsidRDefault="00B117FE" w:rsidP="00B117FE">
          <w:pPr>
            <w:pStyle w:val="Encabezado"/>
            <w:rPr>
              <w:b/>
              <w:bCs/>
              <w:color w:val="76923C"/>
            </w:rPr>
          </w:pPr>
        </w:p>
      </w:tc>
      <w:tc>
        <w:tcPr>
          <w:tcW w:w="2455" w:type="dxa"/>
          <w:tcBorders>
            <w:left w:val="nil"/>
            <w:right w:val="nil"/>
          </w:tcBorders>
          <w:shd w:val="clear" w:color="auto" w:fill="E6EED5"/>
        </w:tcPr>
        <w:p w:rsidR="00B117FE" w:rsidRPr="004424F4" w:rsidRDefault="00B117FE" w:rsidP="00B117FE">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B117FE" w:rsidRPr="004424F4" w:rsidRDefault="00B117FE" w:rsidP="00B117FE">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B117FE" w:rsidRPr="004424F4" w:rsidRDefault="00B117FE" w:rsidP="00B117FE">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B117FE" w:rsidRPr="004424F4" w:rsidRDefault="00B117FE" w:rsidP="00B117FE">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080CE0">
            <w:rPr>
              <w:rFonts w:ascii="Arial" w:hAnsi="Arial" w:cs="Arial"/>
              <w:noProof/>
              <w:color w:val="76923C"/>
              <w:sz w:val="18"/>
              <w:szCs w:val="18"/>
            </w:rPr>
            <w:t>1</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080CE0">
            <w:rPr>
              <w:rFonts w:ascii="Arial" w:hAnsi="Arial" w:cs="Arial"/>
              <w:noProof/>
              <w:color w:val="76923C"/>
              <w:sz w:val="18"/>
              <w:szCs w:val="18"/>
            </w:rPr>
            <w:t>15</w:t>
          </w:r>
          <w:r w:rsidRPr="004424F4">
            <w:rPr>
              <w:rFonts w:ascii="Arial" w:hAnsi="Arial" w:cs="Arial"/>
              <w:color w:val="76923C"/>
              <w:sz w:val="18"/>
              <w:szCs w:val="18"/>
            </w:rPr>
            <w:fldChar w:fldCharType="end"/>
          </w:r>
        </w:p>
      </w:tc>
    </w:tr>
    <w:tr w:rsidR="00B117FE" w:rsidRPr="00436587" w:rsidTr="009B618C">
      <w:trPr>
        <w:trHeight w:val="392"/>
      </w:trPr>
      <w:tc>
        <w:tcPr>
          <w:tcW w:w="9606" w:type="dxa"/>
          <w:gridSpan w:val="5"/>
          <w:vAlign w:val="center"/>
        </w:tcPr>
        <w:p w:rsidR="00B117FE" w:rsidRDefault="00B117FE" w:rsidP="00B117FE">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B117FE" w:rsidRPr="001A11F2" w:rsidRDefault="00B117FE" w:rsidP="00B117FE">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B117FE" w:rsidRPr="00436587" w:rsidTr="009B618C">
      <w:trPr>
        <w:trHeight w:val="392"/>
      </w:trPr>
      <w:tc>
        <w:tcPr>
          <w:tcW w:w="9606" w:type="dxa"/>
          <w:gridSpan w:val="5"/>
          <w:shd w:val="clear" w:color="auto" w:fill="EAF1DD"/>
          <w:vAlign w:val="center"/>
        </w:tcPr>
        <w:p w:rsidR="00B117FE" w:rsidRPr="001A11F2" w:rsidRDefault="00B117FE" w:rsidP="00B117FE">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8E41F1">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Imagen 1"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8F3"/>
    <w:multiLevelType w:val="hybridMultilevel"/>
    <w:tmpl w:val="138C5D3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FC17FE8"/>
    <w:multiLevelType w:val="hybridMultilevel"/>
    <w:tmpl w:val="65AC0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E1EB3"/>
    <w:multiLevelType w:val="hybridMultilevel"/>
    <w:tmpl w:val="F49ED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B6054C"/>
    <w:multiLevelType w:val="hybridMultilevel"/>
    <w:tmpl w:val="A8A2C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0F09E3"/>
    <w:multiLevelType w:val="hybridMultilevel"/>
    <w:tmpl w:val="0950A5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E56BCF"/>
    <w:multiLevelType w:val="hybridMultilevel"/>
    <w:tmpl w:val="4DB23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C8027F"/>
    <w:multiLevelType w:val="hybridMultilevel"/>
    <w:tmpl w:val="D8B66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6" w15:restartNumberingAfterBreak="0">
    <w:nsid w:val="2AAE0BD2"/>
    <w:multiLevelType w:val="hybridMultilevel"/>
    <w:tmpl w:val="47C81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AE42B90"/>
    <w:multiLevelType w:val="hybridMultilevel"/>
    <w:tmpl w:val="6E982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B65426"/>
    <w:multiLevelType w:val="hybridMultilevel"/>
    <w:tmpl w:val="0596C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5CE388C"/>
    <w:multiLevelType w:val="hybridMultilevel"/>
    <w:tmpl w:val="1CA2C560"/>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4D310769"/>
    <w:multiLevelType w:val="hybridMultilevel"/>
    <w:tmpl w:val="073E5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315BB9"/>
    <w:multiLevelType w:val="hybridMultilevel"/>
    <w:tmpl w:val="15A6D0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C62490"/>
    <w:multiLevelType w:val="hybridMultilevel"/>
    <w:tmpl w:val="B8B6C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A66818"/>
    <w:multiLevelType w:val="hybridMultilevel"/>
    <w:tmpl w:val="BBF66CC8"/>
    <w:lvl w:ilvl="0" w:tplc="A6160E26">
      <w:start w:val="1"/>
      <w:numFmt w:val="decimal"/>
      <w:lvlText w:val="%1."/>
      <w:lvlJc w:val="left"/>
      <w:pPr>
        <w:tabs>
          <w:tab w:val="num" w:pos="1776"/>
        </w:tabs>
        <w:ind w:left="1776" w:hanging="360"/>
      </w:pPr>
    </w:lvl>
    <w:lvl w:ilvl="1" w:tplc="4B44EC22" w:tentative="1">
      <w:start w:val="1"/>
      <w:numFmt w:val="decimal"/>
      <w:lvlText w:val="%2."/>
      <w:lvlJc w:val="left"/>
      <w:pPr>
        <w:tabs>
          <w:tab w:val="num" w:pos="2496"/>
        </w:tabs>
        <w:ind w:left="2496" w:hanging="360"/>
      </w:pPr>
    </w:lvl>
    <w:lvl w:ilvl="2" w:tplc="55423FC0" w:tentative="1">
      <w:start w:val="1"/>
      <w:numFmt w:val="decimal"/>
      <w:lvlText w:val="%3."/>
      <w:lvlJc w:val="left"/>
      <w:pPr>
        <w:tabs>
          <w:tab w:val="num" w:pos="3216"/>
        </w:tabs>
        <w:ind w:left="3216" w:hanging="360"/>
      </w:pPr>
    </w:lvl>
    <w:lvl w:ilvl="3" w:tplc="3814E244" w:tentative="1">
      <w:start w:val="1"/>
      <w:numFmt w:val="decimal"/>
      <w:lvlText w:val="%4."/>
      <w:lvlJc w:val="left"/>
      <w:pPr>
        <w:tabs>
          <w:tab w:val="num" w:pos="3936"/>
        </w:tabs>
        <w:ind w:left="3936" w:hanging="360"/>
      </w:pPr>
    </w:lvl>
    <w:lvl w:ilvl="4" w:tplc="05F0493A" w:tentative="1">
      <w:start w:val="1"/>
      <w:numFmt w:val="decimal"/>
      <w:lvlText w:val="%5."/>
      <w:lvlJc w:val="left"/>
      <w:pPr>
        <w:tabs>
          <w:tab w:val="num" w:pos="4656"/>
        </w:tabs>
        <w:ind w:left="4656" w:hanging="360"/>
      </w:pPr>
    </w:lvl>
    <w:lvl w:ilvl="5" w:tplc="9B6ACB90" w:tentative="1">
      <w:start w:val="1"/>
      <w:numFmt w:val="decimal"/>
      <w:lvlText w:val="%6."/>
      <w:lvlJc w:val="left"/>
      <w:pPr>
        <w:tabs>
          <w:tab w:val="num" w:pos="5376"/>
        </w:tabs>
        <w:ind w:left="5376" w:hanging="360"/>
      </w:pPr>
    </w:lvl>
    <w:lvl w:ilvl="6" w:tplc="FB5EF168" w:tentative="1">
      <w:start w:val="1"/>
      <w:numFmt w:val="decimal"/>
      <w:lvlText w:val="%7."/>
      <w:lvlJc w:val="left"/>
      <w:pPr>
        <w:tabs>
          <w:tab w:val="num" w:pos="6096"/>
        </w:tabs>
        <w:ind w:left="6096" w:hanging="360"/>
      </w:pPr>
    </w:lvl>
    <w:lvl w:ilvl="7" w:tplc="D2A23D96" w:tentative="1">
      <w:start w:val="1"/>
      <w:numFmt w:val="decimal"/>
      <w:lvlText w:val="%8."/>
      <w:lvlJc w:val="left"/>
      <w:pPr>
        <w:tabs>
          <w:tab w:val="num" w:pos="6816"/>
        </w:tabs>
        <w:ind w:left="6816" w:hanging="360"/>
      </w:pPr>
    </w:lvl>
    <w:lvl w:ilvl="8" w:tplc="0284DAD4" w:tentative="1">
      <w:start w:val="1"/>
      <w:numFmt w:val="decimal"/>
      <w:lvlText w:val="%9."/>
      <w:lvlJc w:val="left"/>
      <w:pPr>
        <w:tabs>
          <w:tab w:val="num" w:pos="7536"/>
        </w:tabs>
        <w:ind w:left="7536" w:hanging="360"/>
      </w:pPr>
    </w:lvl>
  </w:abstractNum>
  <w:abstractNum w:abstractNumId="31"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71406728"/>
    <w:multiLevelType w:val="hybridMultilevel"/>
    <w:tmpl w:val="76369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1DD06E0"/>
    <w:multiLevelType w:val="hybridMultilevel"/>
    <w:tmpl w:val="FE6C4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5" w15:restartNumberingAfterBreak="0">
    <w:nsid w:val="736E1BDF"/>
    <w:multiLevelType w:val="hybridMultilevel"/>
    <w:tmpl w:val="D7BC0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EB127E"/>
    <w:multiLevelType w:val="hybridMultilevel"/>
    <w:tmpl w:val="4522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BC3212"/>
    <w:multiLevelType w:val="hybridMultilevel"/>
    <w:tmpl w:val="322E7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9"/>
  </w:num>
  <w:num w:numId="2">
    <w:abstractNumId w:val="7"/>
  </w:num>
  <w:num w:numId="3">
    <w:abstractNumId w:val="31"/>
  </w:num>
  <w:num w:numId="4">
    <w:abstractNumId w:val="2"/>
  </w:num>
  <w:num w:numId="5">
    <w:abstractNumId w:val="22"/>
  </w:num>
  <w:num w:numId="6">
    <w:abstractNumId w:val="6"/>
  </w:num>
  <w:num w:numId="7">
    <w:abstractNumId w:val="36"/>
  </w:num>
  <w:num w:numId="8">
    <w:abstractNumId w:val="26"/>
  </w:num>
  <w:num w:numId="9">
    <w:abstractNumId w:val="1"/>
  </w:num>
  <w:num w:numId="10">
    <w:abstractNumId w:val="8"/>
  </w:num>
  <w:num w:numId="11">
    <w:abstractNumId w:val="28"/>
  </w:num>
  <w:num w:numId="12">
    <w:abstractNumId w:val="34"/>
  </w:num>
  <w:num w:numId="13">
    <w:abstractNumId w:val="19"/>
  </w:num>
  <w:num w:numId="14">
    <w:abstractNumId w:val="25"/>
  </w:num>
  <w:num w:numId="15">
    <w:abstractNumId w:val="29"/>
  </w:num>
  <w:num w:numId="16">
    <w:abstractNumId w:val="12"/>
  </w:num>
  <w:num w:numId="17">
    <w:abstractNumId w:val="24"/>
  </w:num>
  <w:num w:numId="18">
    <w:abstractNumId w:val="3"/>
  </w:num>
  <w:num w:numId="19">
    <w:abstractNumId w:val="4"/>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38"/>
  </w:num>
  <w:num w:numId="23">
    <w:abstractNumId w:val="20"/>
  </w:num>
  <w:num w:numId="24">
    <w:abstractNumId w:val="30"/>
  </w:num>
  <w:num w:numId="25">
    <w:abstractNumId w:val="17"/>
  </w:num>
  <w:num w:numId="26">
    <w:abstractNumId w:val="14"/>
  </w:num>
  <w:num w:numId="27">
    <w:abstractNumId w:val="23"/>
  </w:num>
  <w:num w:numId="28">
    <w:abstractNumId w:val="9"/>
  </w:num>
  <w:num w:numId="29">
    <w:abstractNumId w:val="32"/>
  </w:num>
  <w:num w:numId="30">
    <w:abstractNumId w:val="13"/>
  </w:num>
  <w:num w:numId="31">
    <w:abstractNumId w:val="40"/>
  </w:num>
  <w:num w:numId="32">
    <w:abstractNumId w:val="11"/>
  </w:num>
  <w:num w:numId="33">
    <w:abstractNumId w:val="5"/>
  </w:num>
  <w:num w:numId="34">
    <w:abstractNumId w:val="18"/>
  </w:num>
  <w:num w:numId="35">
    <w:abstractNumId w:val="0"/>
  </w:num>
  <w:num w:numId="36">
    <w:abstractNumId w:val="10"/>
  </w:num>
  <w:num w:numId="37">
    <w:abstractNumId w:val="16"/>
  </w:num>
  <w:num w:numId="38">
    <w:abstractNumId w:val="33"/>
  </w:num>
  <w:num w:numId="39">
    <w:abstractNumId w:val="21"/>
  </w:num>
  <w:num w:numId="40">
    <w:abstractNumId w:val="27"/>
  </w:num>
  <w:num w:numId="41">
    <w:abstractNumId w:val="37"/>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21678"/>
    <w:rsid w:val="0001425F"/>
    <w:rsid w:val="0004791C"/>
    <w:rsid w:val="00080CE0"/>
    <w:rsid w:val="00084B34"/>
    <w:rsid w:val="000A1823"/>
    <w:rsid w:val="000D411E"/>
    <w:rsid w:val="00130AD9"/>
    <w:rsid w:val="00177C9A"/>
    <w:rsid w:val="001837E2"/>
    <w:rsid w:val="001876C8"/>
    <w:rsid w:val="001D322A"/>
    <w:rsid w:val="00210121"/>
    <w:rsid w:val="00210C83"/>
    <w:rsid w:val="00221678"/>
    <w:rsid w:val="0023229A"/>
    <w:rsid w:val="0025510E"/>
    <w:rsid w:val="002A3BA1"/>
    <w:rsid w:val="002C58F7"/>
    <w:rsid w:val="002E2AC0"/>
    <w:rsid w:val="002E50FD"/>
    <w:rsid w:val="002F0D48"/>
    <w:rsid w:val="00303881"/>
    <w:rsid w:val="0033597E"/>
    <w:rsid w:val="00382783"/>
    <w:rsid w:val="003942DB"/>
    <w:rsid w:val="003C093B"/>
    <w:rsid w:val="003D2E83"/>
    <w:rsid w:val="003E54B4"/>
    <w:rsid w:val="003E76A2"/>
    <w:rsid w:val="00440E65"/>
    <w:rsid w:val="00461013"/>
    <w:rsid w:val="00470DAD"/>
    <w:rsid w:val="00474C83"/>
    <w:rsid w:val="005028FF"/>
    <w:rsid w:val="0053416C"/>
    <w:rsid w:val="00544A2C"/>
    <w:rsid w:val="00547FA2"/>
    <w:rsid w:val="00586465"/>
    <w:rsid w:val="005908F5"/>
    <w:rsid w:val="00592606"/>
    <w:rsid w:val="0059636F"/>
    <w:rsid w:val="005B0D32"/>
    <w:rsid w:val="005D2BFA"/>
    <w:rsid w:val="005D5927"/>
    <w:rsid w:val="005D66E8"/>
    <w:rsid w:val="005E51F7"/>
    <w:rsid w:val="00617F03"/>
    <w:rsid w:val="00636958"/>
    <w:rsid w:val="006674CC"/>
    <w:rsid w:val="00677E5A"/>
    <w:rsid w:val="006A0890"/>
    <w:rsid w:val="006B3DDE"/>
    <w:rsid w:val="006C5BF7"/>
    <w:rsid w:val="006D3C0D"/>
    <w:rsid w:val="00703FAD"/>
    <w:rsid w:val="0070685A"/>
    <w:rsid w:val="00725D5F"/>
    <w:rsid w:val="00760EE5"/>
    <w:rsid w:val="00785B47"/>
    <w:rsid w:val="00790C0E"/>
    <w:rsid w:val="007A7D88"/>
    <w:rsid w:val="00814163"/>
    <w:rsid w:val="0081517C"/>
    <w:rsid w:val="008551B6"/>
    <w:rsid w:val="00856903"/>
    <w:rsid w:val="00865F8C"/>
    <w:rsid w:val="008E41F1"/>
    <w:rsid w:val="00910E7A"/>
    <w:rsid w:val="00926D1F"/>
    <w:rsid w:val="00933467"/>
    <w:rsid w:val="009516EF"/>
    <w:rsid w:val="00953EDF"/>
    <w:rsid w:val="009A0565"/>
    <w:rsid w:val="009F2D6E"/>
    <w:rsid w:val="009F733D"/>
    <w:rsid w:val="00A007E3"/>
    <w:rsid w:val="00A22B14"/>
    <w:rsid w:val="00A31CE8"/>
    <w:rsid w:val="00A57190"/>
    <w:rsid w:val="00A75493"/>
    <w:rsid w:val="00A80564"/>
    <w:rsid w:val="00AA326E"/>
    <w:rsid w:val="00AB30DE"/>
    <w:rsid w:val="00B117FE"/>
    <w:rsid w:val="00B14EE6"/>
    <w:rsid w:val="00B32517"/>
    <w:rsid w:val="00B60A48"/>
    <w:rsid w:val="00B654EB"/>
    <w:rsid w:val="00B93D7B"/>
    <w:rsid w:val="00BC3E38"/>
    <w:rsid w:val="00BE2210"/>
    <w:rsid w:val="00BE6300"/>
    <w:rsid w:val="00C02F37"/>
    <w:rsid w:val="00C273B1"/>
    <w:rsid w:val="00C513D1"/>
    <w:rsid w:val="00C53CEA"/>
    <w:rsid w:val="00C813E7"/>
    <w:rsid w:val="00C839CD"/>
    <w:rsid w:val="00C96D9A"/>
    <w:rsid w:val="00CA0182"/>
    <w:rsid w:val="00D25457"/>
    <w:rsid w:val="00D2569E"/>
    <w:rsid w:val="00D2756D"/>
    <w:rsid w:val="00D60359"/>
    <w:rsid w:val="00D63990"/>
    <w:rsid w:val="00D878B3"/>
    <w:rsid w:val="00DB68DC"/>
    <w:rsid w:val="00E4537D"/>
    <w:rsid w:val="00E8724B"/>
    <w:rsid w:val="00EA6D11"/>
    <w:rsid w:val="00EB1480"/>
    <w:rsid w:val="00EB2C3F"/>
    <w:rsid w:val="00EB7D8F"/>
    <w:rsid w:val="00EC3394"/>
    <w:rsid w:val="00EC3EEA"/>
    <w:rsid w:val="00EE6942"/>
    <w:rsid w:val="00F00162"/>
    <w:rsid w:val="00F3705F"/>
    <w:rsid w:val="00FA7E15"/>
    <w:rsid w:val="00FC62E8"/>
    <w:rsid w:val="00FF6A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F11ED"/>
  <w15:docId w15:val="{81B91CEA-FBC2-485A-867C-122FB6F76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character" w:customStyle="1" w:styleId="FontStyle23">
    <w:name w:val="Font Style23"/>
    <w:uiPriority w:val="99"/>
    <w:rsid w:val="00A75493"/>
    <w:rPr>
      <w:rFonts w:ascii="Times New Roman" w:hAnsi="Times New Roman" w:cs="Times New Roman"/>
      <w:b/>
      <w:bCs/>
      <w:color w:val="000000"/>
      <w:sz w:val="18"/>
      <w:szCs w:val="18"/>
    </w:rPr>
  </w:style>
  <w:style w:type="character" w:customStyle="1" w:styleId="FontStyle24">
    <w:name w:val="Font Style24"/>
    <w:uiPriority w:val="99"/>
    <w:rsid w:val="00A75493"/>
    <w:rPr>
      <w:rFonts w:ascii="Times New Roman" w:hAnsi="Times New Roman" w:cs="Times New Roman"/>
      <w:color w:val="000000"/>
      <w:sz w:val="18"/>
      <w:szCs w:val="18"/>
    </w:rPr>
  </w:style>
  <w:style w:type="paragraph" w:customStyle="1" w:styleId="Style6">
    <w:name w:val="Style6"/>
    <w:basedOn w:val="Normal"/>
    <w:uiPriority w:val="99"/>
    <w:rsid w:val="00A75493"/>
    <w:pPr>
      <w:widowControl w:val="0"/>
      <w:autoSpaceDE w:val="0"/>
      <w:autoSpaceDN w:val="0"/>
      <w:adjustRightInd w:val="0"/>
      <w:spacing w:after="0" w:line="230" w:lineRule="exact"/>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24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80251-B973-4729-A46F-92E332E7E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15</Pages>
  <Words>3869</Words>
  <Characters>21281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18</cp:revision>
  <cp:lastPrinted>2012-01-31T22:02:00Z</cp:lastPrinted>
  <dcterms:created xsi:type="dcterms:W3CDTF">2012-05-02T20:29:00Z</dcterms:created>
  <dcterms:modified xsi:type="dcterms:W3CDTF">2017-12-22T19:40:00Z</dcterms:modified>
</cp:coreProperties>
</file>