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678" w:rsidRPr="00BF1C62" w:rsidRDefault="00221678" w:rsidP="00AB30DE">
      <w:pPr>
        <w:spacing w:after="0" w:line="240" w:lineRule="auto"/>
        <w:jc w:val="center"/>
        <w:rPr>
          <w:rFonts w:ascii="Times New Roman" w:hAnsi="Times New Roman"/>
          <w:b/>
        </w:rPr>
      </w:pPr>
      <w:r w:rsidRPr="00BF1C62">
        <w:rPr>
          <w:rFonts w:ascii="Times New Roman" w:hAnsi="Times New Roman"/>
          <w:b/>
        </w:rPr>
        <w:t>FACULTAD DE</w:t>
      </w:r>
      <w:r w:rsidR="00C16940" w:rsidRPr="00BF1C62">
        <w:rPr>
          <w:rFonts w:ascii="Times New Roman" w:hAnsi="Times New Roman"/>
          <w:b/>
        </w:rPr>
        <w:t xml:space="preserve"> CIENCIAS DE LA SALUD</w:t>
      </w:r>
    </w:p>
    <w:p w:rsidR="00221678" w:rsidRPr="00BF1C62" w:rsidRDefault="00221678" w:rsidP="00AB30DE">
      <w:pPr>
        <w:spacing w:after="0" w:line="240" w:lineRule="auto"/>
        <w:jc w:val="center"/>
        <w:rPr>
          <w:rFonts w:ascii="Times New Roman" w:hAnsi="Times New Roman"/>
          <w:b/>
        </w:rPr>
      </w:pPr>
      <w:r w:rsidRPr="00BF1C62">
        <w:rPr>
          <w:rFonts w:ascii="Times New Roman" w:hAnsi="Times New Roman"/>
          <w:b/>
        </w:rPr>
        <w:t>PROGRAMA DE</w:t>
      </w:r>
      <w:r w:rsidR="00C16940" w:rsidRPr="00BF1C62">
        <w:rPr>
          <w:rFonts w:ascii="Times New Roman" w:hAnsi="Times New Roman"/>
          <w:b/>
        </w:rPr>
        <w:t xml:space="preserve"> MEDICINA</w:t>
      </w:r>
    </w:p>
    <w:p w:rsidR="00C16940" w:rsidRPr="00BF1C62" w:rsidRDefault="00C16940" w:rsidP="00AB30DE">
      <w:pPr>
        <w:spacing w:after="0" w:line="240" w:lineRule="auto"/>
        <w:jc w:val="center"/>
        <w:rPr>
          <w:rFonts w:ascii="Times New Roman" w:hAnsi="Times New Roman"/>
          <w:b/>
        </w:rPr>
      </w:pPr>
    </w:p>
    <w:p w:rsidR="00221678" w:rsidRPr="00BF1C62" w:rsidRDefault="00221678" w:rsidP="0001425F">
      <w:pPr>
        <w:pStyle w:val="Prrafodelista"/>
        <w:numPr>
          <w:ilvl w:val="0"/>
          <w:numId w:val="1"/>
        </w:numPr>
        <w:jc w:val="both"/>
        <w:rPr>
          <w:rFonts w:ascii="Times New Roman" w:hAnsi="Times New Roman"/>
          <w:b/>
        </w:rPr>
      </w:pPr>
      <w:r w:rsidRPr="00BF1C62">
        <w:rPr>
          <w:rFonts w:ascii="Times New Roman" w:hAnsi="Times New Roman"/>
          <w:b/>
        </w:rPr>
        <w:t>INFORMACIÓN GENERAL</w:t>
      </w:r>
      <w:r w:rsidR="00D63990" w:rsidRPr="00BF1C62">
        <w:rPr>
          <w:rFonts w:ascii="Times New Roman" w:hAnsi="Times New Roman"/>
          <w:b/>
        </w:rPr>
        <w:t xml:space="preserve">. </w:t>
      </w:r>
      <w:r w:rsidRPr="00BF1C6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983"/>
        <w:gridCol w:w="4678"/>
      </w:tblGrid>
      <w:tr w:rsidR="00B14EE6" w:rsidRPr="00BF1C62" w:rsidTr="00953EDF">
        <w:trPr>
          <w:tblCellSpacing w:w="20" w:type="dxa"/>
        </w:trPr>
        <w:tc>
          <w:tcPr>
            <w:tcW w:w="4923" w:type="dxa"/>
          </w:tcPr>
          <w:p w:rsidR="00EB2C3F" w:rsidRPr="00BF1C62" w:rsidRDefault="00B14EE6" w:rsidP="00B14EE6">
            <w:pPr>
              <w:rPr>
                <w:rFonts w:ascii="Times New Roman" w:hAnsi="Times New Roman"/>
                <w:b/>
                <w:bCs/>
              </w:rPr>
            </w:pPr>
            <w:r w:rsidRPr="00BF1C62">
              <w:rPr>
                <w:rFonts w:ascii="Times New Roman" w:hAnsi="Times New Roman"/>
                <w:b/>
                <w:bCs/>
              </w:rPr>
              <w:t>Nombre del espacio académico</w:t>
            </w:r>
          </w:p>
        </w:tc>
        <w:tc>
          <w:tcPr>
            <w:tcW w:w="4618" w:type="dxa"/>
          </w:tcPr>
          <w:p w:rsidR="00B14EE6" w:rsidRPr="004867EF" w:rsidRDefault="00251DB2" w:rsidP="00B14EE6">
            <w:pPr>
              <w:rPr>
                <w:rFonts w:ascii="Times New Roman" w:hAnsi="Times New Roman"/>
              </w:rPr>
            </w:pPr>
            <w:r w:rsidRPr="004867EF">
              <w:rPr>
                <w:rFonts w:ascii="Times New Roman" w:hAnsi="Times New Roman"/>
              </w:rPr>
              <w:t>PSICOLOGÍ</w:t>
            </w:r>
            <w:r w:rsidR="00C16940" w:rsidRPr="004867EF">
              <w:rPr>
                <w:rFonts w:ascii="Times New Roman" w:hAnsi="Times New Roman"/>
              </w:rPr>
              <w:t>A MÉDICA</w:t>
            </w:r>
          </w:p>
        </w:tc>
      </w:tr>
      <w:tr w:rsidR="00221678" w:rsidRPr="00BF1C62" w:rsidTr="00953EDF">
        <w:trPr>
          <w:tblCellSpacing w:w="20" w:type="dxa"/>
        </w:trPr>
        <w:tc>
          <w:tcPr>
            <w:tcW w:w="4923" w:type="dxa"/>
          </w:tcPr>
          <w:p w:rsidR="00221678" w:rsidRPr="00BF1C62" w:rsidRDefault="00221678" w:rsidP="0001425F">
            <w:pPr>
              <w:jc w:val="both"/>
              <w:rPr>
                <w:rFonts w:ascii="Times New Roman" w:hAnsi="Times New Roman"/>
              </w:rPr>
            </w:pPr>
            <w:r w:rsidRPr="00BF1C62">
              <w:rPr>
                <w:rFonts w:ascii="Times New Roman" w:hAnsi="Times New Roman"/>
                <w:b/>
              </w:rPr>
              <w:t>Categoría de la actividad académica</w:t>
            </w:r>
            <w:r w:rsidR="00B14EE6" w:rsidRPr="00BF1C62">
              <w:rPr>
                <w:rStyle w:val="Refdenotaalpie"/>
                <w:rFonts w:ascii="Times New Roman" w:hAnsi="Times New Roman"/>
                <w:b/>
              </w:rPr>
              <w:footnoteReference w:id="2"/>
            </w:r>
          </w:p>
        </w:tc>
        <w:tc>
          <w:tcPr>
            <w:tcW w:w="4618" w:type="dxa"/>
          </w:tcPr>
          <w:p w:rsidR="00221678" w:rsidRPr="004867EF" w:rsidRDefault="003F56B4" w:rsidP="00440E65">
            <w:pPr>
              <w:jc w:val="both"/>
              <w:rPr>
                <w:rFonts w:ascii="Times New Roman" w:hAnsi="Times New Roman"/>
              </w:rPr>
            </w:pPr>
            <w:r>
              <w:rPr>
                <w:rFonts w:ascii="Times New Roman" w:hAnsi="Times New Roman"/>
              </w:rPr>
              <w:t>A.A.B (ACTIVIDAD ACADÉMICA BÁ</w:t>
            </w:r>
            <w:bookmarkStart w:id="0" w:name="_GoBack"/>
            <w:bookmarkEnd w:id="0"/>
            <w:r w:rsidR="00C16940" w:rsidRPr="004867EF">
              <w:rPr>
                <w:rFonts w:ascii="Times New Roman" w:hAnsi="Times New Roman"/>
              </w:rPr>
              <w:t>SICA</w:t>
            </w:r>
            <w:r w:rsidR="004867EF" w:rsidRPr="004867EF">
              <w:rPr>
                <w:rFonts w:ascii="Times New Roman" w:hAnsi="Times New Roman"/>
              </w:rPr>
              <w:t>)</w:t>
            </w:r>
          </w:p>
        </w:tc>
      </w:tr>
      <w:tr w:rsidR="00221678" w:rsidRPr="00BF1C62" w:rsidTr="00953EDF">
        <w:trPr>
          <w:tblCellSpacing w:w="20" w:type="dxa"/>
        </w:trPr>
        <w:tc>
          <w:tcPr>
            <w:tcW w:w="4923" w:type="dxa"/>
          </w:tcPr>
          <w:p w:rsidR="00440E65" w:rsidRPr="00BF1C62" w:rsidRDefault="00CF4685" w:rsidP="00440E65">
            <w:pPr>
              <w:jc w:val="both"/>
              <w:rPr>
                <w:rFonts w:ascii="Times New Roman" w:hAnsi="Times New Roman"/>
              </w:rPr>
            </w:pPr>
            <w:r w:rsidRPr="00BF1C62">
              <w:rPr>
                <w:rFonts w:ascii="Times New Roman" w:hAnsi="Times New Roman"/>
                <w:b/>
                <w:bCs/>
              </w:rPr>
              <w:t>Categoría</w:t>
            </w:r>
            <w:r w:rsidR="00221678" w:rsidRPr="00BF1C62">
              <w:rPr>
                <w:rFonts w:ascii="Times New Roman" w:hAnsi="Times New Roman"/>
                <w:b/>
                <w:bCs/>
              </w:rPr>
              <w:t xml:space="preserve"> de</w:t>
            </w:r>
            <w:r w:rsidRPr="00BF1C62">
              <w:rPr>
                <w:rFonts w:ascii="Times New Roman" w:hAnsi="Times New Roman"/>
                <w:b/>
                <w:bCs/>
              </w:rPr>
              <w:t>l</w:t>
            </w:r>
            <w:r w:rsidR="00221678" w:rsidRPr="00BF1C62">
              <w:rPr>
                <w:rFonts w:ascii="Times New Roman" w:hAnsi="Times New Roman"/>
                <w:b/>
                <w:bCs/>
              </w:rPr>
              <w:t xml:space="preserve"> Espacio Académico</w:t>
            </w:r>
          </w:p>
        </w:tc>
        <w:tc>
          <w:tcPr>
            <w:tcW w:w="4618" w:type="dxa"/>
          </w:tcPr>
          <w:p w:rsidR="00221678" w:rsidRPr="004867EF" w:rsidRDefault="00177C9A" w:rsidP="00C16940">
            <w:pPr>
              <w:tabs>
                <w:tab w:val="left" w:pos="2550"/>
              </w:tabs>
              <w:jc w:val="both"/>
              <w:rPr>
                <w:rFonts w:ascii="Times New Roman" w:hAnsi="Times New Roman"/>
              </w:rPr>
            </w:pPr>
            <w:r w:rsidRPr="004867EF">
              <w:rPr>
                <w:rFonts w:ascii="Times New Roman" w:hAnsi="Times New Roman"/>
              </w:rPr>
              <w:t>TEÓRICA          </w:t>
            </w:r>
          </w:p>
        </w:tc>
      </w:tr>
      <w:tr w:rsidR="00221678" w:rsidRPr="00BF1C62" w:rsidTr="00953EDF">
        <w:trPr>
          <w:tblCellSpacing w:w="20" w:type="dxa"/>
        </w:trPr>
        <w:tc>
          <w:tcPr>
            <w:tcW w:w="4923" w:type="dxa"/>
          </w:tcPr>
          <w:p w:rsidR="00440E65" w:rsidRPr="00BF1C62" w:rsidRDefault="00EB2C3F" w:rsidP="00440E65">
            <w:pPr>
              <w:jc w:val="both"/>
              <w:rPr>
                <w:rFonts w:ascii="Times New Roman" w:hAnsi="Times New Roman"/>
              </w:rPr>
            </w:pPr>
            <w:r w:rsidRPr="00BF1C62">
              <w:rPr>
                <w:rFonts w:ascii="Times New Roman" w:hAnsi="Times New Roman"/>
                <w:b/>
                <w:bCs/>
              </w:rPr>
              <w:t>Aspectos a</w:t>
            </w:r>
            <w:r w:rsidR="00221678" w:rsidRPr="00BF1C62">
              <w:rPr>
                <w:rFonts w:ascii="Times New Roman" w:hAnsi="Times New Roman"/>
                <w:b/>
                <w:bCs/>
              </w:rPr>
              <w:t>dministrativos</w:t>
            </w:r>
          </w:p>
        </w:tc>
        <w:tc>
          <w:tcPr>
            <w:tcW w:w="4618" w:type="dxa"/>
          </w:tcPr>
          <w:p w:rsidR="00221678" w:rsidRPr="004867EF" w:rsidRDefault="00221678" w:rsidP="00C16940">
            <w:pPr>
              <w:jc w:val="both"/>
              <w:rPr>
                <w:rFonts w:ascii="Times New Roman" w:hAnsi="Times New Roman"/>
              </w:rPr>
            </w:pPr>
            <w:r w:rsidRPr="004867EF">
              <w:rPr>
                <w:rFonts w:ascii="Times New Roman" w:hAnsi="Times New Roman"/>
                <w:bCs/>
              </w:rPr>
              <w:t>HABILI</w:t>
            </w:r>
            <w:r w:rsidR="00D63990" w:rsidRPr="004867EF">
              <w:rPr>
                <w:rFonts w:ascii="Times New Roman" w:hAnsi="Times New Roman"/>
                <w:bCs/>
              </w:rPr>
              <w:t>TABLE</w:t>
            </w:r>
          </w:p>
        </w:tc>
      </w:tr>
      <w:tr w:rsidR="00221678" w:rsidRPr="00BF1C62" w:rsidTr="00953EDF">
        <w:trPr>
          <w:tblCellSpacing w:w="20" w:type="dxa"/>
        </w:trPr>
        <w:tc>
          <w:tcPr>
            <w:tcW w:w="4923" w:type="dxa"/>
          </w:tcPr>
          <w:p w:rsidR="00440E65" w:rsidRPr="00BF1C62" w:rsidRDefault="00221678" w:rsidP="00440E65">
            <w:pPr>
              <w:jc w:val="both"/>
              <w:rPr>
                <w:rFonts w:ascii="Times New Roman" w:hAnsi="Times New Roman"/>
              </w:rPr>
            </w:pPr>
            <w:r w:rsidRPr="00BF1C62">
              <w:rPr>
                <w:rFonts w:ascii="Times New Roman" w:hAnsi="Times New Roman"/>
                <w:b/>
                <w:bCs/>
              </w:rPr>
              <w:t>Código</w:t>
            </w:r>
          </w:p>
        </w:tc>
        <w:tc>
          <w:tcPr>
            <w:tcW w:w="4618" w:type="dxa"/>
          </w:tcPr>
          <w:p w:rsidR="00221678" w:rsidRPr="004867EF" w:rsidRDefault="00C16940" w:rsidP="0001425F">
            <w:pPr>
              <w:jc w:val="both"/>
              <w:rPr>
                <w:rFonts w:ascii="Times New Roman" w:hAnsi="Times New Roman"/>
              </w:rPr>
            </w:pPr>
            <w:r w:rsidRPr="004867EF">
              <w:rPr>
                <w:rFonts w:ascii="Times New Roman" w:hAnsi="Times New Roman"/>
              </w:rPr>
              <w:t>150210102</w:t>
            </w:r>
          </w:p>
        </w:tc>
      </w:tr>
      <w:tr w:rsidR="00221678" w:rsidRPr="00BF1C62" w:rsidTr="00953EDF">
        <w:trPr>
          <w:tblCellSpacing w:w="20" w:type="dxa"/>
        </w:trPr>
        <w:tc>
          <w:tcPr>
            <w:tcW w:w="4923" w:type="dxa"/>
          </w:tcPr>
          <w:p w:rsidR="00221678" w:rsidRPr="00BF1C62" w:rsidRDefault="00221678" w:rsidP="0001425F">
            <w:pPr>
              <w:jc w:val="both"/>
              <w:rPr>
                <w:rFonts w:ascii="Times New Roman" w:hAnsi="Times New Roman"/>
              </w:rPr>
            </w:pPr>
            <w:r w:rsidRPr="00BF1C62">
              <w:rPr>
                <w:rFonts w:ascii="Times New Roman" w:hAnsi="Times New Roman"/>
                <w:b/>
                <w:bCs/>
              </w:rPr>
              <w:t>Área, dimensión o núcleo al cual pertenece el espacio académico según la estructura curricular</w:t>
            </w:r>
          </w:p>
        </w:tc>
        <w:tc>
          <w:tcPr>
            <w:tcW w:w="4618" w:type="dxa"/>
          </w:tcPr>
          <w:p w:rsidR="00221678" w:rsidRPr="004867EF" w:rsidRDefault="00C16940" w:rsidP="00C16940">
            <w:pPr>
              <w:jc w:val="both"/>
              <w:rPr>
                <w:rFonts w:ascii="Times New Roman" w:hAnsi="Times New Roman"/>
              </w:rPr>
            </w:pPr>
            <w:r w:rsidRPr="004867EF">
              <w:rPr>
                <w:rFonts w:ascii="Times New Roman" w:hAnsi="Times New Roman"/>
              </w:rPr>
              <w:t>ÁREA BÁSICAS</w:t>
            </w:r>
          </w:p>
        </w:tc>
      </w:tr>
      <w:tr w:rsidR="00B14EE6" w:rsidRPr="00BF1C62" w:rsidTr="00953EDF">
        <w:trPr>
          <w:tblCellSpacing w:w="20" w:type="dxa"/>
        </w:trPr>
        <w:tc>
          <w:tcPr>
            <w:tcW w:w="4923" w:type="dxa"/>
          </w:tcPr>
          <w:p w:rsidR="00440E65" w:rsidRPr="00BF1C62" w:rsidRDefault="00B14EE6" w:rsidP="00440E65">
            <w:pPr>
              <w:jc w:val="both"/>
              <w:rPr>
                <w:rFonts w:ascii="Times New Roman" w:hAnsi="Times New Roman"/>
                <w:b/>
                <w:bCs/>
              </w:rPr>
            </w:pPr>
            <w:r w:rsidRPr="00BF1C62">
              <w:rPr>
                <w:rFonts w:ascii="Times New Roman" w:hAnsi="Times New Roman"/>
                <w:b/>
                <w:bCs/>
              </w:rPr>
              <w:t>Ubicación en la malla curricular</w:t>
            </w:r>
          </w:p>
        </w:tc>
        <w:tc>
          <w:tcPr>
            <w:tcW w:w="4618" w:type="dxa"/>
          </w:tcPr>
          <w:p w:rsidR="00B14EE6" w:rsidRPr="004867EF" w:rsidRDefault="00C16940" w:rsidP="0001425F">
            <w:pPr>
              <w:jc w:val="both"/>
              <w:rPr>
                <w:rFonts w:ascii="Times New Roman" w:hAnsi="Times New Roman"/>
              </w:rPr>
            </w:pPr>
            <w:r w:rsidRPr="004867EF">
              <w:rPr>
                <w:rFonts w:ascii="Times New Roman" w:hAnsi="Times New Roman"/>
              </w:rPr>
              <w:t>PRIMER SEMESTRE</w:t>
            </w:r>
          </w:p>
        </w:tc>
      </w:tr>
      <w:tr w:rsidR="00221678" w:rsidRPr="00BF1C62" w:rsidTr="00953EDF">
        <w:trPr>
          <w:tblCellSpacing w:w="20" w:type="dxa"/>
        </w:trPr>
        <w:tc>
          <w:tcPr>
            <w:tcW w:w="4923" w:type="dxa"/>
          </w:tcPr>
          <w:p w:rsidR="00440E65" w:rsidRPr="00BF1C62" w:rsidRDefault="00547FA2" w:rsidP="00512858">
            <w:pPr>
              <w:jc w:val="both"/>
              <w:rPr>
                <w:rFonts w:ascii="Times New Roman" w:hAnsi="Times New Roman"/>
              </w:rPr>
            </w:pPr>
            <w:r w:rsidRPr="00BF1C62">
              <w:rPr>
                <w:rFonts w:ascii="Times New Roman" w:hAnsi="Times New Roman"/>
                <w:b/>
                <w:bCs/>
              </w:rPr>
              <w:t>R</w:t>
            </w:r>
            <w:r w:rsidR="00221678" w:rsidRPr="00BF1C62">
              <w:rPr>
                <w:rFonts w:ascii="Times New Roman" w:hAnsi="Times New Roman"/>
                <w:b/>
                <w:bCs/>
              </w:rPr>
              <w:t>equisito</w:t>
            </w:r>
            <w:r w:rsidRPr="00BF1C62">
              <w:rPr>
                <w:rFonts w:ascii="Times New Roman" w:hAnsi="Times New Roman"/>
                <w:b/>
                <w:bCs/>
              </w:rPr>
              <w:t>(s)</w:t>
            </w:r>
          </w:p>
        </w:tc>
        <w:tc>
          <w:tcPr>
            <w:tcW w:w="4618" w:type="dxa"/>
          </w:tcPr>
          <w:p w:rsidR="00221678" w:rsidRPr="004867EF" w:rsidRDefault="00C16940" w:rsidP="0001425F">
            <w:pPr>
              <w:jc w:val="both"/>
              <w:rPr>
                <w:rFonts w:ascii="Times New Roman" w:hAnsi="Times New Roman"/>
              </w:rPr>
            </w:pPr>
            <w:r w:rsidRPr="004867EF">
              <w:rPr>
                <w:rFonts w:ascii="Times New Roman" w:hAnsi="Times New Roman"/>
              </w:rPr>
              <w:t>NINGUNO</w:t>
            </w:r>
          </w:p>
        </w:tc>
      </w:tr>
      <w:tr w:rsidR="00221678" w:rsidRPr="00BF1C62" w:rsidTr="00953EDF">
        <w:trPr>
          <w:tblCellSpacing w:w="20" w:type="dxa"/>
        </w:trPr>
        <w:tc>
          <w:tcPr>
            <w:tcW w:w="4923" w:type="dxa"/>
          </w:tcPr>
          <w:p w:rsidR="00440E65" w:rsidRPr="00BF1C62" w:rsidRDefault="00221678" w:rsidP="00440E65">
            <w:pPr>
              <w:jc w:val="both"/>
              <w:rPr>
                <w:rFonts w:ascii="Times New Roman" w:hAnsi="Times New Roman"/>
                <w:b/>
                <w:bCs/>
              </w:rPr>
            </w:pPr>
            <w:r w:rsidRPr="00BF1C62">
              <w:rPr>
                <w:rFonts w:ascii="Times New Roman" w:hAnsi="Times New Roman"/>
                <w:b/>
                <w:bCs/>
              </w:rPr>
              <w:t>Créditos académicos</w:t>
            </w:r>
            <w:r w:rsidRPr="00BF1C62">
              <w:rPr>
                <w:rStyle w:val="Refdenotaalpie"/>
                <w:rFonts w:ascii="Times New Roman" w:hAnsi="Times New Roman"/>
                <w:b/>
                <w:bCs/>
              </w:rPr>
              <w:footnoteReference w:id="3"/>
            </w:r>
          </w:p>
        </w:tc>
        <w:tc>
          <w:tcPr>
            <w:tcW w:w="4618" w:type="dxa"/>
          </w:tcPr>
          <w:p w:rsidR="00221678" w:rsidRPr="00BF1C62" w:rsidRDefault="00C16940" w:rsidP="0001425F">
            <w:pPr>
              <w:jc w:val="both"/>
              <w:rPr>
                <w:rFonts w:ascii="Times New Roman" w:hAnsi="Times New Roman"/>
              </w:rPr>
            </w:pPr>
            <w:r w:rsidRPr="00BF1C62">
              <w:rPr>
                <w:rFonts w:ascii="Times New Roman" w:hAnsi="Times New Roman"/>
              </w:rPr>
              <w:t>2 (DOS)</w:t>
            </w:r>
          </w:p>
        </w:tc>
      </w:tr>
      <w:tr w:rsidR="00221678" w:rsidRPr="00BF1C62" w:rsidTr="00953EDF">
        <w:trPr>
          <w:tblCellSpacing w:w="20" w:type="dxa"/>
        </w:trPr>
        <w:tc>
          <w:tcPr>
            <w:tcW w:w="4923" w:type="dxa"/>
          </w:tcPr>
          <w:p w:rsidR="00221678" w:rsidRPr="00BF1C62" w:rsidRDefault="00EB2C3F" w:rsidP="00B14EE6">
            <w:pPr>
              <w:jc w:val="both"/>
              <w:rPr>
                <w:rFonts w:ascii="Times New Roman" w:hAnsi="Times New Roman"/>
                <w:b/>
                <w:bCs/>
              </w:rPr>
            </w:pPr>
            <w:r w:rsidRPr="00BF1C62">
              <w:rPr>
                <w:rFonts w:ascii="Times New Roman" w:hAnsi="Times New Roman"/>
                <w:b/>
              </w:rPr>
              <w:t xml:space="preserve">Número </w:t>
            </w:r>
            <w:r w:rsidR="00B14EE6" w:rsidRPr="00BF1C62">
              <w:rPr>
                <w:rFonts w:ascii="Times New Roman" w:hAnsi="Times New Roman"/>
                <w:b/>
              </w:rPr>
              <w:t>d</w:t>
            </w:r>
            <w:r w:rsidR="002A3BA1" w:rsidRPr="00BF1C62">
              <w:rPr>
                <w:rFonts w:ascii="Times New Roman" w:hAnsi="Times New Roman"/>
                <w:b/>
              </w:rPr>
              <w:t>e horas de encuentros presencial</w:t>
            </w:r>
            <w:r w:rsidR="00D63990" w:rsidRPr="00BF1C62">
              <w:rPr>
                <w:rFonts w:ascii="Times New Roman" w:hAnsi="Times New Roman"/>
                <w:b/>
              </w:rPr>
              <w:t>es</w:t>
            </w:r>
            <w:r w:rsidR="00B14EE6" w:rsidRPr="00BF1C62">
              <w:rPr>
                <w:rFonts w:ascii="Times New Roman" w:hAnsi="Times New Roman"/>
                <w:b/>
              </w:rPr>
              <w:t xml:space="preserve"> por semana</w:t>
            </w:r>
            <w:r w:rsidR="002A3BA1" w:rsidRPr="00BF1C62">
              <w:rPr>
                <w:rFonts w:ascii="Times New Roman" w:hAnsi="Times New Roman"/>
                <w:b/>
              </w:rPr>
              <w:t xml:space="preserve"> (teóricas o prácticas)</w:t>
            </w:r>
          </w:p>
        </w:tc>
        <w:tc>
          <w:tcPr>
            <w:tcW w:w="4618" w:type="dxa"/>
          </w:tcPr>
          <w:p w:rsidR="00221678" w:rsidRPr="00BF1C62" w:rsidRDefault="00C16940" w:rsidP="0001425F">
            <w:pPr>
              <w:jc w:val="both"/>
              <w:rPr>
                <w:rFonts w:ascii="Times New Roman" w:hAnsi="Times New Roman"/>
              </w:rPr>
            </w:pPr>
            <w:r w:rsidRPr="00BF1C62">
              <w:rPr>
                <w:rFonts w:ascii="Times New Roman" w:hAnsi="Times New Roman"/>
              </w:rPr>
              <w:t>2</w:t>
            </w:r>
          </w:p>
        </w:tc>
      </w:tr>
      <w:tr w:rsidR="002A3BA1" w:rsidRPr="00BF1C62" w:rsidTr="00953EDF">
        <w:trPr>
          <w:tblCellSpacing w:w="20" w:type="dxa"/>
        </w:trPr>
        <w:tc>
          <w:tcPr>
            <w:tcW w:w="4923" w:type="dxa"/>
          </w:tcPr>
          <w:p w:rsidR="002A3BA1" w:rsidRPr="00BF1C62" w:rsidRDefault="00EB2C3F" w:rsidP="00B14EE6">
            <w:pPr>
              <w:jc w:val="both"/>
              <w:rPr>
                <w:rFonts w:ascii="Times New Roman" w:hAnsi="Times New Roman"/>
                <w:b/>
              </w:rPr>
            </w:pPr>
            <w:r w:rsidRPr="00BF1C62">
              <w:rPr>
                <w:rFonts w:ascii="Times New Roman" w:hAnsi="Times New Roman"/>
                <w:b/>
              </w:rPr>
              <w:t>Número</w:t>
            </w:r>
            <w:r w:rsidR="00E64879">
              <w:rPr>
                <w:rFonts w:ascii="Times New Roman" w:hAnsi="Times New Roman"/>
                <w:b/>
              </w:rPr>
              <w:t xml:space="preserve"> </w:t>
            </w:r>
            <w:r w:rsidR="00B14EE6" w:rsidRPr="00BF1C62">
              <w:rPr>
                <w:rFonts w:ascii="Times New Roman" w:hAnsi="Times New Roman"/>
                <w:b/>
              </w:rPr>
              <w:t>d</w:t>
            </w:r>
            <w:r w:rsidR="002A3BA1" w:rsidRPr="00BF1C62">
              <w:rPr>
                <w:rFonts w:ascii="Times New Roman" w:hAnsi="Times New Roman"/>
                <w:b/>
              </w:rPr>
              <w:t>e horas de asesoría dedicadas al espacio académico  (recon</w:t>
            </w:r>
            <w:r w:rsidR="00B14EE6" w:rsidRPr="00BF1C62">
              <w:rPr>
                <w:rFonts w:ascii="Times New Roman" w:hAnsi="Times New Roman"/>
                <w:b/>
              </w:rPr>
              <w:t xml:space="preserve">ocidas en la agenda profesoral) por </w:t>
            </w:r>
            <w:r w:rsidR="002A3BA1" w:rsidRPr="00BF1C62">
              <w:rPr>
                <w:rFonts w:ascii="Times New Roman" w:hAnsi="Times New Roman"/>
                <w:b/>
              </w:rPr>
              <w:t>semana</w:t>
            </w:r>
          </w:p>
        </w:tc>
        <w:tc>
          <w:tcPr>
            <w:tcW w:w="4618" w:type="dxa"/>
          </w:tcPr>
          <w:p w:rsidR="002A3BA1" w:rsidRPr="00BF1C62" w:rsidRDefault="002A3BA1" w:rsidP="0001425F">
            <w:pPr>
              <w:jc w:val="both"/>
              <w:rPr>
                <w:rFonts w:ascii="Times New Roman" w:hAnsi="Times New Roman"/>
              </w:rPr>
            </w:pPr>
          </w:p>
        </w:tc>
      </w:tr>
      <w:tr w:rsidR="002A3BA1" w:rsidRPr="00BF1C62" w:rsidTr="00953EDF">
        <w:trPr>
          <w:tblCellSpacing w:w="20" w:type="dxa"/>
        </w:trPr>
        <w:tc>
          <w:tcPr>
            <w:tcW w:w="4923" w:type="dxa"/>
          </w:tcPr>
          <w:p w:rsidR="002A3BA1" w:rsidRPr="00BF1C62" w:rsidRDefault="00EB2C3F" w:rsidP="00B14EE6">
            <w:pPr>
              <w:jc w:val="both"/>
              <w:rPr>
                <w:rFonts w:ascii="Times New Roman" w:hAnsi="Times New Roman"/>
                <w:b/>
              </w:rPr>
            </w:pPr>
            <w:r w:rsidRPr="00BF1C62">
              <w:rPr>
                <w:rFonts w:ascii="Times New Roman" w:hAnsi="Times New Roman"/>
                <w:b/>
              </w:rPr>
              <w:t>Número</w:t>
            </w:r>
            <w:r w:rsidR="00E64879">
              <w:rPr>
                <w:rFonts w:ascii="Times New Roman" w:hAnsi="Times New Roman"/>
                <w:b/>
              </w:rPr>
              <w:t xml:space="preserve"> </w:t>
            </w:r>
            <w:r w:rsidR="00B14EE6" w:rsidRPr="00BF1C62">
              <w:rPr>
                <w:rFonts w:ascii="Times New Roman" w:hAnsi="Times New Roman"/>
                <w:b/>
              </w:rPr>
              <w:t>d</w:t>
            </w:r>
            <w:r w:rsidR="002A3BA1" w:rsidRPr="00BF1C62">
              <w:rPr>
                <w:rFonts w:ascii="Times New Roman" w:hAnsi="Times New Roman"/>
                <w:b/>
              </w:rPr>
              <w:t>e</w:t>
            </w:r>
            <w:r w:rsidR="00B14EE6" w:rsidRPr="00BF1C62">
              <w:rPr>
                <w:rFonts w:ascii="Times New Roman" w:hAnsi="Times New Roman"/>
                <w:b/>
              </w:rPr>
              <w:t xml:space="preserve"> horas de trabajo independiente po</w:t>
            </w:r>
            <w:r w:rsidR="00953EDF" w:rsidRPr="00BF1C62">
              <w:rPr>
                <w:rFonts w:ascii="Times New Roman" w:hAnsi="Times New Roman"/>
                <w:b/>
              </w:rPr>
              <w:t>r</w:t>
            </w:r>
            <w:r w:rsidR="00E64879">
              <w:rPr>
                <w:rFonts w:ascii="Times New Roman" w:hAnsi="Times New Roman"/>
                <w:b/>
              </w:rPr>
              <w:t xml:space="preserve"> </w:t>
            </w:r>
            <w:r w:rsidR="002A3BA1" w:rsidRPr="00BF1C62">
              <w:rPr>
                <w:rFonts w:ascii="Times New Roman" w:hAnsi="Times New Roman"/>
                <w:b/>
              </w:rPr>
              <w:t>semana</w:t>
            </w:r>
          </w:p>
        </w:tc>
        <w:tc>
          <w:tcPr>
            <w:tcW w:w="4618" w:type="dxa"/>
          </w:tcPr>
          <w:p w:rsidR="002A3BA1" w:rsidRPr="00BF1C62" w:rsidRDefault="00C16940" w:rsidP="0001425F">
            <w:pPr>
              <w:jc w:val="both"/>
              <w:rPr>
                <w:rFonts w:ascii="Times New Roman" w:hAnsi="Times New Roman"/>
              </w:rPr>
            </w:pPr>
            <w:r w:rsidRPr="00BF1C62">
              <w:rPr>
                <w:rFonts w:ascii="Times New Roman" w:hAnsi="Times New Roman"/>
              </w:rPr>
              <w:t>4</w:t>
            </w:r>
          </w:p>
          <w:p w:rsidR="00953EDF" w:rsidRPr="00BF1C62" w:rsidRDefault="00953EDF" w:rsidP="0001425F">
            <w:pPr>
              <w:jc w:val="both"/>
              <w:rPr>
                <w:rFonts w:ascii="Times New Roman" w:hAnsi="Times New Roman"/>
              </w:rPr>
            </w:pPr>
          </w:p>
        </w:tc>
      </w:tr>
    </w:tbl>
    <w:p w:rsidR="00953EDF" w:rsidRPr="00BF1C62" w:rsidRDefault="00953EDF" w:rsidP="00953EDF">
      <w:pPr>
        <w:jc w:val="both"/>
        <w:rPr>
          <w:rFonts w:ascii="Times New Roman" w:hAnsi="Times New Roman"/>
        </w:rPr>
      </w:pPr>
    </w:p>
    <w:p w:rsidR="00953EDF" w:rsidRPr="00BF1C62" w:rsidRDefault="00953EDF" w:rsidP="00953EDF">
      <w:pPr>
        <w:jc w:val="both"/>
        <w:rPr>
          <w:rFonts w:ascii="Times New Roman" w:hAnsi="Times New Roman"/>
        </w:rPr>
      </w:pPr>
    </w:p>
    <w:p w:rsidR="00470DAD" w:rsidRPr="00BF1C62" w:rsidRDefault="002A3BA1" w:rsidP="00E64879">
      <w:pPr>
        <w:pStyle w:val="Prrafodelista"/>
        <w:numPr>
          <w:ilvl w:val="0"/>
          <w:numId w:val="1"/>
        </w:numPr>
        <w:spacing w:after="0" w:line="240" w:lineRule="auto"/>
        <w:jc w:val="both"/>
        <w:rPr>
          <w:rFonts w:ascii="Times New Roman" w:hAnsi="Times New Roman"/>
        </w:rPr>
      </w:pPr>
      <w:r w:rsidRPr="00BF1C62">
        <w:rPr>
          <w:rFonts w:ascii="Times New Roman" w:hAnsi="Times New Roman"/>
          <w:b/>
        </w:rPr>
        <w:lastRenderedPageBreak/>
        <w:t>JUSTIFICACIÓN</w:t>
      </w:r>
    </w:p>
    <w:p w:rsidR="00470DAD" w:rsidRPr="00BF1C62" w:rsidRDefault="00470DAD" w:rsidP="00470DAD">
      <w:pPr>
        <w:pStyle w:val="Prrafodelista"/>
        <w:ind w:left="1080"/>
        <w:jc w:val="both"/>
        <w:rPr>
          <w:rFonts w:ascii="Times New Roman" w:hAnsi="Times New Roman"/>
          <w:b/>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Los contenidos curriculares en la formación del profesional médico exigen una fundamentación sólida en los aspectos humanos buscando desarrollar las competencias psicosociales que deben formar parte del quehacer permanente del futuro profesional.</w:t>
      </w:r>
    </w:p>
    <w:p w:rsidR="00C16940" w:rsidRPr="00BF1C62" w:rsidRDefault="00C16940" w:rsidP="00C16940">
      <w:pPr>
        <w:pStyle w:val="Prrafodelista"/>
        <w:ind w:left="1080"/>
        <w:jc w:val="both"/>
        <w:rPr>
          <w:rFonts w:ascii="Times New Roman" w:hAnsi="Times New Roman"/>
          <w:lang w:val="es-CO"/>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 xml:space="preserve">La carencia de esas habilidades psicosociales por </w:t>
      </w:r>
      <w:r w:rsidR="001236CA" w:rsidRPr="00BF1C62">
        <w:rPr>
          <w:rFonts w:ascii="Times New Roman" w:hAnsi="Times New Roman"/>
          <w:lang w:val="es-CO"/>
        </w:rPr>
        <w:t xml:space="preserve">parte del personal asistencial </w:t>
      </w:r>
      <w:r w:rsidRPr="00BF1C62">
        <w:rPr>
          <w:rFonts w:ascii="Times New Roman" w:hAnsi="Times New Roman"/>
          <w:lang w:val="es-CO"/>
        </w:rPr>
        <w:t xml:space="preserve">de la </w:t>
      </w:r>
      <w:r w:rsidR="00BF1C62" w:rsidRPr="00BF1C62">
        <w:rPr>
          <w:rFonts w:ascii="Times New Roman" w:hAnsi="Times New Roman"/>
          <w:lang w:val="es-CO"/>
        </w:rPr>
        <w:t>salud, trae</w:t>
      </w:r>
      <w:r w:rsidRPr="00BF1C62">
        <w:rPr>
          <w:rFonts w:ascii="Times New Roman" w:hAnsi="Times New Roman"/>
          <w:lang w:val="es-CO"/>
        </w:rPr>
        <w:t xml:space="preserve"> como consecuencia la deshumanización de los procesos, así sean de una compleja calidad científica. El excesivo empleo de tecnología y la instrumentación biomédica pone en peligro la comprensión de la persona, presente en todo sujeto que enferma y solicita atención en salud y por ende es indispensable adquirir el conocimiento y desarrollar la experticia necesaria en el campo de la salud mental que involucre al individuo, la familia y el entorno.</w:t>
      </w:r>
    </w:p>
    <w:p w:rsidR="00C16940" w:rsidRPr="00BF1C62" w:rsidRDefault="00C16940" w:rsidP="00C16940">
      <w:pPr>
        <w:pStyle w:val="Prrafodelista"/>
        <w:ind w:left="1080"/>
        <w:jc w:val="both"/>
        <w:rPr>
          <w:rFonts w:ascii="Times New Roman" w:hAnsi="Times New Roman"/>
          <w:lang w:val="es-CO"/>
        </w:rPr>
      </w:pPr>
    </w:p>
    <w:p w:rsidR="00C16940" w:rsidRDefault="00C16940" w:rsidP="00C16940">
      <w:pPr>
        <w:pStyle w:val="Prrafodelista"/>
        <w:ind w:left="1080"/>
        <w:jc w:val="both"/>
        <w:rPr>
          <w:rFonts w:ascii="Times New Roman" w:hAnsi="Times New Roman"/>
          <w:lang w:val="es-CO"/>
        </w:rPr>
      </w:pPr>
      <w:r w:rsidRPr="00BF1C62">
        <w:rPr>
          <w:rFonts w:ascii="Times New Roman" w:hAnsi="Times New Roman"/>
          <w:lang w:val="es-CO"/>
        </w:rPr>
        <w:t xml:space="preserve">Vivimos en un mundo que cambia constantemente lo cual genera variaciones constantes en los perfiles epidemiológicos de morbilidad y mortalidad y el correspondiente impacto psicosocial y funcional sobre el individuo y la sociedad. </w:t>
      </w:r>
    </w:p>
    <w:p w:rsidR="00BF1C62" w:rsidRPr="00BF1C62" w:rsidRDefault="00BF1C62" w:rsidP="00C16940">
      <w:pPr>
        <w:pStyle w:val="Prrafodelista"/>
        <w:ind w:left="1080"/>
        <w:jc w:val="both"/>
        <w:rPr>
          <w:rFonts w:ascii="Times New Roman" w:hAnsi="Times New Roman"/>
          <w:lang w:val="es-CO"/>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El concepto de Calidad de Vida, aunque frecuentemente subjetivo, es de gran importancia en esos procesos y se constituye en parámetro de la evaluación de calidad de la atención en salud. Desde el inicio de la formación de los futuros profesionales de la salud se hace indispensable la comprensión de los aspectos de la salud mental lo cual redundará en un quehacer crítico y humano en todos los procesos de aprendizaje y practica que se van desarrollando a lo largo de la carrera y la vida profesional atiborrada de elementos meramente técnicos y científicos lo cual no se puede apartar de la razón fundamental del trabajo en esta profesión y que se constituye en el ser humano de manera integral.</w:t>
      </w:r>
    </w:p>
    <w:p w:rsidR="00C16940" w:rsidRPr="00BF1C62" w:rsidRDefault="00C16940" w:rsidP="00C16940">
      <w:pPr>
        <w:pStyle w:val="Prrafodelista"/>
        <w:ind w:left="1080"/>
        <w:jc w:val="both"/>
        <w:rPr>
          <w:rFonts w:ascii="Times New Roman" w:hAnsi="Times New Roman"/>
          <w:lang w:val="es-CO"/>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La relación profesional- paciente exige un conocimient</w:t>
      </w:r>
      <w:r w:rsidR="001236CA" w:rsidRPr="00BF1C62">
        <w:rPr>
          <w:rFonts w:ascii="Times New Roman" w:hAnsi="Times New Roman"/>
          <w:lang w:val="es-CO"/>
        </w:rPr>
        <w:t>o profundo de los elementos bio</w:t>
      </w:r>
      <w:r w:rsidRPr="00BF1C62">
        <w:rPr>
          <w:rFonts w:ascii="Times New Roman" w:hAnsi="Times New Roman"/>
          <w:lang w:val="es-CO"/>
        </w:rPr>
        <w:t>psicosociales lo que permitirá una mayor satisfacción del profesional de la salud, el paciente y el entorno.</w:t>
      </w:r>
    </w:p>
    <w:p w:rsidR="00C16940" w:rsidRPr="00BF1C62" w:rsidRDefault="00C16940" w:rsidP="00C16940">
      <w:pPr>
        <w:pStyle w:val="Prrafodelista"/>
        <w:ind w:left="1080"/>
        <w:jc w:val="both"/>
        <w:rPr>
          <w:rFonts w:ascii="Times New Roman" w:hAnsi="Times New Roman"/>
          <w:lang w:val="es-CO"/>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La relación profesional-paciente-familia, como un sistema dinámico de comunicación, exige que ese instrumento, el más básico e irremplazable en el acto médico, se mantenga dentro de los estándares técnicos, éticos y humanitarios más sólidos, a pesar de los cambios en los sistemas contemporáneos de la atención en salud.</w:t>
      </w:r>
    </w:p>
    <w:p w:rsidR="00C16940" w:rsidRPr="00BF1C62" w:rsidRDefault="00C16940" w:rsidP="00C16940">
      <w:pPr>
        <w:pStyle w:val="Prrafodelista"/>
        <w:ind w:left="1080"/>
        <w:jc w:val="both"/>
        <w:rPr>
          <w:rFonts w:ascii="Times New Roman" w:hAnsi="Times New Roman"/>
          <w:lang w:val="es-CO"/>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 xml:space="preserve">A pesar de las innovaciones en la atención en salud por equipos terapéuticos, integrados por médic@s, enfermer@s y otros profesionales del área de la salud, en su mayoría de distintas especialidades, se impone que el profesional de la salud conserve su posición integradora </w:t>
      </w:r>
      <w:r w:rsidR="00BF1C62" w:rsidRPr="00BF1C62">
        <w:rPr>
          <w:rFonts w:ascii="Times New Roman" w:hAnsi="Times New Roman"/>
          <w:lang w:val="es-CO"/>
        </w:rPr>
        <w:t>de las</w:t>
      </w:r>
      <w:r w:rsidRPr="00BF1C62">
        <w:rPr>
          <w:rFonts w:ascii="Times New Roman" w:hAnsi="Times New Roman"/>
          <w:lang w:val="es-CO"/>
        </w:rPr>
        <w:t xml:space="preserve"> diversas evaluaciones e intervenciones del equipo multidisciplinario. Este papel implica </w:t>
      </w:r>
      <w:r w:rsidRPr="00BF1C62">
        <w:rPr>
          <w:rFonts w:ascii="Times New Roman" w:hAnsi="Times New Roman"/>
          <w:lang w:val="es-CO"/>
        </w:rPr>
        <w:lastRenderedPageBreak/>
        <w:t>un amplio conocimiento y aplicación de conceptos y técnicas de la psicología del desarrollo y no solo de la tecnología.</w:t>
      </w:r>
    </w:p>
    <w:p w:rsidR="00C16940" w:rsidRPr="00BF1C62" w:rsidRDefault="00C16940" w:rsidP="00C16940">
      <w:pPr>
        <w:pStyle w:val="Prrafodelista"/>
        <w:ind w:left="1080"/>
        <w:jc w:val="both"/>
        <w:rPr>
          <w:rFonts w:ascii="Times New Roman" w:hAnsi="Times New Roman"/>
          <w:lang w:val="es-CO"/>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 xml:space="preserve">Los cambios introducidos por la Ley 100 de 1993 en la organización de atención en salud colombiana, introducen inevitablemente cambios en la relación profesional-paciente y retos de índole ética y administrativa por lo cual, en la educación del recurso humano en salud se debe asumir este aspecto con especial seriedad. </w:t>
      </w:r>
    </w:p>
    <w:p w:rsidR="00C16940" w:rsidRPr="00BF1C62" w:rsidRDefault="00C16940" w:rsidP="00C16940">
      <w:pPr>
        <w:pStyle w:val="Prrafodelista"/>
        <w:ind w:left="1080"/>
        <w:jc w:val="both"/>
        <w:rPr>
          <w:rFonts w:ascii="Times New Roman" w:hAnsi="Times New Roman"/>
          <w:lang w:val="es-CO"/>
        </w:rPr>
      </w:pPr>
    </w:p>
    <w:p w:rsidR="00C16940" w:rsidRPr="00BF1C62" w:rsidRDefault="00C16940" w:rsidP="00C16940">
      <w:pPr>
        <w:pStyle w:val="Prrafodelista"/>
        <w:ind w:left="1080"/>
        <w:jc w:val="both"/>
        <w:rPr>
          <w:rFonts w:ascii="Times New Roman" w:hAnsi="Times New Roman"/>
          <w:lang w:val="es-CO"/>
        </w:rPr>
      </w:pPr>
      <w:r w:rsidRPr="00BF1C62">
        <w:rPr>
          <w:rFonts w:ascii="Times New Roman" w:hAnsi="Times New Roman"/>
          <w:lang w:val="es-CO"/>
        </w:rPr>
        <w:t xml:space="preserve">La deshumanización de la salud puede deberse, entre otros factores, al desconocimiento de la importancia del componente de la salud mental, inherente a toda intervención en la atención en salud. El excesivo empleo de la tecnología y la instrumentación biomédicas ponen en peligro la comprensión de la persona, presente en todo sujeto o sociedad que enferma y solicita atención en salud.  </w:t>
      </w:r>
    </w:p>
    <w:p w:rsidR="00D63990" w:rsidRPr="00BF1C62" w:rsidRDefault="00D63990" w:rsidP="00D63990">
      <w:pPr>
        <w:pStyle w:val="Prrafodelista"/>
        <w:ind w:left="1080"/>
        <w:jc w:val="both"/>
        <w:rPr>
          <w:rFonts w:ascii="Times New Roman" w:hAnsi="Times New Roman"/>
        </w:rPr>
      </w:pPr>
    </w:p>
    <w:p w:rsidR="00470DAD" w:rsidRPr="00BF1C62" w:rsidRDefault="00470DAD" w:rsidP="0001425F">
      <w:pPr>
        <w:pStyle w:val="Prrafodelista"/>
        <w:numPr>
          <w:ilvl w:val="0"/>
          <w:numId w:val="1"/>
        </w:numPr>
        <w:jc w:val="both"/>
        <w:rPr>
          <w:rFonts w:ascii="Times New Roman" w:hAnsi="Times New Roman"/>
        </w:rPr>
      </w:pPr>
      <w:r w:rsidRPr="00BF1C62">
        <w:rPr>
          <w:rFonts w:ascii="Times New Roman" w:hAnsi="Times New Roman"/>
          <w:b/>
        </w:rPr>
        <w:t xml:space="preserve">PROPÓSITO U </w:t>
      </w:r>
      <w:r w:rsidR="002A3BA1" w:rsidRPr="00BF1C62">
        <w:rPr>
          <w:rFonts w:ascii="Times New Roman" w:hAnsi="Times New Roman"/>
          <w:b/>
        </w:rPr>
        <w:t>OBJETIVO GENERAL</w:t>
      </w:r>
    </w:p>
    <w:p w:rsidR="00470DAD" w:rsidRPr="00BF1C62" w:rsidRDefault="00470DAD" w:rsidP="00470DAD">
      <w:pPr>
        <w:pStyle w:val="Prrafodelista"/>
        <w:ind w:left="1080"/>
        <w:jc w:val="both"/>
        <w:rPr>
          <w:rFonts w:ascii="Times New Roman" w:hAnsi="Times New Roman"/>
        </w:rPr>
      </w:pPr>
    </w:p>
    <w:p w:rsidR="00D63990" w:rsidRPr="00BF1C62" w:rsidRDefault="00C16940" w:rsidP="00C16940">
      <w:pPr>
        <w:pStyle w:val="Prrafodelista"/>
        <w:ind w:left="1080"/>
        <w:jc w:val="both"/>
        <w:rPr>
          <w:rFonts w:ascii="Times New Roman" w:hAnsi="Times New Roman"/>
        </w:rPr>
      </w:pPr>
      <w:r w:rsidRPr="00BF1C62">
        <w:rPr>
          <w:rFonts w:ascii="Times New Roman" w:hAnsi="Times New Roman"/>
        </w:rPr>
        <w:t xml:space="preserve">Con base en </w:t>
      </w:r>
      <w:r w:rsidRPr="00BF1C62">
        <w:rPr>
          <w:rFonts w:ascii="Times New Roman" w:hAnsi="Times New Roman"/>
          <w:b/>
        </w:rPr>
        <w:t>el conocimiento</w:t>
      </w:r>
      <w:r w:rsidRPr="00BF1C62">
        <w:rPr>
          <w:rFonts w:ascii="Times New Roman" w:hAnsi="Times New Roman"/>
        </w:rPr>
        <w:t xml:space="preserve">,  Introducir al estudiante en el componente de la Salud Mental  respecto a la salud general, </w:t>
      </w:r>
      <w:r w:rsidRPr="00BF1C62">
        <w:rPr>
          <w:rFonts w:ascii="Times New Roman" w:hAnsi="Times New Roman"/>
          <w:b/>
        </w:rPr>
        <w:t>reflexionar y analizar</w:t>
      </w:r>
      <w:r w:rsidRPr="00BF1C62">
        <w:rPr>
          <w:rFonts w:ascii="Times New Roman" w:hAnsi="Times New Roman"/>
        </w:rPr>
        <w:t xml:space="preserve"> acerca del  excesivo interés en la adquisición de conocimientos, habilidades y destrezas en los temas biomédicos y altamente tecnológicos, considerados tradicionalmente como más importantes en la formación de los profesionales, frente a los aspectos psicosociales y humanos  considerados, erróneamente, menos útiles y así permitirle desarrollar una concepción biopsicosocial del ser humano en salud y en enfermedad que conduzcan a una mayor </w:t>
      </w:r>
      <w:r w:rsidRPr="00BF1C62">
        <w:rPr>
          <w:rFonts w:ascii="Times New Roman" w:hAnsi="Times New Roman"/>
          <w:b/>
        </w:rPr>
        <w:t>sensibilización</w:t>
      </w:r>
      <w:r w:rsidRPr="00BF1C62">
        <w:rPr>
          <w:rFonts w:ascii="Times New Roman" w:hAnsi="Times New Roman"/>
        </w:rPr>
        <w:t xml:space="preserve"> que se traduzca en satisfacción e i</w:t>
      </w:r>
      <w:r w:rsidRPr="00BF1C62">
        <w:rPr>
          <w:rFonts w:ascii="Times New Roman" w:hAnsi="Times New Roman"/>
          <w:b/>
        </w:rPr>
        <w:t xml:space="preserve">ntegralidad </w:t>
      </w:r>
      <w:r w:rsidRPr="00BF1C62">
        <w:rPr>
          <w:rFonts w:ascii="Times New Roman" w:hAnsi="Times New Roman"/>
        </w:rPr>
        <w:t>en la actividad tanto  del profesional de la salud, como del paciente y el entorno.</w:t>
      </w:r>
    </w:p>
    <w:p w:rsidR="00470DAD" w:rsidRPr="00BF1C62" w:rsidRDefault="00470DAD" w:rsidP="00470DAD">
      <w:pPr>
        <w:pStyle w:val="Prrafodelista"/>
        <w:ind w:left="1080"/>
        <w:jc w:val="both"/>
        <w:rPr>
          <w:rFonts w:ascii="Times New Roman" w:hAnsi="Times New Roman"/>
        </w:rPr>
      </w:pPr>
    </w:p>
    <w:p w:rsidR="00205379" w:rsidRPr="00BF1C62" w:rsidRDefault="00205379" w:rsidP="00C16940">
      <w:pPr>
        <w:pStyle w:val="Prrafodelista"/>
        <w:numPr>
          <w:ilvl w:val="0"/>
          <w:numId w:val="1"/>
        </w:numPr>
        <w:jc w:val="both"/>
        <w:rPr>
          <w:rFonts w:ascii="Times New Roman" w:hAnsi="Times New Roman"/>
          <w:b/>
        </w:rPr>
      </w:pPr>
      <w:r w:rsidRPr="00BF1C62">
        <w:rPr>
          <w:rFonts w:ascii="Times New Roman" w:hAnsi="Times New Roman"/>
          <w:b/>
        </w:rPr>
        <w:t>OBJETIVOS ESPECÍFICOS</w:t>
      </w:r>
    </w:p>
    <w:p w:rsidR="00C16940" w:rsidRPr="00BF1C62" w:rsidRDefault="00C16940" w:rsidP="001236CA">
      <w:pPr>
        <w:numPr>
          <w:ilvl w:val="0"/>
          <w:numId w:val="24"/>
        </w:numPr>
        <w:spacing w:after="0" w:line="240" w:lineRule="auto"/>
        <w:jc w:val="both"/>
        <w:rPr>
          <w:rFonts w:ascii="Times New Roman" w:hAnsi="Times New Roman"/>
        </w:rPr>
      </w:pPr>
      <w:r w:rsidRPr="00BF1C62">
        <w:rPr>
          <w:rFonts w:ascii="Times New Roman" w:hAnsi="Times New Roman"/>
        </w:rPr>
        <w:t>Conocer la evolución histórica acerca de las concepciones básicas acerca de la salud mental y sus trastornos.</w:t>
      </w:r>
    </w:p>
    <w:p w:rsidR="00C16940" w:rsidRPr="00BF1C62" w:rsidRDefault="00C16940" w:rsidP="001236CA">
      <w:pPr>
        <w:numPr>
          <w:ilvl w:val="0"/>
          <w:numId w:val="24"/>
        </w:numPr>
        <w:spacing w:after="0" w:line="240" w:lineRule="auto"/>
        <w:jc w:val="both"/>
        <w:rPr>
          <w:rFonts w:ascii="Times New Roman" w:hAnsi="Times New Roman"/>
        </w:rPr>
      </w:pPr>
      <w:r w:rsidRPr="00BF1C62">
        <w:rPr>
          <w:rFonts w:ascii="Times New Roman" w:hAnsi="Times New Roman"/>
        </w:rPr>
        <w:t>Conocer y discutir diferentes concepciones de salud, con especial interés en el componente de salud mental y atención general.</w:t>
      </w:r>
    </w:p>
    <w:p w:rsidR="00C16940" w:rsidRPr="00BF1C62" w:rsidRDefault="00C16940" w:rsidP="001236CA">
      <w:pPr>
        <w:numPr>
          <w:ilvl w:val="0"/>
          <w:numId w:val="24"/>
        </w:numPr>
        <w:spacing w:after="0" w:line="240" w:lineRule="auto"/>
        <w:jc w:val="both"/>
        <w:rPr>
          <w:rFonts w:ascii="Times New Roman" w:hAnsi="Times New Roman"/>
        </w:rPr>
      </w:pPr>
      <w:r w:rsidRPr="00BF1C62">
        <w:rPr>
          <w:rFonts w:ascii="Times New Roman" w:hAnsi="Times New Roman"/>
        </w:rPr>
        <w:t>Comprender el concepto de desarrollo psicológico normal del individuo.</w:t>
      </w:r>
    </w:p>
    <w:p w:rsidR="00C16940" w:rsidRPr="00BF1C62" w:rsidRDefault="00C16940" w:rsidP="001236CA">
      <w:pPr>
        <w:numPr>
          <w:ilvl w:val="0"/>
          <w:numId w:val="24"/>
        </w:numPr>
        <w:spacing w:after="0" w:line="240" w:lineRule="auto"/>
        <w:jc w:val="both"/>
        <w:rPr>
          <w:rFonts w:ascii="Times New Roman" w:hAnsi="Times New Roman"/>
        </w:rPr>
      </w:pPr>
      <w:r w:rsidRPr="00BF1C62">
        <w:rPr>
          <w:rFonts w:ascii="Times New Roman" w:hAnsi="Times New Roman"/>
        </w:rPr>
        <w:t>Conocer el ciclo vital individual y familiar y su integración dinámica.</w:t>
      </w:r>
    </w:p>
    <w:p w:rsidR="00C16940" w:rsidRPr="00BF1C62" w:rsidRDefault="00C16940" w:rsidP="001236CA">
      <w:pPr>
        <w:numPr>
          <w:ilvl w:val="0"/>
          <w:numId w:val="24"/>
        </w:numPr>
        <w:spacing w:after="0" w:line="240" w:lineRule="auto"/>
        <w:jc w:val="both"/>
        <w:rPr>
          <w:rFonts w:ascii="Times New Roman" w:hAnsi="Times New Roman"/>
        </w:rPr>
      </w:pPr>
      <w:r w:rsidRPr="00BF1C62">
        <w:rPr>
          <w:rFonts w:ascii="Times New Roman" w:hAnsi="Times New Roman"/>
        </w:rPr>
        <w:t>Aproximarse al modelo psico-social de la salud y la enfermedad.</w:t>
      </w:r>
    </w:p>
    <w:p w:rsidR="00C16940" w:rsidRPr="00BF1C62" w:rsidRDefault="00C16940" w:rsidP="001236CA">
      <w:pPr>
        <w:numPr>
          <w:ilvl w:val="0"/>
          <w:numId w:val="24"/>
        </w:numPr>
        <w:spacing w:after="0" w:line="240" w:lineRule="auto"/>
        <w:jc w:val="both"/>
        <w:rPr>
          <w:rFonts w:ascii="Times New Roman" w:hAnsi="Times New Roman"/>
        </w:rPr>
      </w:pPr>
      <w:r w:rsidRPr="00BF1C62">
        <w:rPr>
          <w:rFonts w:ascii="Times New Roman" w:hAnsi="Times New Roman"/>
        </w:rPr>
        <w:t>Comprender la importancia de las emociones del profesional en su práctica cotidiana.</w:t>
      </w:r>
    </w:p>
    <w:p w:rsidR="00C16940" w:rsidRPr="00BF1C62" w:rsidRDefault="00C16940" w:rsidP="001236CA">
      <w:pPr>
        <w:numPr>
          <w:ilvl w:val="0"/>
          <w:numId w:val="24"/>
        </w:numPr>
        <w:spacing w:after="0" w:line="240" w:lineRule="auto"/>
        <w:jc w:val="both"/>
        <w:rPr>
          <w:rFonts w:ascii="Times New Roman" w:hAnsi="Times New Roman"/>
        </w:rPr>
      </w:pPr>
      <w:r w:rsidRPr="00BF1C62">
        <w:rPr>
          <w:rFonts w:ascii="Times New Roman" w:hAnsi="Times New Roman"/>
        </w:rPr>
        <w:t>Comprender las peculiaridades de la relación profesional-paciente-familia como base del ejercicio profesional.</w:t>
      </w:r>
    </w:p>
    <w:p w:rsidR="00205379" w:rsidRPr="00BF1C62" w:rsidRDefault="00205379" w:rsidP="00205379">
      <w:pPr>
        <w:pStyle w:val="Prrafodelista"/>
        <w:ind w:left="1080"/>
        <w:jc w:val="both"/>
        <w:rPr>
          <w:rFonts w:ascii="Times New Roman" w:hAnsi="Times New Roman"/>
        </w:rPr>
      </w:pPr>
    </w:p>
    <w:p w:rsidR="00C16940" w:rsidRPr="00BF1C62" w:rsidRDefault="00C16940" w:rsidP="00205379">
      <w:pPr>
        <w:pStyle w:val="Prrafodelista"/>
        <w:ind w:left="1080"/>
        <w:jc w:val="both"/>
        <w:rPr>
          <w:rFonts w:ascii="Times New Roman" w:hAnsi="Times New Roman"/>
        </w:rPr>
      </w:pPr>
    </w:p>
    <w:p w:rsidR="00C16940" w:rsidRPr="00BF1C62" w:rsidRDefault="00C16940" w:rsidP="00205379">
      <w:pPr>
        <w:pStyle w:val="Prrafodelista"/>
        <w:ind w:left="1080"/>
        <w:jc w:val="both"/>
        <w:rPr>
          <w:rFonts w:ascii="Times New Roman" w:hAnsi="Times New Roman"/>
        </w:rPr>
      </w:pPr>
    </w:p>
    <w:p w:rsidR="00084B34" w:rsidRPr="00BF1C62" w:rsidRDefault="00470DAD" w:rsidP="00C16940">
      <w:pPr>
        <w:pStyle w:val="Prrafodelista"/>
        <w:numPr>
          <w:ilvl w:val="0"/>
          <w:numId w:val="1"/>
        </w:numPr>
        <w:jc w:val="both"/>
        <w:rPr>
          <w:rFonts w:ascii="Times New Roman" w:hAnsi="Times New Roman"/>
        </w:rPr>
      </w:pPr>
      <w:r w:rsidRPr="00BF1C62">
        <w:rPr>
          <w:rFonts w:ascii="Times New Roman" w:hAnsi="Times New Roman"/>
          <w:b/>
        </w:rPr>
        <w:lastRenderedPageBreak/>
        <w:t>CONTENIDOS</w:t>
      </w: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Sesión I            Introducción al Curso,  ambientación del contexto, distribución</w:t>
      </w:r>
      <w:r w:rsidR="00E64879">
        <w:rPr>
          <w:rFonts w:ascii="Times New Roman" w:hAnsi="Times New Roman"/>
        </w:rPr>
        <w:t xml:space="preserve"> </w:t>
      </w: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 xml:space="preserve">                         de grupos. Definición de Psicología.</w:t>
      </w:r>
    </w:p>
    <w:p w:rsidR="00C16940" w:rsidRPr="00BF1C62" w:rsidRDefault="00C16940" w:rsidP="00C16940">
      <w:pPr>
        <w:spacing w:after="0" w:line="240" w:lineRule="atLeast"/>
        <w:ind w:firstLine="709"/>
        <w:jc w:val="both"/>
        <w:rPr>
          <w:rFonts w:ascii="Times New Roman" w:hAnsi="Times New Roman"/>
        </w:rPr>
      </w:pP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Sesión II          Concepto de la Psicología Médica (comportamiento humano)</w:t>
      </w: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 xml:space="preserve">                         Diferencias entre Psicología, Psicopatología  y Psiquiatría.</w:t>
      </w: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 xml:space="preserve">                         Definición de Salud O. M. S</w:t>
      </w: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 xml:space="preserve">                         Importancia de los componentes  Psicosocial y Funcional de la </w:t>
      </w: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 xml:space="preserve">                         Salud.</w:t>
      </w:r>
    </w:p>
    <w:p w:rsidR="00C16940" w:rsidRPr="00BF1C62" w:rsidRDefault="00C16940" w:rsidP="00C16940">
      <w:pPr>
        <w:spacing w:after="0" w:line="240" w:lineRule="atLeast"/>
        <w:ind w:firstLine="709"/>
        <w:jc w:val="both"/>
        <w:rPr>
          <w:rFonts w:ascii="Times New Roman" w:hAnsi="Times New Roman"/>
        </w:rPr>
      </w:pPr>
      <w:r w:rsidRPr="00BF1C62">
        <w:rPr>
          <w:rFonts w:ascii="Times New Roman" w:hAnsi="Times New Roman"/>
        </w:rPr>
        <w:t xml:space="preserve">                         Concepto de Calidad de Vida.           </w:t>
      </w:r>
    </w:p>
    <w:p w:rsidR="00C16940" w:rsidRPr="00BF1C62" w:rsidRDefault="00C16940" w:rsidP="00C16940">
      <w:pPr>
        <w:spacing w:after="0" w:line="240" w:lineRule="atLeast"/>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III         Principios Básicos de la Teoría  Psicoanalítica.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IV        Mecanismos de Defensa I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Sesión V         Mecanismos de Defensa II</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VI        Mecanismos de Defensa y Personalidad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Sesión VII                           PRIMER EXAMEN PARCIAL ESCRITO</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VIII    Fases del Desarrollo Psicosexual  (Teoría Freudiana) y sexualidad humana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IX      Los Periodos del Desarrollo Cognitivo. Jean  Piaget.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X       Las Tareas del Desarrollo Psicosocial.  Erik   Erikson.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Sesión XI                           SEGUNDO EXAMEN PARCIAL  ESCRITO</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XII      Tanatología, Muerte y Duelo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XIII     Ciclo Vital Familiar, Tipos de familia, “cuidador”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Sesión XIV    La Relación Médico- Paciente. Historia clínica psiquiátrica (entrevista)</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XV     Síndromes psiquiátricos (signos y síntomas)                                      </w:t>
      </w:r>
    </w:p>
    <w:p w:rsidR="00C16940" w:rsidRPr="00BF1C62" w:rsidRDefault="00C16940" w:rsidP="00C16940">
      <w:pPr>
        <w:spacing w:after="0" w:line="240" w:lineRule="auto"/>
        <w:ind w:firstLine="709"/>
        <w:jc w:val="both"/>
        <w:rPr>
          <w:rFonts w:ascii="Times New Roman" w:hAnsi="Times New Roman"/>
        </w:rPr>
      </w:pPr>
    </w:p>
    <w:p w:rsidR="00C16940" w:rsidRPr="00BF1C62" w:rsidRDefault="00C16940" w:rsidP="00C16940">
      <w:pPr>
        <w:spacing w:after="0" w:line="240" w:lineRule="auto"/>
        <w:ind w:firstLine="709"/>
        <w:jc w:val="both"/>
        <w:rPr>
          <w:rFonts w:ascii="Times New Roman" w:hAnsi="Times New Roman"/>
        </w:rPr>
      </w:pPr>
      <w:r w:rsidRPr="00BF1C62">
        <w:rPr>
          <w:rFonts w:ascii="Times New Roman" w:hAnsi="Times New Roman"/>
        </w:rPr>
        <w:t xml:space="preserve">Sesión XVI                                 EXAMEN FINAL ESCRITO </w:t>
      </w:r>
    </w:p>
    <w:p w:rsidR="00C16940" w:rsidRPr="00BF1C62" w:rsidRDefault="00C16940" w:rsidP="00C16940">
      <w:pPr>
        <w:spacing w:after="0" w:line="240" w:lineRule="atLeast"/>
        <w:ind w:firstLine="709"/>
        <w:jc w:val="both"/>
        <w:rPr>
          <w:rFonts w:ascii="Times New Roman" w:hAnsi="Times New Roman"/>
        </w:rPr>
      </w:pPr>
    </w:p>
    <w:p w:rsidR="00C16940" w:rsidRPr="00BF1C62" w:rsidRDefault="00C16940" w:rsidP="00461013">
      <w:pPr>
        <w:spacing w:after="0" w:line="240" w:lineRule="auto"/>
        <w:ind w:firstLine="708"/>
        <w:jc w:val="both"/>
        <w:rPr>
          <w:rFonts w:ascii="Times New Roman" w:hAnsi="Times New Roman"/>
        </w:rPr>
      </w:pPr>
    </w:p>
    <w:p w:rsidR="00C16940" w:rsidRPr="00BF1C62" w:rsidRDefault="00C16940" w:rsidP="00461013">
      <w:pPr>
        <w:spacing w:after="0" w:line="240" w:lineRule="auto"/>
        <w:ind w:firstLine="708"/>
        <w:jc w:val="both"/>
        <w:rPr>
          <w:rFonts w:ascii="Times New Roman" w:hAnsi="Times New Roman"/>
        </w:rPr>
      </w:pPr>
    </w:p>
    <w:p w:rsidR="00461013" w:rsidRPr="00BF1C62" w:rsidRDefault="00461013" w:rsidP="00461013">
      <w:pPr>
        <w:spacing w:after="0" w:line="240" w:lineRule="auto"/>
        <w:ind w:firstLine="708"/>
        <w:jc w:val="both"/>
        <w:rPr>
          <w:rFonts w:ascii="Times New Roman" w:hAnsi="Times New Roman"/>
        </w:rPr>
      </w:pPr>
    </w:p>
    <w:p w:rsidR="00C16940" w:rsidRPr="00BF1C62" w:rsidRDefault="00C16940" w:rsidP="00461013">
      <w:pPr>
        <w:spacing w:after="0" w:line="240" w:lineRule="auto"/>
        <w:ind w:firstLine="708"/>
        <w:jc w:val="both"/>
        <w:rPr>
          <w:rFonts w:ascii="Times New Roman" w:hAnsi="Times New Roman"/>
        </w:rPr>
      </w:pPr>
    </w:p>
    <w:p w:rsidR="00C16940" w:rsidRPr="00BF1C62" w:rsidRDefault="00C16940" w:rsidP="00461013">
      <w:pPr>
        <w:spacing w:after="0" w:line="240" w:lineRule="auto"/>
        <w:ind w:firstLine="708"/>
        <w:jc w:val="both"/>
        <w:rPr>
          <w:rFonts w:ascii="Times New Roman" w:hAnsi="Times New Roman"/>
        </w:rPr>
      </w:pPr>
    </w:p>
    <w:p w:rsidR="00C16940" w:rsidRPr="00BF1C62" w:rsidRDefault="00C16940" w:rsidP="00461013">
      <w:pPr>
        <w:spacing w:after="0" w:line="240" w:lineRule="auto"/>
        <w:ind w:firstLine="708"/>
        <w:jc w:val="both"/>
        <w:rPr>
          <w:rFonts w:ascii="Times New Roman" w:hAnsi="Times New Roman"/>
        </w:rPr>
      </w:pPr>
    </w:p>
    <w:p w:rsidR="00084B34" w:rsidRPr="00BF1C62" w:rsidRDefault="00084B34" w:rsidP="0001425F">
      <w:pPr>
        <w:pStyle w:val="Textoindependiente"/>
        <w:numPr>
          <w:ilvl w:val="0"/>
          <w:numId w:val="1"/>
        </w:numPr>
        <w:spacing w:after="0"/>
        <w:jc w:val="both"/>
        <w:rPr>
          <w:b/>
          <w:sz w:val="22"/>
          <w:szCs w:val="22"/>
        </w:rPr>
      </w:pPr>
      <w:r w:rsidRPr="00BF1C62">
        <w:rPr>
          <w:b/>
          <w:sz w:val="22"/>
          <w:szCs w:val="22"/>
        </w:rPr>
        <w:lastRenderedPageBreak/>
        <w:t xml:space="preserve">ESTRATEGIAS </w:t>
      </w:r>
      <w:r w:rsidR="00D25457" w:rsidRPr="00BF1C62">
        <w:rPr>
          <w:b/>
          <w:sz w:val="22"/>
          <w:szCs w:val="22"/>
        </w:rPr>
        <w:t>METODOLÓGI</w:t>
      </w:r>
      <w:r w:rsidRPr="00BF1C62">
        <w:rPr>
          <w:b/>
          <w:sz w:val="22"/>
          <w:szCs w:val="22"/>
        </w:rPr>
        <w:t>C</w:t>
      </w:r>
      <w:r w:rsidR="0001425F" w:rsidRPr="00BF1C62">
        <w:rPr>
          <w:b/>
          <w:sz w:val="22"/>
          <w:szCs w:val="22"/>
        </w:rPr>
        <w:t>A</w:t>
      </w:r>
      <w:r w:rsidRPr="00BF1C62">
        <w:rPr>
          <w:b/>
          <w:sz w:val="22"/>
          <w:szCs w:val="22"/>
        </w:rPr>
        <w:t>S</w:t>
      </w:r>
    </w:p>
    <w:p w:rsidR="00084B34" w:rsidRPr="00BF1C62" w:rsidRDefault="00084B34" w:rsidP="00084B34">
      <w:pPr>
        <w:pStyle w:val="Textoindependiente"/>
        <w:spacing w:after="0"/>
        <w:ind w:left="1080"/>
        <w:jc w:val="both"/>
        <w:rPr>
          <w:b/>
          <w:sz w:val="22"/>
          <w:szCs w:val="22"/>
        </w:rPr>
      </w:pPr>
    </w:p>
    <w:p w:rsidR="00C16940" w:rsidRPr="00BF1C62" w:rsidRDefault="00C16940" w:rsidP="00C16940">
      <w:pPr>
        <w:pStyle w:val="Textoindependiente"/>
        <w:spacing w:after="0"/>
        <w:ind w:left="1080"/>
        <w:jc w:val="both"/>
        <w:rPr>
          <w:rFonts w:eastAsiaTheme="minorHAnsi"/>
          <w:sz w:val="22"/>
          <w:szCs w:val="22"/>
          <w:lang w:val="es-CO" w:eastAsia="en-US"/>
        </w:rPr>
      </w:pPr>
      <w:r w:rsidRPr="00BF1C62">
        <w:rPr>
          <w:rFonts w:eastAsiaTheme="minorHAnsi"/>
          <w:sz w:val="22"/>
          <w:szCs w:val="22"/>
          <w:lang w:val="es-CO" w:eastAsia="en-US"/>
        </w:rPr>
        <w:t>Seminarios Teóricos orientados por el profesor y grupos de cinco o seis alumnos, con la participación activa de todo el curso.</w:t>
      </w:r>
    </w:p>
    <w:p w:rsidR="00C16940" w:rsidRPr="00BF1C62" w:rsidRDefault="00C16940" w:rsidP="00C16940">
      <w:pPr>
        <w:pStyle w:val="Textoindependiente"/>
        <w:spacing w:after="0"/>
        <w:ind w:left="1080"/>
        <w:jc w:val="both"/>
        <w:rPr>
          <w:rFonts w:eastAsiaTheme="minorHAnsi"/>
          <w:sz w:val="22"/>
          <w:szCs w:val="22"/>
          <w:lang w:val="es-CO" w:eastAsia="en-US"/>
        </w:rPr>
      </w:pPr>
    </w:p>
    <w:p w:rsidR="00C16940" w:rsidRPr="00BF1C62" w:rsidRDefault="00C16940" w:rsidP="00C16940">
      <w:pPr>
        <w:pStyle w:val="Textoindependiente"/>
        <w:spacing w:after="0"/>
        <w:ind w:left="1080"/>
        <w:rPr>
          <w:b/>
          <w:sz w:val="22"/>
          <w:szCs w:val="22"/>
          <w:lang w:val="es-MX"/>
        </w:rPr>
      </w:pPr>
      <w:r w:rsidRPr="00BF1C62">
        <w:rPr>
          <w:b/>
          <w:sz w:val="22"/>
          <w:szCs w:val="22"/>
          <w:lang w:val="es-MX"/>
        </w:rPr>
        <w:t>Consideraciones importantes:</w:t>
      </w:r>
    </w:p>
    <w:p w:rsidR="00C16940" w:rsidRDefault="00C16940" w:rsidP="007D18F3">
      <w:pPr>
        <w:pStyle w:val="Textoindependiente"/>
        <w:spacing w:after="0"/>
        <w:ind w:left="1080"/>
        <w:jc w:val="both"/>
        <w:rPr>
          <w:sz w:val="22"/>
          <w:szCs w:val="22"/>
          <w:lang w:val="es-MX"/>
        </w:rPr>
      </w:pPr>
      <w:r w:rsidRPr="00BF1C62">
        <w:rPr>
          <w:sz w:val="22"/>
          <w:szCs w:val="22"/>
          <w:lang w:val="es-MX"/>
        </w:rPr>
        <w:t>En la orientación de los temas por grupos, se pueden utilizar las herramientas que el grupo elija. (Videos, diapositivas, exposición, taller, discusión, sociodrama etc.) Cada grupo se responsabilizará de la organización logística.</w:t>
      </w:r>
    </w:p>
    <w:p w:rsidR="00BF1C62" w:rsidRPr="00BF1C62" w:rsidRDefault="00BF1C62" w:rsidP="007D18F3">
      <w:pPr>
        <w:pStyle w:val="Textoindependiente"/>
        <w:spacing w:after="0"/>
        <w:ind w:left="1080"/>
        <w:jc w:val="both"/>
        <w:rPr>
          <w:sz w:val="22"/>
          <w:szCs w:val="22"/>
          <w:lang w:val="es-MX"/>
        </w:rPr>
      </w:pPr>
    </w:p>
    <w:p w:rsidR="00C16940" w:rsidRDefault="00C16940" w:rsidP="00C16940">
      <w:pPr>
        <w:pStyle w:val="Textoindependiente"/>
        <w:spacing w:after="0"/>
        <w:ind w:left="1080"/>
        <w:jc w:val="both"/>
        <w:rPr>
          <w:sz w:val="22"/>
          <w:szCs w:val="22"/>
          <w:lang w:val="es-MX"/>
        </w:rPr>
      </w:pPr>
      <w:r w:rsidRPr="00BF1C62">
        <w:rPr>
          <w:sz w:val="22"/>
          <w:szCs w:val="22"/>
          <w:lang w:val="es-MX"/>
        </w:rPr>
        <w:t>Todos los ESTUDIANTES deben preparar los temas y estar en capacidad de exponer los conceptos básicos de sus lecturas. Pueden intervenir para aportar concepto</w:t>
      </w:r>
      <w:r w:rsidR="001236CA" w:rsidRPr="00BF1C62">
        <w:rPr>
          <w:sz w:val="22"/>
          <w:szCs w:val="22"/>
          <w:lang w:val="es-MX"/>
        </w:rPr>
        <w:t xml:space="preserve">s, lecturas, inquietudes etc., </w:t>
      </w:r>
      <w:r w:rsidRPr="00BF1C62">
        <w:rPr>
          <w:sz w:val="22"/>
          <w:szCs w:val="22"/>
          <w:lang w:val="es-MX"/>
        </w:rPr>
        <w:t>lo que se trabajará entre todos.</w:t>
      </w:r>
    </w:p>
    <w:p w:rsidR="00BF1C62" w:rsidRPr="00BF1C62" w:rsidRDefault="00BF1C62" w:rsidP="00C16940">
      <w:pPr>
        <w:pStyle w:val="Textoindependiente"/>
        <w:spacing w:after="0"/>
        <w:ind w:left="1080"/>
        <w:jc w:val="both"/>
        <w:rPr>
          <w:sz w:val="22"/>
          <w:szCs w:val="22"/>
          <w:lang w:val="es-MX"/>
        </w:rPr>
      </w:pPr>
    </w:p>
    <w:p w:rsidR="00C16940" w:rsidRDefault="00C16940" w:rsidP="00C16940">
      <w:pPr>
        <w:pStyle w:val="Textoindependiente"/>
        <w:spacing w:after="0"/>
        <w:ind w:left="1080"/>
        <w:jc w:val="both"/>
        <w:rPr>
          <w:sz w:val="22"/>
          <w:szCs w:val="22"/>
          <w:lang w:val="es-MX"/>
        </w:rPr>
      </w:pPr>
      <w:r w:rsidRPr="00BF1C62">
        <w:rPr>
          <w:sz w:val="22"/>
          <w:szCs w:val="22"/>
          <w:lang w:val="es-MX"/>
        </w:rPr>
        <w:t>Las Clases se desarrollarán en forma de Seminarios.  Los Grupos Responsables dirigen el orden y la estrategia que garantice el cubrimiento del tema asignado, pero todos participamos activamente.</w:t>
      </w:r>
    </w:p>
    <w:p w:rsidR="00BF1C62" w:rsidRPr="00BF1C62" w:rsidRDefault="00BF1C62" w:rsidP="00C16940">
      <w:pPr>
        <w:pStyle w:val="Textoindependiente"/>
        <w:spacing w:after="0"/>
        <w:ind w:left="1080"/>
        <w:jc w:val="both"/>
        <w:rPr>
          <w:sz w:val="22"/>
          <w:szCs w:val="22"/>
          <w:lang w:val="es-MX"/>
        </w:rPr>
      </w:pPr>
    </w:p>
    <w:p w:rsidR="00C16940" w:rsidRPr="00BF1C62" w:rsidRDefault="00C16940" w:rsidP="00C16940">
      <w:pPr>
        <w:pStyle w:val="Textoindependiente"/>
        <w:spacing w:after="0"/>
        <w:ind w:left="1080"/>
        <w:jc w:val="both"/>
        <w:rPr>
          <w:sz w:val="22"/>
          <w:szCs w:val="22"/>
          <w:lang w:val="es-MX"/>
        </w:rPr>
      </w:pPr>
      <w:r w:rsidRPr="00BF1C62">
        <w:rPr>
          <w:sz w:val="22"/>
          <w:szCs w:val="22"/>
          <w:lang w:val="es-MX"/>
        </w:rPr>
        <w:t xml:space="preserve">La nota del Trabajo en Grupo depende de todos: se </w:t>
      </w:r>
      <w:r w:rsidR="001236CA" w:rsidRPr="00BF1C62">
        <w:rPr>
          <w:sz w:val="22"/>
          <w:szCs w:val="22"/>
          <w:lang w:val="es-MX"/>
        </w:rPr>
        <w:t>calificará</w:t>
      </w:r>
      <w:r w:rsidRPr="00BF1C62">
        <w:rPr>
          <w:sz w:val="22"/>
          <w:szCs w:val="22"/>
          <w:lang w:val="es-MX"/>
        </w:rPr>
        <w:t xml:space="preserve"> el desempeño de cada uno de sus integrantes, lo cual la puede afectar positiva o negativamente a nivel grupal e individual.</w:t>
      </w:r>
    </w:p>
    <w:p w:rsidR="00C16940" w:rsidRDefault="00C16940" w:rsidP="00C16940">
      <w:pPr>
        <w:pStyle w:val="Textoindependiente"/>
        <w:spacing w:after="0"/>
        <w:ind w:left="1080"/>
        <w:jc w:val="both"/>
        <w:rPr>
          <w:sz w:val="22"/>
          <w:szCs w:val="22"/>
          <w:lang w:val="es-MX"/>
        </w:rPr>
      </w:pPr>
      <w:r w:rsidRPr="00BF1C62">
        <w:rPr>
          <w:sz w:val="22"/>
          <w:szCs w:val="22"/>
          <w:lang w:val="es-MX"/>
        </w:rPr>
        <w:t xml:space="preserve">En cualquier momento se podrá solicitar, al azar, a </w:t>
      </w:r>
      <w:r w:rsidR="001236CA" w:rsidRPr="00BF1C62">
        <w:rPr>
          <w:sz w:val="22"/>
          <w:szCs w:val="22"/>
          <w:lang w:val="es-MX"/>
        </w:rPr>
        <w:t>cualquier estudiante</w:t>
      </w:r>
      <w:r w:rsidRPr="00BF1C62">
        <w:rPr>
          <w:sz w:val="22"/>
          <w:szCs w:val="22"/>
          <w:lang w:val="es-MX"/>
        </w:rPr>
        <w:t xml:space="preserve"> del curso para que exponga algún concepto del tema programado, aunque ese estudiante no pertenezca al grupo expositor del tema.</w:t>
      </w:r>
    </w:p>
    <w:p w:rsidR="00BF1C62" w:rsidRPr="00BF1C62" w:rsidRDefault="00BF1C62" w:rsidP="00C16940">
      <w:pPr>
        <w:pStyle w:val="Textoindependiente"/>
        <w:spacing w:after="0"/>
        <w:ind w:left="1080"/>
        <w:jc w:val="both"/>
        <w:rPr>
          <w:sz w:val="22"/>
          <w:szCs w:val="22"/>
          <w:lang w:val="es-MX"/>
        </w:rPr>
      </w:pPr>
    </w:p>
    <w:p w:rsidR="00C16940" w:rsidRDefault="00C16940" w:rsidP="00C16940">
      <w:pPr>
        <w:pStyle w:val="Textoindependiente"/>
        <w:spacing w:after="0"/>
        <w:ind w:left="1080"/>
        <w:jc w:val="both"/>
        <w:rPr>
          <w:sz w:val="22"/>
          <w:szCs w:val="22"/>
          <w:lang w:val="es-MX"/>
        </w:rPr>
      </w:pPr>
      <w:r w:rsidRPr="00BF1C62">
        <w:rPr>
          <w:sz w:val="22"/>
          <w:szCs w:val="22"/>
          <w:lang w:val="es-MX"/>
        </w:rPr>
        <w:t xml:space="preserve">Las notas individuales corresponderán a los Exámenes Parciales, Examen Final y el desempeño individual global del estudiante ante el curso, como participación, lecturas, aportes, puntualidad, relaciones interpersonales y resultados de evaluaciones orales o escritas </w:t>
      </w:r>
      <w:r w:rsidR="001236CA" w:rsidRPr="00BF1C62">
        <w:rPr>
          <w:sz w:val="22"/>
          <w:szCs w:val="22"/>
          <w:lang w:val="es-MX"/>
        </w:rPr>
        <w:t>y otras</w:t>
      </w:r>
      <w:r w:rsidRPr="00BF1C62">
        <w:rPr>
          <w:sz w:val="22"/>
          <w:szCs w:val="22"/>
          <w:lang w:val="es-MX"/>
        </w:rPr>
        <w:t xml:space="preserve"> actividades. Cualquier evaluación oral será durante el desarrollo de la clase y en presencia de todos.</w:t>
      </w:r>
    </w:p>
    <w:p w:rsidR="00BF1C62" w:rsidRPr="00BF1C62" w:rsidRDefault="00BF1C62" w:rsidP="00C16940">
      <w:pPr>
        <w:pStyle w:val="Textoindependiente"/>
        <w:spacing w:after="0"/>
        <w:ind w:left="1080"/>
        <w:jc w:val="both"/>
        <w:rPr>
          <w:sz w:val="22"/>
          <w:szCs w:val="22"/>
          <w:lang w:val="es-MX"/>
        </w:rPr>
      </w:pPr>
    </w:p>
    <w:p w:rsidR="00C16940" w:rsidRPr="00BF1C62" w:rsidRDefault="00C16940" w:rsidP="00C16940">
      <w:pPr>
        <w:pStyle w:val="Textoindependiente"/>
        <w:spacing w:after="0"/>
        <w:ind w:left="1080"/>
        <w:jc w:val="both"/>
        <w:rPr>
          <w:sz w:val="22"/>
          <w:szCs w:val="22"/>
          <w:lang w:val="es-MX"/>
        </w:rPr>
      </w:pPr>
      <w:r w:rsidRPr="00BF1C62">
        <w:rPr>
          <w:sz w:val="22"/>
          <w:szCs w:val="22"/>
          <w:lang w:val="es-MX"/>
        </w:rPr>
        <w:t xml:space="preserve">Cualquier cambio de horario o fecha de este programa estará sujeto a la concertación grupal y a la </w:t>
      </w:r>
      <w:r w:rsidR="001236CA" w:rsidRPr="00BF1C62">
        <w:rPr>
          <w:sz w:val="22"/>
          <w:szCs w:val="22"/>
          <w:lang w:val="es-MX"/>
        </w:rPr>
        <w:t>viabilidad,</w:t>
      </w:r>
      <w:r w:rsidRPr="00BF1C62">
        <w:rPr>
          <w:sz w:val="22"/>
          <w:szCs w:val="22"/>
          <w:lang w:val="es-MX"/>
        </w:rPr>
        <w:t xml:space="preserve"> pero, en todo caso, será requisito indispensable la aceptación del Profesor y el </w:t>
      </w:r>
      <w:r w:rsidR="001236CA" w:rsidRPr="00BF1C62">
        <w:rPr>
          <w:sz w:val="22"/>
          <w:szCs w:val="22"/>
          <w:lang w:val="es-MX"/>
        </w:rPr>
        <w:t xml:space="preserve">aval del Director del Programa </w:t>
      </w:r>
      <w:r w:rsidRPr="00BF1C62">
        <w:rPr>
          <w:sz w:val="22"/>
          <w:szCs w:val="22"/>
          <w:lang w:val="es-MX"/>
        </w:rPr>
        <w:t>de Medicina lo cual deberá constar por escrito.</w:t>
      </w:r>
    </w:p>
    <w:p w:rsidR="00C16940" w:rsidRPr="00BF1C62" w:rsidRDefault="00C16940" w:rsidP="00C16940">
      <w:pPr>
        <w:pStyle w:val="Textoindependiente"/>
        <w:spacing w:after="0"/>
        <w:ind w:left="1080"/>
        <w:jc w:val="both"/>
        <w:rPr>
          <w:sz w:val="22"/>
          <w:szCs w:val="22"/>
          <w:lang w:val="es-MX"/>
        </w:rPr>
      </w:pPr>
      <w:r w:rsidRPr="00BF1C62">
        <w:rPr>
          <w:sz w:val="22"/>
          <w:szCs w:val="22"/>
          <w:lang w:val="es-MX"/>
        </w:rPr>
        <w:t>Si tiene alguna inquietud sobre su desempeño, calificaciones u otros temas relacionados con el curso, no lo deje para última hora. Acérquese al profesor para tratarlo a tiempo.</w:t>
      </w:r>
    </w:p>
    <w:p w:rsidR="00C16940" w:rsidRPr="00BF1C62" w:rsidRDefault="00C16940" w:rsidP="00C16940">
      <w:pPr>
        <w:pStyle w:val="Textoindependiente"/>
        <w:spacing w:after="0"/>
        <w:ind w:left="1080"/>
        <w:jc w:val="both"/>
        <w:rPr>
          <w:sz w:val="22"/>
          <w:szCs w:val="22"/>
          <w:lang w:val="es-MX"/>
        </w:rPr>
      </w:pPr>
      <w:r w:rsidRPr="00BF1C62">
        <w:rPr>
          <w:sz w:val="22"/>
          <w:szCs w:val="22"/>
          <w:lang w:val="es-MX"/>
        </w:rPr>
        <w:t>La asesoría que requieran los estudiantes se hará de 9 a 10 de la mañana los días miércoles, sin embargo, si alguien necesita otro espacio, este se concertará con el profesor.</w:t>
      </w:r>
    </w:p>
    <w:p w:rsidR="00C16940" w:rsidRPr="00BF1C62" w:rsidRDefault="00C16940" w:rsidP="00C16940">
      <w:pPr>
        <w:pStyle w:val="Textoindependiente"/>
        <w:spacing w:after="0"/>
        <w:ind w:left="1080"/>
        <w:jc w:val="both"/>
        <w:rPr>
          <w:sz w:val="22"/>
          <w:szCs w:val="22"/>
          <w:lang w:val="es-MX"/>
        </w:rPr>
      </w:pPr>
      <w:r w:rsidRPr="00BF1C62">
        <w:rPr>
          <w:sz w:val="22"/>
          <w:szCs w:val="22"/>
          <w:lang w:val="es-MX"/>
        </w:rPr>
        <w:t>Llegue preparado logísticamente a los exámenes. Recuerde que no puede contestar con lápiz ni usar correctores. Las respuestas deben ir marcadas con tinta y ser claras, sin tachones o elementos que impliquen duda o confusión para cualquier calificador.</w:t>
      </w:r>
    </w:p>
    <w:p w:rsidR="00C16940" w:rsidRDefault="00C16940" w:rsidP="00C16940">
      <w:pPr>
        <w:pStyle w:val="Textoindependiente"/>
        <w:spacing w:after="0"/>
        <w:ind w:left="1080"/>
        <w:jc w:val="both"/>
        <w:rPr>
          <w:sz w:val="22"/>
          <w:szCs w:val="22"/>
          <w:lang w:val="es-MX"/>
        </w:rPr>
      </w:pPr>
      <w:r w:rsidRPr="00BF1C62">
        <w:rPr>
          <w:sz w:val="22"/>
          <w:szCs w:val="22"/>
          <w:lang w:val="es-MX"/>
        </w:rPr>
        <w:t>Cuide y revise su ortografía y redacción en cualquier trabajo o escrito. Tenga siempre presente que se está preparando como profesional.</w:t>
      </w:r>
    </w:p>
    <w:p w:rsidR="00BF1C62" w:rsidRPr="00BF1C62" w:rsidRDefault="00BF1C62" w:rsidP="00C16940">
      <w:pPr>
        <w:pStyle w:val="Textoindependiente"/>
        <w:spacing w:after="0"/>
        <w:ind w:left="1080"/>
        <w:jc w:val="both"/>
        <w:rPr>
          <w:sz w:val="22"/>
          <w:szCs w:val="22"/>
          <w:lang w:val="es-MX"/>
        </w:rPr>
      </w:pPr>
    </w:p>
    <w:p w:rsidR="00C16940" w:rsidRPr="00BF1C62" w:rsidRDefault="00C16940" w:rsidP="00C16940">
      <w:pPr>
        <w:pStyle w:val="Textoindependiente"/>
        <w:spacing w:after="0"/>
        <w:ind w:left="1080"/>
        <w:jc w:val="both"/>
        <w:rPr>
          <w:sz w:val="22"/>
          <w:szCs w:val="22"/>
          <w:lang w:val="es-MX"/>
        </w:rPr>
      </w:pPr>
      <w:r w:rsidRPr="00BF1C62">
        <w:rPr>
          <w:sz w:val="22"/>
          <w:szCs w:val="22"/>
          <w:lang w:val="es-MX"/>
        </w:rPr>
        <w:t>Recuerde siempre colocar su nombre y número de carné al iniciar cada examen.</w:t>
      </w:r>
    </w:p>
    <w:p w:rsidR="00C16940" w:rsidRDefault="00C16940" w:rsidP="007D18F3">
      <w:pPr>
        <w:pStyle w:val="Textoindependiente"/>
        <w:spacing w:after="0"/>
        <w:jc w:val="both"/>
        <w:rPr>
          <w:sz w:val="22"/>
          <w:szCs w:val="22"/>
          <w:lang w:val="es-MX"/>
        </w:rPr>
      </w:pPr>
    </w:p>
    <w:p w:rsidR="00BF1C62" w:rsidRPr="00BF1C62" w:rsidRDefault="00BF1C62" w:rsidP="007D18F3">
      <w:pPr>
        <w:pStyle w:val="Textoindependiente"/>
        <w:spacing w:after="0"/>
        <w:jc w:val="both"/>
        <w:rPr>
          <w:sz w:val="22"/>
          <w:szCs w:val="22"/>
          <w:lang w:val="es-MX"/>
        </w:rPr>
      </w:pPr>
    </w:p>
    <w:p w:rsidR="00C16940" w:rsidRPr="00BF1C62" w:rsidRDefault="00C16940" w:rsidP="00C16940">
      <w:pPr>
        <w:pStyle w:val="Textoindependiente"/>
        <w:spacing w:after="0"/>
        <w:ind w:left="1080"/>
        <w:jc w:val="both"/>
        <w:rPr>
          <w:sz w:val="22"/>
          <w:szCs w:val="22"/>
          <w:lang w:val="es-MX"/>
        </w:rPr>
      </w:pPr>
      <w:r w:rsidRPr="00BF1C62">
        <w:rPr>
          <w:sz w:val="22"/>
          <w:szCs w:val="22"/>
          <w:lang w:val="es-MX"/>
        </w:rPr>
        <w:lastRenderedPageBreak/>
        <w:t xml:space="preserve">TODOS LOS ESTUDIANTES DEBEN ASISTIR A LA REUNION ACADEMICA LOS DIAS VIERNES DE 7 a 8 a.m. La puntualidad y asistencia a esta actividad forma parte del </w:t>
      </w:r>
      <w:r w:rsidR="001236CA" w:rsidRPr="00BF1C62">
        <w:rPr>
          <w:sz w:val="22"/>
          <w:szCs w:val="22"/>
          <w:lang w:val="es-MX"/>
        </w:rPr>
        <w:t>concepto para</w:t>
      </w:r>
      <w:r w:rsidRPr="00BF1C62">
        <w:rPr>
          <w:sz w:val="22"/>
          <w:szCs w:val="22"/>
          <w:lang w:val="es-MX"/>
        </w:rPr>
        <w:t xml:space="preserve"> la nota de desempeño global individual de cada estudiante, involúcrese en el contexto. </w:t>
      </w:r>
    </w:p>
    <w:p w:rsidR="005E6B6F" w:rsidRPr="00BF1C62" w:rsidRDefault="005E6B6F" w:rsidP="00C16940">
      <w:pPr>
        <w:pStyle w:val="Textoindependiente"/>
        <w:spacing w:after="0"/>
        <w:ind w:left="1080"/>
        <w:jc w:val="both"/>
        <w:rPr>
          <w:b/>
          <w:sz w:val="22"/>
          <w:szCs w:val="22"/>
          <w:lang w:val="es-MX"/>
        </w:rPr>
      </w:pPr>
    </w:p>
    <w:p w:rsidR="00C16940" w:rsidRPr="00BF1C62" w:rsidRDefault="00C16940" w:rsidP="00C16940">
      <w:pPr>
        <w:pStyle w:val="Textoindependiente"/>
        <w:spacing w:after="0"/>
        <w:ind w:left="1080"/>
        <w:jc w:val="both"/>
        <w:rPr>
          <w:b/>
          <w:sz w:val="22"/>
          <w:szCs w:val="22"/>
          <w:lang w:val="es-MX"/>
        </w:rPr>
      </w:pPr>
      <w:r w:rsidRPr="00BF1C62">
        <w:rPr>
          <w:b/>
          <w:sz w:val="22"/>
          <w:szCs w:val="22"/>
          <w:lang w:val="es-MX"/>
        </w:rPr>
        <w:t xml:space="preserve">Involúcrese en los procesos de auto evaluación del Programa de Medicina. Recuerde que es un proceso permanente </w:t>
      </w:r>
      <w:r w:rsidR="001236CA" w:rsidRPr="00BF1C62">
        <w:rPr>
          <w:b/>
          <w:sz w:val="22"/>
          <w:szCs w:val="22"/>
          <w:lang w:val="es-MX"/>
        </w:rPr>
        <w:t>que nos</w:t>
      </w:r>
      <w:r w:rsidRPr="00BF1C62">
        <w:rPr>
          <w:b/>
          <w:sz w:val="22"/>
          <w:szCs w:val="22"/>
          <w:lang w:val="es-MX"/>
        </w:rPr>
        <w:t xml:space="preserve"> garantiza la calidad y nos mantiene </w:t>
      </w:r>
      <w:r w:rsidR="001236CA" w:rsidRPr="00BF1C62">
        <w:rPr>
          <w:b/>
          <w:sz w:val="22"/>
          <w:szCs w:val="22"/>
          <w:lang w:val="es-MX"/>
        </w:rPr>
        <w:t>reconocidos como</w:t>
      </w:r>
      <w:r w:rsidRPr="00BF1C62">
        <w:rPr>
          <w:b/>
          <w:sz w:val="22"/>
          <w:szCs w:val="22"/>
          <w:lang w:val="es-MX"/>
        </w:rPr>
        <w:t xml:space="preserve"> un Programa Acreditado </w:t>
      </w:r>
      <w:r w:rsidR="001236CA" w:rsidRPr="00BF1C62">
        <w:rPr>
          <w:b/>
          <w:sz w:val="22"/>
          <w:szCs w:val="22"/>
          <w:lang w:val="es-MX"/>
        </w:rPr>
        <w:t>de Alta</w:t>
      </w:r>
      <w:r w:rsidRPr="00BF1C62">
        <w:rPr>
          <w:b/>
          <w:sz w:val="22"/>
          <w:szCs w:val="22"/>
          <w:lang w:val="es-MX"/>
        </w:rPr>
        <w:t xml:space="preserve"> Calidad.</w:t>
      </w:r>
    </w:p>
    <w:p w:rsidR="002C58F7" w:rsidRPr="00BF1C62" w:rsidRDefault="002C58F7" w:rsidP="0081517C">
      <w:pPr>
        <w:pStyle w:val="Textoindependiente"/>
        <w:spacing w:after="0"/>
        <w:ind w:left="1440"/>
        <w:jc w:val="both"/>
        <w:rPr>
          <w:b/>
          <w:sz w:val="22"/>
          <w:szCs w:val="22"/>
          <w:lang w:val="es-ES"/>
        </w:rPr>
      </w:pPr>
    </w:p>
    <w:p w:rsidR="007A7D88" w:rsidRPr="00BF1C62" w:rsidRDefault="0001425F" w:rsidP="0001425F">
      <w:pPr>
        <w:pStyle w:val="Textoindependiente"/>
        <w:numPr>
          <w:ilvl w:val="0"/>
          <w:numId w:val="1"/>
        </w:numPr>
        <w:spacing w:after="0"/>
        <w:jc w:val="both"/>
        <w:rPr>
          <w:b/>
          <w:sz w:val="22"/>
          <w:szCs w:val="22"/>
        </w:rPr>
      </w:pPr>
      <w:r w:rsidRPr="00BF1C62">
        <w:rPr>
          <w:b/>
          <w:sz w:val="22"/>
          <w:szCs w:val="22"/>
        </w:rPr>
        <w:t>SISTEMA DE EVALUACIÓN</w:t>
      </w:r>
    </w:p>
    <w:p w:rsidR="00C16940" w:rsidRPr="00BF1C62" w:rsidRDefault="00C16940" w:rsidP="001236CA">
      <w:pPr>
        <w:pStyle w:val="Textoindependiente"/>
        <w:spacing w:after="0"/>
        <w:jc w:val="both"/>
        <w:rPr>
          <w:sz w:val="22"/>
          <w:szCs w:val="22"/>
        </w:rPr>
      </w:pPr>
    </w:p>
    <w:p w:rsidR="00C16940" w:rsidRPr="00BF1C62" w:rsidRDefault="00C16940" w:rsidP="00C16940">
      <w:pPr>
        <w:pStyle w:val="Textoindependiente"/>
        <w:spacing w:after="0"/>
        <w:ind w:left="1080"/>
        <w:jc w:val="both"/>
        <w:rPr>
          <w:sz w:val="22"/>
          <w:szCs w:val="22"/>
        </w:rPr>
      </w:pPr>
      <w:r w:rsidRPr="00BF1C62">
        <w:rPr>
          <w:sz w:val="22"/>
          <w:szCs w:val="22"/>
        </w:rPr>
        <w:t>La normatividad actual exige un sistema de calificación traducido en números. Lo ideal es que Usted piense en hacer las cosas bien y no tanto en hacer cálculos numéricos. Si estudia, participa y aprende, es seguro que obtendrá una buena calificación. Habrá evaluación cualitativa constante: asistencia, participación, trabajo de grupo y con el docente se comentará en cada sesión la evolución del curso.</w:t>
      </w:r>
    </w:p>
    <w:p w:rsidR="00C16940" w:rsidRPr="00BF1C62" w:rsidRDefault="00C16940" w:rsidP="00C16940">
      <w:pPr>
        <w:pStyle w:val="Textoindependiente"/>
        <w:spacing w:after="0"/>
        <w:ind w:left="1080"/>
        <w:jc w:val="both"/>
        <w:rPr>
          <w:b/>
          <w:sz w:val="22"/>
          <w:szCs w:val="22"/>
          <w:lang w:val="es-MX"/>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4305"/>
        <w:gridCol w:w="4297"/>
      </w:tblGrid>
      <w:tr w:rsidR="00C16940" w:rsidRPr="00BF1C62" w:rsidTr="00997F74">
        <w:trPr>
          <w:tblCellSpacing w:w="20" w:type="dxa"/>
        </w:trPr>
        <w:tc>
          <w:tcPr>
            <w:tcW w:w="4915" w:type="dxa"/>
          </w:tcPr>
          <w:p w:rsidR="00C16940" w:rsidRPr="00BF1C62" w:rsidRDefault="00C16940" w:rsidP="00997F74">
            <w:pPr>
              <w:pStyle w:val="Textoindependiente"/>
              <w:spacing w:after="0"/>
              <w:jc w:val="center"/>
              <w:rPr>
                <w:b/>
                <w:sz w:val="22"/>
                <w:szCs w:val="22"/>
              </w:rPr>
            </w:pPr>
            <w:r w:rsidRPr="00BF1C62">
              <w:rPr>
                <w:b/>
                <w:sz w:val="22"/>
                <w:szCs w:val="22"/>
              </w:rPr>
              <w:t>Estrategias evaluativas o Formas  de  evaluar</w:t>
            </w:r>
          </w:p>
        </w:tc>
        <w:tc>
          <w:tcPr>
            <w:tcW w:w="4915" w:type="dxa"/>
          </w:tcPr>
          <w:p w:rsidR="00C16940" w:rsidRPr="00BF1C62" w:rsidRDefault="00C16940" w:rsidP="00997F74">
            <w:pPr>
              <w:pStyle w:val="Textoindependiente"/>
              <w:spacing w:after="0"/>
              <w:jc w:val="center"/>
              <w:rPr>
                <w:b/>
                <w:sz w:val="22"/>
                <w:szCs w:val="22"/>
              </w:rPr>
            </w:pPr>
            <w:r w:rsidRPr="00BF1C62">
              <w:rPr>
                <w:b/>
                <w:sz w:val="22"/>
                <w:szCs w:val="22"/>
              </w:rPr>
              <w:t>Porcentaje</w:t>
            </w:r>
          </w:p>
        </w:tc>
      </w:tr>
      <w:tr w:rsidR="00C16940" w:rsidRPr="00BF1C62" w:rsidTr="00997F74">
        <w:trPr>
          <w:tblCellSpacing w:w="20" w:type="dxa"/>
        </w:trPr>
        <w:tc>
          <w:tcPr>
            <w:tcW w:w="4915" w:type="dxa"/>
          </w:tcPr>
          <w:p w:rsidR="00C16940" w:rsidRPr="00BF1C62" w:rsidRDefault="00C16940" w:rsidP="00C16940">
            <w:pPr>
              <w:pStyle w:val="Textoindependiente"/>
              <w:spacing w:after="0"/>
              <w:jc w:val="center"/>
              <w:rPr>
                <w:sz w:val="22"/>
                <w:szCs w:val="22"/>
              </w:rPr>
            </w:pPr>
            <w:r w:rsidRPr="00BF1C62">
              <w:rPr>
                <w:sz w:val="22"/>
                <w:szCs w:val="22"/>
              </w:rPr>
              <w:t>1° examen parcial</w:t>
            </w:r>
          </w:p>
        </w:tc>
        <w:tc>
          <w:tcPr>
            <w:tcW w:w="4915" w:type="dxa"/>
          </w:tcPr>
          <w:p w:rsidR="00C16940" w:rsidRPr="00BF1C62" w:rsidRDefault="00C16940" w:rsidP="00997F74">
            <w:pPr>
              <w:pStyle w:val="Textoindependiente"/>
              <w:spacing w:after="0"/>
              <w:jc w:val="center"/>
              <w:rPr>
                <w:sz w:val="22"/>
                <w:szCs w:val="22"/>
              </w:rPr>
            </w:pPr>
            <w:r w:rsidRPr="00BF1C62">
              <w:rPr>
                <w:sz w:val="22"/>
                <w:szCs w:val="22"/>
              </w:rPr>
              <w:t>25%</w:t>
            </w:r>
          </w:p>
        </w:tc>
      </w:tr>
      <w:tr w:rsidR="00C16940" w:rsidRPr="00BF1C62" w:rsidTr="00997F74">
        <w:trPr>
          <w:tblCellSpacing w:w="20" w:type="dxa"/>
        </w:trPr>
        <w:tc>
          <w:tcPr>
            <w:tcW w:w="4915" w:type="dxa"/>
          </w:tcPr>
          <w:p w:rsidR="00C16940" w:rsidRPr="00BF1C62" w:rsidRDefault="00C16940" w:rsidP="00C16940">
            <w:pPr>
              <w:pStyle w:val="Textoindependiente"/>
              <w:spacing w:after="0"/>
              <w:jc w:val="center"/>
              <w:rPr>
                <w:sz w:val="22"/>
                <w:szCs w:val="22"/>
              </w:rPr>
            </w:pPr>
            <w:r w:rsidRPr="00BF1C62">
              <w:rPr>
                <w:sz w:val="22"/>
                <w:szCs w:val="22"/>
              </w:rPr>
              <w:t>2° examen parcial</w:t>
            </w:r>
          </w:p>
        </w:tc>
        <w:tc>
          <w:tcPr>
            <w:tcW w:w="4915" w:type="dxa"/>
          </w:tcPr>
          <w:p w:rsidR="00C16940" w:rsidRPr="00BF1C62" w:rsidRDefault="00C16940" w:rsidP="00997F74">
            <w:pPr>
              <w:pStyle w:val="Textoindependiente"/>
              <w:spacing w:after="0"/>
              <w:jc w:val="center"/>
              <w:rPr>
                <w:sz w:val="22"/>
                <w:szCs w:val="22"/>
              </w:rPr>
            </w:pPr>
            <w:r w:rsidRPr="00BF1C62">
              <w:rPr>
                <w:sz w:val="22"/>
                <w:szCs w:val="22"/>
              </w:rPr>
              <w:t>25%</w:t>
            </w:r>
          </w:p>
        </w:tc>
      </w:tr>
      <w:tr w:rsidR="00C16940" w:rsidRPr="00BF1C62" w:rsidTr="00997F74">
        <w:trPr>
          <w:tblCellSpacing w:w="20" w:type="dxa"/>
        </w:trPr>
        <w:tc>
          <w:tcPr>
            <w:tcW w:w="4915" w:type="dxa"/>
          </w:tcPr>
          <w:p w:rsidR="00C16940" w:rsidRPr="00BF1C62" w:rsidRDefault="00C16940" w:rsidP="00C16940">
            <w:pPr>
              <w:pStyle w:val="Textoindependiente"/>
              <w:spacing w:after="0"/>
              <w:jc w:val="center"/>
              <w:rPr>
                <w:sz w:val="22"/>
                <w:szCs w:val="22"/>
              </w:rPr>
            </w:pPr>
            <w:r w:rsidRPr="00BF1C62">
              <w:rPr>
                <w:sz w:val="22"/>
                <w:szCs w:val="22"/>
              </w:rPr>
              <w:t>Examen final</w:t>
            </w:r>
          </w:p>
        </w:tc>
        <w:tc>
          <w:tcPr>
            <w:tcW w:w="4915" w:type="dxa"/>
          </w:tcPr>
          <w:p w:rsidR="00C16940" w:rsidRPr="00BF1C62" w:rsidRDefault="00C16940" w:rsidP="00997F74">
            <w:pPr>
              <w:pStyle w:val="Textoindependiente"/>
              <w:spacing w:after="0"/>
              <w:jc w:val="center"/>
              <w:rPr>
                <w:sz w:val="22"/>
                <w:szCs w:val="22"/>
              </w:rPr>
            </w:pPr>
            <w:r w:rsidRPr="00BF1C62">
              <w:rPr>
                <w:sz w:val="22"/>
                <w:szCs w:val="22"/>
              </w:rPr>
              <w:t>30%</w:t>
            </w:r>
          </w:p>
        </w:tc>
      </w:tr>
      <w:tr w:rsidR="00C16940" w:rsidRPr="00BF1C62" w:rsidTr="00997F74">
        <w:trPr>
          <w:tblCellSpacing w:w="20" w:type="dxa"/>
        </w:trPr>
        <w:tc>
          <w:tcPr>
            <w:tcW w:w="4915" w:type="dxa"/>
          </w:tcPr>
          <w:p w:rsidR="00C16940" w:rsidRPr="00BF1C62" w:rsidRDefault="00C16940" w:rsidP="00C16940">
            <w:pPr>
              <w:pStyle w:val="Textoindependiente"/>
              <w:spacing w:after="0"/>
              <w:jc w:val="center"/>
              <w:rPr>
                <w:sz w:val="22"/>
                <w:szCs w:val="22"/>
              </w:rPr>
            </w:pPr>
            <w:r w:rsidRPr="00BF1C62">
              <w:rPr>
                <w:sz w:val="22"/>
                <w:szCs w:val="22"/>
              </w:rPr>
              <w:t>Trabajo de grupo</w:t>
            </w:r>
          </w:p>
        </w:tc>
        <w:tc>
          <w:tcPr>
            <w:tcW w:w="4915" w:type="dxa"/>
          </w:tcPr>
          <w:p w:rsidR="00C16940" w:rsidRPr="00BF1C62" w:rsidRDefault="00C16940" w:rsidP="00997F74">
            <w:pPr>
              <w:pStyle w:val="Textoindependiente"/>
              <w:spacing w:after="0"/>
              <w:jc w:val="center"/>
              <w:rPr>
                <w:sz w:val="22"/>
                <w:szCs w:val="22"/>
              </w:rPr>
            </w:pPr>
            <w:r w:rsidRPr="00BF1C62">
              <w:rPr>
                <w:sz w:val="22"/>
                <w:szCs w:val="22"/>
              </w:rPr>
              <w:t>10%</w:t>
            </w:r>
          </w:p>
        </w:tc>
      </w:tr>
      <w:tr w:rsidR="00C16940" w:rsidRPr="00BF1C62" w:rsidTr="00997F74">
        <w:trPr>
          <w:tblCellSpacing w:w="20" w:type="dxa"/>
        </w:trPr>
        <w:tc>
          <w:tcPr>
            <w:tcW w:w="4915" w:type="dxa"/>
          </w:tcPr>
          <w:p w:rsidR="00C16940" w:rsidRPr="00BF1C62" w:rsidRDefault="00C16940" w:rsidP="00C16940">
            <w:pPr>
              <w:pStyle w:val="Textoindependiente"/>
              <w:spacing w:after="0"/>
              <w:jc w:val="center"/>
              <w:rPr>
                <w:sz w:val="22"/>
                <w:szCs w:val="22"/>
              </w:rPr>
            </w:pPr>
            <w:r w:rsidRPr="00BF1C62">
              <w:rPr>
                <w:sz w:val="22"/>
                <w:szCs w:val="22"/>
              </w:rPr>
              <w:t>Desempeño individual</w:t>
            </w:r>
          </w:p>
        </w:tc>
        <w:tc>
          <w:tcPr>
            <w:tcW w:w="4915" w:type="dxa"/>
          </w:tcPr>
          <w:p w:rsidR="00C16940" w:rsidRPr="00BF1C62" w:rsidRDefault="00C16940" w:rsidP="00997F74">
            <w:pPr>
              <w:pStyle w:val="Textoindependiente"/>
              <w:spacing w:after="0"/>
              <w:jc w:val="center"/>
              <w:rPr>
                <w:sz w:val="22"/>
                <w:szCs w:val="22"/>
              </w:rPr>
            </w:pPr>
            <w:r w:rsidRPr="00BF1C62">
              <w:rPr>
                <w:sz w:val="22"/>
                <w:szCs w:val="22"/>
              </w:rPr>
              <w:t>10%</w:t>
            </w:r>
          </w:p>
        </w:tc>
      </w:tr>
      <w:tr w:rsidR="00C16940" w:rsidRPr="00BF1C62" w:rsidTr="00997F74">
        <w:trPr>
          <w:tblCellSpacing w:w="20" w:type="dxa"/>
        </w:trPr>
        <w:tc>
          <w:tcPr>
            <w:tcW w:w="4915" w:type="dxa"/>
          </w:tcPr>
          <w:p w:rsidR="00C16940" w:rsidRPr="00BF1C62" w:rsidRDefault="00C16940" w:rsidP="00C16940">
            <w:pPr>
              <w:pStyle w:val="Textoindependiente"/>
              <w:spacing w:after="0"/>
              <w:jc w:val="center"/>
              <w:rPr>
                <w:b/>
                <w:sz w:val="22"/>
                <w:szCs w:val="22"/>
              </w:rPr>
            </w:pPr>
            <w:r w:rsidRPr="00BF1C62">
              <w:rPr>
                <w:b/>
                <w:sz w:val="22"/>
                <w:szCs w:val="22"/>
              </w:rPr>
              <w:t>Total</w:t>
            </w:r>
          </w:p>
        </w:tc>
        <w:tc>
          <w:tcPr>
            <w:tcW w:w="4915" w:type="dxa"/>
          </w:tcPr>
          <w:p w:rsidR="00C16940" w:rsidRPr="00BF1C62" w:rsidRDefault="00C16940" w:rsidP="00997F74">
            <w:pPr>
              <w:pStyle w:val="Textoindependiente"/>
              <w:spacing w:after="0"/>
              <w:jc w:val="center"/>
              <w:rPr>
                <w:b/>
                <w:sz w:val="22"/>
                <w:szCs w:val="22"/>
              </w:rPr>
            </w:pPr>
            <w:r w:rsidRPr="00BF1C62">
              <w:rPr>
                <w:b/>
                <w:sz w:val="22"/>
                <w:szCs w:val="22"/>
              </w:rPr>
              <w:t>100%</w:t>
            </w:r>
          </w:p>
        </w:tc>
      </w:tr>
    </w:tbl>
    <w:p w:rsidR="00C16940" w:rsidRPr="00BF1C62" w:rsidRDefault="00C16940" w:rsidP="00C16940">
      <w:pPr>
        <w:pStyle w:val="Textoindependiente"/>
        <w:spacing w:after="0"/>
        <w:jc w:val="both"/>
        <w:rPr>
          <w:b/>
          <w:sz w:val="22"/>
          <w:szCs w:val="22"/>
        </w:rPr>
      </w:pPr>
    </w:p>
    <w:p w:rsidR="007A7D88" w:rsidRPr="00BF1C62" w:rsidRDefault="007A7D88" w:rsidP="007A7D88">
      <w:pPr>
        <w:pStyle w:val="Textoindependiente"/>
        <w:spacing w:after="0"/>
        <w:ind w:left="1080"/>
        <w:jc w:val="both"/>
        <w:rPr>
          <w:b/>
          <w:sz w:val="22"/>
          <w:szCs w:val="22"/>
        </w:rPr>
      </w:pPr>
    </w:p>
    <w:p w:rsidR="00C513D1" w:rsidRPr="00BF1C62" w:rsidRDefault="0001425F" w:rsidP="0001425F">
      <w:pPr>
        <w:pStyle w:val="Textoindependiente"/>
        <w:numPr>
          <w:ilvl w:val="0"/>
          <w:numId w:val="1"/>
        </w:numPr>
        <w:spacing w:after="0"/>
        <w:jc w:val="both"/>
        <w:rPr>
          <w:b/>
          <w:sz w:val="22"/>
          <w:szCs w:val="22"/>
        </w:rPr>
      </w:pPr>
      <w:r w:rsidRPr="00BF1C62">
        <w:rPr>
          <w:b/>
          <w:sz w:val="22"/>
          <w:szCs w:val="22"/>
        </w:rPr>
        <w:t xml:space="preserve">BIBLIOGRAFÍA </w:t>
      </w:r>
    </w:p>
    <w:p w:rsidR="007D18F3" w:rsidRPr="00BF1C62" w:rsidRDefault="007D18F3" w:rsidP="007D18F3">
      <w:pPr>
        <w:pStyle w:val="Textoindependiente"/>
        <w:spacing w:after="0"/>
        <w:jc w:val="both"/>
        <w:rPr>
          <w:b/>
          <w:sz w:val="22"/>
          <w:szCs w:val="22"/>
        </w:rPr>
      </w:pP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Consulte las bases de datos OVID, Proquest, Medline disponibles en la Universidad, donde encontrará una importante gama de publicaciones se soporte y consulta, así como otras fuentes.  Recuerde que la Universidad ofrece suficiente infraestructura informática a la cual usted, como estudiante, puede acceder siguiendo unos pasos muy sencillos.</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Algunos documentos básicos sugeridos:</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 xml:space="preserve">1- Brainsky, S. Manual de Psicología y Psicopatología Dinámicas: Fundamentos de Psicoanálisis. Bogotá, Carlos Valencia. 2000 </w:t>
      </w:r>
    </w:p>
    <w:p w:rsidR="007D18F3" w:rsidRPr="00BF1C62" w:rsidRDefault="007D18F3" w:rsidP="007D18F3">
      <w:pPr>
        <w:ind w:left="1080"/>
        <w:jc w:val="both"/>
        <w:rPr>
          <w:rFonts w:ascii="Times New Roman" w:eastAsia="Times New Roman" w:hAnsi="Times New Roman"/>
          <w:lang w:val="en-US" w:eastAsia="es-CO"/>
        </w:rPr>
      </w:pPr>
      <w:r w:rsidRPr="00BF1C62">
        <w:rPr>
          <w:rFonts w:ascii="Times New Roman" w:eastAsia="Times New Roman" w:hAnsi="Times New Roman"/>
          <w:lang w:val="es-ES_tradnl" w:eastAsia="es-CO"/>
        </w:rPr>
        <w:t xml:space="preserve">2- De Francisco A. Los Fundamentos de la relación medico- paciente. </w:t>
      </w:r>
      <w:r w:rsidRPr="00BF1C62">
        <w:rPr>
          <w:rFonts w:ascii="Times New Roman" w:eastAsia="Times New Roman" w:hAnsi="Times New Roman"/>
          <w:lang w:val="en-US" w:eastAsia="es-CO"/>
        </w:rPr>
        <w:t>Acta Med Colom 1998; 24(3): 102-111</w:t>
      </w:r>
    </w:p>
    <w:p w:rsidR="007D18F3" w:rsidRPr="00BF1C62" w:rsidRDefault="007D18F3" w:rsidP="007D18F3">
      <w:pPr>
        <w:ind w:left="1080"/>
        <w:jc w:val="both"/>
        <w:rPr>
          <w:rFonts w:ascii="Times New Roman" w:eastAsia="Times New Roman" w:hAnsi="Times New Roman"/>
          <w:lang w:val="en-US" w:eastAsia="es-CO"/>
        </w:rPr>
      </w:pPr>
      <w:r w:rsidRPr="00BF1C62">
        <w:rPr>
          <w:rFonts w:ascii="Times New Roman" w:eastAsia="Times New Roman" w:hAnsi="Times New Roman"/>
          <w:lang w:val="en-US" w:eastAsia="es-CO"/>
        </w:rPr>
        <w:lastRenderedPageBreak/>
        <w:t>3- Editores. Capitulo 1: The doctor-patient relationship and intrviewing techniques. En Kaplan HI, Sadock BJ, Grebb JA. Synopsis of Psychiatry. Seventh Edition. Baltimore: Williams &amp; Wilkins ; 1996. pp 1-15.</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n-US" w:eastAsia="es-CO"/>
        </w:rPr>
        <w:t xml:space="preserve">4- Florenzano Ramón, Zeguers Beatriz. </w:t>
      </w:r>
      <w:r w:rsidRPr="00BF1C62">
        <w:rPr>
          <w:rFonts w:ascii="Times New Roman" w:eastAsia="Times New Roman" w:hAnsi="Times New Roman"/>
          <w:lang w:val="es-ES_tradnl" w:eastAsia="es-CO"/>
        </w:rPr>
        <w:t>Psicología Médica. editorial Mediterraneo . 2003</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5- Gómez Restrepo Carlos y cols. Fundamentos de Psiquiatría Clínica. CEJA. 1ed. 2002</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6- Gutierrez de Pineda Virginia. Familia y Cultura en Colombia. Inst. Col. de Cultura.1975</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7- Heinz, Hugo, Sartorius. Calidad de Vida en los Trastornos Mentales. Masson.sa. 2000</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8- Lidz Theodore. La Persona. editorial Herder 1980</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9- Medalie JH. Medicina Familiar. Principios y Técnicas. México.DF: Editorial Limusa, AS de CV; 1987</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10- Montoya A, Toro RJ, Yepes LE, Fundamentos de Medicina. Psiquiatría, Segunda edición. Medellín: CIB; 1986. pp.: 175-185</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 xml:space="preserve">11-Ospina L. Julio E. Los caminos de la Filosofía, la historia y la ciencia en medicina. Ascofame. 2000 </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12- Téllez, Taborda, Burgos. Psicopatología Clínica. Fundación Cultural Javeriana. 2000</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13- Vallejo Nagera JA. Introducción a la Psiquiatría. Pp 1- 20 .ed científico-medica.1981</w:t>
      </w:r>
    </w:p>
    <w:p w:rsidR="007D18F3" w:rsidRPr="00BF1C62" w:rsidRDefault="007D18F3" w:rsidP="007D18F3">
      <w:pPr>
        <w:ind w:left="1080"/>
        <w:jc w:val="both"/>
        <w:rPr>
          <w:rFonts w:ascii="Times New Roman" w:eastAsia="Times New Roman" w:hAnsi="Times New Roman"/>
          <w:lang w:val="es-ES_tradnl" w:eastAsia="es-CO"/>
        </w:rPr>
      </w:pPr>
      <w:r w:rsidRPr="00BF1C62">
        <w:rPr>
          <w:rFonts w:ascii="Times New Roman" w:eastAsia="Times New Roman" w:hAnsi="Times New Roman"/>
          <w:lang w:val="es-ES_tradnl" w:eastAsia="es-CO"/>
        </w:rPr>
        <w:t>14- Vélez Correa Luís Alfonso. Etica Médica. CIB.1989</w:t>
      </w: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Default="007D18F3" w:rsidP="007D18F3">
      <w:pPr>
        <w:pStyle w:val="Textoindependiente"/>
        <w:spacing w:after="0"/>
        <w:jc w:val="both"/>
        <w:rPr>
          <w:b/>
          <w:sz w:val="22"/>
          <w:szCs w:val="22"/>
        </w:rPr>
      </w:pPr>
    </w:p>
    <w:p w:rsidR="00BF1C62" w:rsidRPr="00BF1C62" w:rsidRDefault="00BF1C62"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7D18F3" w:rsidRPr="00BF1C62" w:rsidRDefault="007D18F3" w:rsidP="007D18F3">
      <w:pPr>
        <w:pStyle w:val="Textoindependiente"/>
        <w:spacing w:after="0"/>
        <w:jc w:val="both"/>
        <w:rPr>
          <w:b/>
          <w:sz w:val="22"/>
          <w:szCs w:val="22"/>
        </w:rPr>
      </w:pPr>
    </w:p>
    <w:p w:rsidR="00FB74C4" w:rsidRPr="000F7DF8" w:rsidRDefault="00FB74C4" w:rsidP="00FB74C4">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4"/>
      </w:r>
    </w:p>
    <w:p w:rsidR="00FB74C4" w:rsidRPr="0059651D" w:rsidRDefault="00FB74C4" w:rsidP="00FB74C4">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tblPr>
      <w:tblGrid>
        <w:gridCol w:w="1915"/>
        <w:gridCol w:w="6923"/>
      </w:tblGrid>
      <w:tr w:rsidR="00FB74C4" w:rsidRPr="0059651D" w:rsidTr="007E2DB5">
        <w:trPr>
          <w:trHeight w:val="385"/>
        </w:trPr>
        <w:tc>
          <w:tcPr>
            <w:tcW w:w="1915" w:type="dxa"/>
            <w:tcBorders>
              <w:right w:val="dashed" w:sz="4" w:space="0" w:color="auto"/>
            </w:tcBorders>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p>
        </w:tc>
      </w:tr>
      <w:tr w:rsidR="00FB74C4" w:rsidRPr="0059651D" w:rsidTr="007E2DB5">
        <w:trPr>
          <w:trHeight w:val="385"/>
        </w:trPr>
        <w:tc>
          <w:tcPr>
            <w:tcW w:w="1915" w:type="dxa"/>
            <w:tcBorders>
              <w:right w:val="dashed" w:sz="4" w:space="0" w:color="auto"/>
            </w:tcBorders>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p>
        </w:tc>
      </w:tr>
    </w:tbl>
    <w:p w:rsidR="00FB74C4" w:rsidRPr="0059651D" w:rsidRDefault="00FB74C4" w:rsidP="00FB74C4">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tblPr>
      <w:tblGrid>
        <w:gridCol w:w="834"/>
        <w:gridCol w:w="1718"/>
        <w:gridCol w:w="992"/>
        <w:gridCol w:w="2616"/>
        <w:gridCol w:w="2685"/>
      </w:tblGrid>
      <w:tr w:rsidR="00FB74C4" w:rsidRPr="0059651D" w:rsidTr="007E2DB5">
        <w:trPr>
          <w:trHeight w:val="300"/>
        </w:trPr>
        <w:tc>
          <w:tcPr>
            <w:tcW w:w="3544" w:type="dxa"/>
            <w:gridSpan w:val="3"/>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p>
        </w:tc>
      </w:tr>
      <w:tr w:rsidR="00FB74C4" w:rsidRPr="0059651D" w:rsidTr="007E2DB5">
        <w:trPr>
          <w:trHeight w:val="300"/>
        </w:trPr>
        <w:tc>
          <w:tcPr>
            <w:tcW w:w="2552" w:type="dxa"/>
            <w:gridSpan w:val="2"/>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FB74C4" w:rsidRPr="0059651D" w:rsidRDefault="00FB74C4"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FB74C4" w:rsidRPr="0059651D" w:rsidTr="007E2DB5">
        <w:trPr>
          <w:trHeight w:val="300"/>
        </w:trPr>
        <w:tc>
          <w:tcPr>
            <w:tcW w:w="2552" w:type="dxa"/>
            <w:gridSpan w:val="2"/>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FB74C4" w:rsidRPr="0059651D" w:rsidRDefault="00FB74C4"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FB74C4" w:rsidRPr="0059651D" w:rsidRDefault="00FB74C4"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FB74C4" w:rsidRPr="0059651D" w:rsidTr="007E2DB5">
        <w:trPr>
          <w:trHeight w:val="300"/>
        </w:trPr>
        <w:tc>
          <w:tcPr>
            <w:tcW w:w="834" w:type="dxa"/>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FB74C4" w:rsidRPr="0059651D" w:rsidRDefault="00FB74C4" w:rsidP="007E2DB5">
            <w:pPr>
              <w:spacing w:after="0" w:line="240" w:lineRule="auto"/>
              <w:rPr>
                <w:rFonts w:ascii="Arial" w:eastAsia="Times New Roman" w:hAnsi="Arial" w:cs="Arial"/>
                <w:b/>
                <w:bCs/>
                <w:color w:val="000000"/>
                <w:lang w:val="es-CO" w:eastAsia="es-CO"/>
              </w:rPr>
            </w:pPr>
          </w:p>
        </w:tc>
      </w:tr>
    </w:tbl>
    <w:p w:rsidR="00FB74C4" w:rsidRPr="0059651D" w:rsidRDefault="00FB74C4" w:rsidP="00FB74C4">
      <w:pPr>
        <w:jc w:val="both"/>
        <w:rPr>
          <w:rFonts w:ascii="Arial" w:hAnsi="Arial" w:cs="Arial"/>
          <w:b/>
          <w:bCs/>
          <w:sz w:val="18"/>
          <w:szCs w:val="18"/>
        </w:rPr>
      </w:pPr>
    </w:p>
    <w:p w:rsidR="00FB74C4" w:rsidRPr="0059651D" w:rsidRDefault="00FB74C4" w:rsidP="00FB74C4">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FB74C4" w:rsidRPr="0059651D" w:rsidRDefault="00FB74C4" w:rsidP="00FB74C4">
      <w:pPr>
        <w:jc w:val="both"/>
        <w:rPr>
          <w:rFonts w:ascii="Arial" w:hAnsi="Arial" w:cs="Arial"/>
          <w:bCs/>
          <w:sz w:val="18"/>
          <w:szCs w:val="18"/>
        </w:rPr>
      </w:pPr>
    </w:p>
    <w:p w:rsidR="00FB74C4" w:rsidRPr="0059651D" w:rsidRDefault="00FB74C4" w:rsidP="00FB74C4">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FB74C4" w:rsidRPr="0059651D" w:rsidRDefault="00FB74C4" w:rsidP="00FB74C4">
      <w:pPr>
        <w:spacing w:after="0" w:line="240" w:lineRule="auto"/>
        <w:ind w:left="714"/>
        <w:jc w:val="both"/>
        <w:rPr>
          <w:rFonts w:ascii="Arial" w:hAnsi="Arial" w:cs="Arial"/>
          <w:bCs/>
          <w:sz w:val="18"/>
          <w:szCs w:val="18"/>
        </w:rPr>
      </w:pPr>
    </w:p>
    <w:p w:rsidR="00FB74C4" w:rsidRPr="0059651D" w:rsidRDefault="00FB74C4" w:rsidP="00FB74C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FB74C4" w:rsidRPr="0059651D" w:rsidRDefault="00FB74C4" w:rsidP="00FB74C4">
      <w:pPr>
        <w:spacing w:after="0" w:line="240" w:lineRule="auto"/>
        <w:ind w:left="720"/>
        <w:jc w:val="both"/>
        <w:rPr>
          <w:rFonts w:ascii="Arial" w:hAnsi="Arial" w:cs="Arial"/>
          <w:bCs/>
          <w:sz w:val="18"/>
          <w:szCs w:val="18"/>
        </w:rPr>
      </w:pPr>
    </w:p>
    <w:p w:rsidR="00FB74C4" w:rsidRPr="0059651D" w:rsidRDefault="00FB74C4" w:rsidP="00FB74C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FB74C4" w:rsidRPr="0059651D" w:rsidRDefault="00FB74C4" w:rsidP="00FB74C4">
      <w:pPr>
        <w:spacing w:after="0" w:line="240" w:lineRule="auto"/>
        <w:ind w:left="720"/>
        <w:jc w:val="both"/>
        <w:rPr>
          <w:rFonts w:ascii="Arial" w:hAnsi="Arial" w:cs="Arial"/>
          <w:bCs/>
          <w:sz w:val="18"/>
          <w:szCs w:val="18"/>
        </w:rPr>
      </w:pPr>
    </w:p>
    <w:p w:rsidR="00FB74C4" w:rsidRPr="0059651D" w:rsidRDefault="00FB74C4" w:rsidP="00FB74C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FB74C4" w:rsidRPr="0059651D" w:rsidRDefault="00FB74C4" w:rsidP="00FB74C4">
      <w:pPr>
        <w:spacing w:after="0" w:line="240" w:lineRule="auto"/>
        <w:jc w:val="both"/>
        <w:rPr>
          <w:rFonts w:ascii="Arial" w:hAnsi="Arial" w:cs="Arial"/>
          <w:bCs/>
          <w:sz w:val="18"/>
          <w:szCs w:val="18"/>
        </w:rPr>
      </w:pPr>
    </w:p>
    <w:p w:rsidR="00FB74C4" w:rsidRPr="0059651D" w:rsidRDefault="00FB74C4" w:rsidP="00FB74C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FB74C4" w:rsidRPr="0059651D" w:rsidRDefault="00FB74C4" w:rsidP="00FB74C4">
      <w:pPr>
        <w:spacing w:after="0" w:line="240" w:lineRule="auto"/>
        <w:jc w:val="both"/>
        <w:rPr>
          <w:rFonts w:ascii="Arial" w:hAnsi="Arial" w:cs="Arial"/>
          <w:bCs/>
          <w:color w:val="FF0000"/>
          <w:sz w:val="18"/>
          <w:szCs w:val="18"/>
        </w:rPr>
      </w:pPr>
    </w:p>
    <w:p w:rsidR="00FB74C4" w:rsidRPr="0059651D" w:rsidRDefault="00FB74C4" w:rsidP="00FB74C4">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FB74C4" w:rsidRPr="0059651D" w:rsidRDefault="00FB74C4" w:rsidP="00FB74C4">
      <w:pPr>
        <w:ind w:left="360"/>
        <w:jc w:val="both"/>
        <w:rPr>
          <w:rFonts w:ascii="Arial" w:hAnsi="Arial" w:cs="Arial"/>
          <w:bCs/>
          <w:sz w:val="18"/>
          <w:szCs w:val="18"/>
        </w:rPr>
      </w:pPr>
    </w:p>
    <w:p w:rsidR="00FB74C4" w:rsidRDefault="00FB74C4" w:rsidP="00FB74C4">
      <w:pPr>
        <w:jc w:val="center"/>
        <w:rPr>
          <w:rFonts w:ascii="Arial" w:hAnsi="Arial" w:cs="Arial"/>
          <w:b/>
          <w:bCs/>
          <w:sz w:val="18"/>
          <w:szCs w:val="18"/>
        </w:rPr>
      </w:pPr>
    </w:p>
    <w:p w:rsidR="00FB74C4" w:rsidRPr="0059651D" w:rsidRDefault="00FB74C4" w:rsidP="00FB74C4">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FB74C4" w:rsidRPr="0059651D" w:rsidRDefault="00FB74C4" w:rsidP="00FB74C4">
      <w:pPr>
        <w:spacing w:after="0" w:line="240" w:lineRule="auto"/>
        <w:rPr>
          <w:rFonts w:ascii="Arial" w:hAnsi="Arial" w:cs="Arial"/>
          <w:sz w:val="18"/>
          <w:szCs w:val="18"/>
        </w:rPr>
      </w:pPr>
    </w:p>
    <w:p w:rsidR="00FB74C4" w:rsidRPr="0059651D" w:rsidRDefault="00FB74C4" w:rsidP="00FB74C4">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tblPr>
      <w:tblGrid>
        <w:gridCol w:w="1587"/>
        <w:gridCol w:w="5137"/>
        <w:gridCol w:w="1758"/>
      </w:tblGrid>
      <w:tr w:rsidR="00FB74C4" w:rsidRPr="0059651D" w:rsidTr="007E2DB5">
        <w:trPr>
          <w:trHeight w:val="285"/>
          <w:tblCellSpacing w:w="20" w:type="dxa"/>
          <w:jc w:val="center"/>
        </w:trPr>
        <w:tc>
          <w:tcPr>
            <w:tcW w:w="1527"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Porcentaje%</w:t>
            </w:r>
          </w:p>
        </w:tc>
      </w:tr>
      <w:tr w:rsidR="00FB74C4" w:rsidRPr="0059651D" w:rsidTr="007E2DB5">
        <w:trPr>
          <w:trHeight w:val="284"/>
          <w:tblCellSpacing w:w="20" w:type="dxa"/>
          <w:jc w:val="center"/>
        </w:trPr>
        <w:tc>
          <w:tcPr>
            <w:tcW w:w="1527" w:type="dxa"/>
          </w:tcPr>
          <w:p w:rsidR="00FB74C4" w:rsidRPr="0059651D" w:rsidRDefault="00FB74C4" w:rsidP="007E2DB5">
            <w:pPr>
              <w:rPr>
                <w:rFonts w:ascii="Arial" w:hAnsi="Arial" w:cs="Arial"/>
                <w:sz w:val="18"/>
                <w:szCs w:val="18"/>
              </w:rPr>
            </w:pPr>
          </w:p>
        </w:tc>
        <w:tc>
          <w:tcPr>
            <w:tcW w:w="5097" w:type="dxa"/>
          </w:tcPr>
          <w:p w:rsidR="00FB74C4" w:rsidRPr="0059651D" w:rsidRDefault="00FB74C4" w:rsidP="007E2DB5">
            <w:pPr>
              <w:rPr>
                <w:rFonts w:ascii="Arial" w:hAnsi="Arial" w:cs="Arial"/>
                <w:sz w:val="18"/>
                <w:szCs w:val="18"/>
              </w:rPr>
            </w:pPr>
          </w:p>
        </w:tc>
        <w:tc>
          <w:tcPr>
            <w:tcW w:w="1698" w:type="dxa"/>
          </w:tcPr>
          <w:p w:rsidR="00FB74C4" w:rsidRPr="0059651D" w:rsidRDefault="00FB74C4" w:rsidP="007E2DB5">
            <w:pPr>
              <w:rPr>
                <w:rFonts w:ascii="Arial" w:hAnsi="Arial" w:cs="Arial"/>
                <w:sz w:val="18"/>
                <w:szCs w:val="18"/>
              </w:rPr>
            </w:pPr>
          </w:p>
        </w:tc>
      </w:tr>
      <w:tr w:rsidR="00FB74C4" w:rsidRPr="0059651D" w:rsidTr="007E2DB5">
        <w:trPr>
          <w:trHeight w:val="310"/>
          <w:tblCellSpacing w:w="20" w:type="dxa"/>
          <w:jc w:val="center"/>
        </w:trPr>
        <w:tc>
          <w:tcPr>
            <w:tcW w:w="1527" w:type="dxa"/>
          </w:tcPr>
          <w:p w:rsidR="00FB74C4" w:rsidRPr="0059651D" w:rsidRDefault="00FB74C4" w:rsidP="007E2DB5">
            <w:pPr>
              <w:rPr>
                <w:rFonts w:ascii="Arial" w:hAnsi="Arial" w:cs="Arial"/>
                <w:sz w:val="18"/>
                <w:szCs w:val="18"/>
              </w:rPr>
            </w:pPr>
          </w:p>
        </w:tc>
        <w:tc>
          <w:tcPr>
            <w:tcW w:w="5097" w:type="dxa"/>
          </w:tcPr>
          <w:p w:rsidR="00FB74C4" w:rsidRPr="0059651D" w:rsidRDefault="00FB74C4" w:rsidP="007E2DB5">
            <w:pPr>
              <w:rPr>
                <w:rFonts w:ascii="Arial" w:hAnsi="Arial" w:cs="Arial"/>
                <w:sz w:val="18"/>
                <w:szCs w:val="18"/>
              </w:rPr>
            </w:pPr>
          </w:p>
        </w:tc>
        <w:tc>
          <w:tcPr>
            <w:tcW w:w="1698" w:type="dxa"/>
          </w:tcPr>
          <w:p w:rsidR="00FB74C4" w:rsidRPr="0059651D" w:rsidRDefault="00FB74C4" w:rsidP="007E2DB5">
            <w:pPr>
              <w:rPr>
                <w:rFonts w:ascii="Arial" w:hAnsi="Arial" w:cs="Arial"/>
                <w:sz w:val="18"/>
                <w:szCs w:val="18"/>
              </w:rPr>
            </w:pPr>
          </w:p>
        </w:tc>
      </w:tr>
      <w:tr w:rsidR="00FB74C4" w:rsidRPr="0059651D" w:rsidTr="007E2DB5">
        <w:trPr>
          <w:trHeight w:val="294"/>
          <w:tblCellSpacing w:w="20" w:type="dxa"/>
          <w:jc w:val="center"/>
        </w:trPr>
        <w:tc>
          <w:tcPr>
            <w:tcW w:w="1527" w:type="dxa"/>
          </w:tcPr>
          <w:p w:rsidR="00FB74C4" w:rsidRPr="0059651D" w:rsidRDefault="00FB74C4" w:rsidP="007E2DB5">
            <w:pPr>
              <w:rPr>
                <w:rFonts w:ascii="Arial" w:hAnsi="Arial" w:cs="Arial"/>
                <w:sz w:val="18"/>
                <w:szCs w:val="18"/>
              </w:rPr>
            </w:pPr>
          </w:p>
        </w:tc>
        <w:tc>
          <w:tcPr>
            <w:tcW w:w="5097" w:type="dxa"/>
          </w:tcPr>
          <w:p w:rsidR="00FB74C4" w:rsidRPr="0059651D" w:rsidRDefault="00FB74C4" w:rsidP="007E2DB5">
            <w:pPr>
              <w:rPr>
                <w:rFonts w:ascii="Arial" w:hAnsi="Arial" w:cs="Arial"/>
                <w:sz w:val="18"/>
                <w:szCs w:val="18"/>
              </w:rPr>
            </w:pPr>
          </w:p>
        </w:tc>
        <w:tc>
          <w:tcPr>
            <w:tcW w:w="1698" w:type="dxa"/>
          </w:tcPr>
          <w:p w:rsidR="00FB74C4" w:rsidRPr="0059651D" w:rsidRDefault="00FB74C4" w:rsidP="007E2DB5">
            <w:pPr>
              <w:rPr>
                <w:rFonts w:ascii="Arial" w:hAnsi="Arial" w:cs="Arial"/>
                <w:sz w:val="18"/>
                <w:szCs w:val="18"/>
              </w:rPr>
            </w:pPr>
          </w:p>
        </w:tc>
      </w:tr>
      <w:tr w:rsidR="00FB74C4" w:rsidRPr="0059651D" w:rsidTr="007E2DB5">
        <w:trPr>
          <w:trHeight w:val="303"/>
          <w:tblCellSpacing w:w="20" w:type="dxa"/>
          <w:jc w:val="center"/>
        </w:trPr>
        <w:tc>
          <w:tcPr>
            <w:tcW w:w="1527" w:type="dxa"/>
          </w:tcPr>
          <w:p w:rsidR="00FB74C4" w:rsidRPr="0059651D" w:rsidRDefault="00FB74C4" w:rsidP="007E2DB5">
            <w:pPr>
              <w:rPr>
                <w:rFonts w:ascii="Arial" w:hAnsi="Arial" w:cs="Arial"/>
                <w:sz w:val="18"/>
                <w:szCs w:val="18"/>
              </w:rPr>
            </w:pPr>
          </w:p>
        </w:tc>
        <w:tc>
          <w:tcPr>
            <w:tcW w:w="5097" w:type="dxa"/>
          </w:tcPr>
          <w:p w:rsidR="00FB74C4" w:rsidRPr="0059651D" w:rsidRDefault="00FB74C4" w:rsidP="007E2DB5">
            <w:pPr>
              <w:rPr>
                <w:rFonts w:ascii="Arial" w:hAnsi="Arial" w:cs="Arial"/>
                <w:sz w:val="18"/>
                <w:szCs w:val="18"/>
              </w:rPr>
            </w:pPr>
          </w:p>
        </w:tc>
        <w:tc>
          <w:tcPr>
            <w:tcW w:w="1698" w:type="dxa"/>
          </w:tcPr>
          <w:p w:rsidR="00FB74C4" w:rsidRPr="0059651D" w:rsidRDefault="00FB74C4" w:rsidP="007E2DB5">
            <w:pPr>
              <w:rPr>
                <w:rFonts w:ascii="Arial" w:hAnsi="Arial" w:cs="Arial"/>
                <w:sz w:val="18"/>
                <w:szCs w:val="18"/>
              </w:rPr>
            </w:pPr>
          </w:p>
        </w:tc>
      </w:tr>
      <w:tr w:rsidR="00FB74C4" w:rsidRPr="0059651D" w:rsidTr="007E2DB5">
        <w:trPr>
          <w:trHeight w:val="283"/>
          <w:tblCellSpacing w:w="20" w:type="dxa"/>
          <w:jc w:val="center"/>
        </w:trPr>
        <w:tc>
          <w:tcPr>
            <w:tcW w:w="1527" w:type="dxa"/>
          </w:tcPr>
          <w:p w:rsidR="00FB74C4" w:rsidRPr="0059651D" w:rsidRDefault="00FB74C4" w:rsidP="007E2DB5">
            <w:pPr>
              <w:rPr>
                <w:rFonts w:ascii="Arial" w:hAnsi="Arial" w:cs="Arial"/>
                <w:b/>
                <w:bCs/>
                <w:sz w:val="18"/>
                <w:szCs w:val="18"/>
              </w:rPr>
            </w:pPr>
          </w:p>
        </w:tc>
        <w:tc>
          <w:tcPr>
            <w:tcW w:w="5097" w:type="dxa"/>
          </w:tcPr>
          <w:p w:rsidR="00FB74C4" w:rsidRPr="0059651D" w:rsidRDefault="00FB74C4" w:rsidP="007E2DB5">
            <w:pPr>
              <w:rPr>
                <w:rFonts w:ascii="Arial" w:hAnsi="Arial" w:cs="Arial"/>
                <w:sz w:val="18"/>
                <w:szCs w:val="18"/>
              </w:rPr>
            </w:pPr>
          </w:p>
        </w:tc>
        <w:tc>
          <w:tcPr>
            <w:tcW w:w="1698" w:type="dxa"/>
          </w:tcPr>
          <w:p w:rsidR="00FB74C4" w:rsidRPr="0059651D" w:rsidRDefault="00FB74C4" w:rsidP="007E2DB5">
            <w:pPr>
              <w:rPr>
                <w:rFonts w:ascii="Arial" w:hAnsi="Arial" w:cs="Arial"/>
                <w:b/>
                <w:bCs/>
                <w:sz w:val="18"/>
                <w:szCs w:val="18"/>
              </w:rPr>
            </w:pPr>
          </w:p>
        </w:tc>
      </w:tr>
      <w:tr w:rsidR="00FB74C4" w:rsidRPr="0059651D" w:rsidTr="007E2DB5">
        <w:trPr>
          <w:trHeight w:val="269"/>
          <w:tblCellSpacing w:w="20" w:type="dxa"/>
          <w:jc w:val="center"/>
        </w:trPr>
        <w:tc>
          <w:tcPr>
            <w:tcW w:w="1527" w:type="dxa"/>
          </w:tcPr>
          <w:p w:rsidR="00FB74C4" w:rsidRPr="0059651D" w:rsidRDefault="00FB74C4" w:rsidP="007E2DB5">
            <w:pPr>
              <w:jc w:val="center"/>
              <w:rPr>
                <w:rFonts w:ascii="Arial" w:hAnsi="Arial" w:cs="Arial"/>
                <w:b/>
                <w:bCs/>
                <w:sz w:val="18"/>
                <w:szCs w:val="18"/>
              </w:rPr>
            </w:pPr>
          </w:p>
        </w:tc>
        <w:tc>
          <w:tcPr>
            <w:tcW w:w="5097" w:type="dxa"/>
          </w:tcPr>
          <w:p w:rsidR="00FB74C4" w:rsidRPr="0059651D" w:rsidRDefault="00FB74C4" w:rsidP="007E2DB5">
            <w:pPr>
              <w:rPr>
                <w:rFonts w:ascii="Arial" w:hAnsi="Arial" w:cs="Arial"/>
                <w:b/>
                <w:bCs/>
                <w:sz w:val="18"/>
                <w:szCs w:val="18"/>
              </w:rPr>
            </w:pPr>
            <w:r w:rsidRPr="0059651D">
              <w:rPr>
                <w:rFonts w:ascii="Arial" w:hAnsi="Arial" w:cs="Arial"/>
                <w:b/>
                <w:bCs/>
                <w:sz w:val="18"/>
                <w:szCs w:val="18"/>
              </w:rPr>
              <w:t>T O T A L</w:t>
            </w:r>
          </w:p>
        </w:tc>
        <w:tc>
          <w:tcPr>
            <w:tcW w:w="1698" w:type="dxa"/>
          </w:tcPr>
          <w:p w:rsidR="00FB74C4" w:rsidRPr="0059651D" w:rsidRDefault="00FB74C4" w:rsidP="007E2DB5">
            <w:pPr>
              <w:rPr>
                <w:rFonts w:ascii="Arial" w:hAnsi="Arial" w:cs="Arial"/>
                <w:sz w:val="18"/>
                <w:szCs w:val="18"/>
              </w:rPr>
            </w:pPr>
            <w:r w:rsidRPr="0059651D">
              <w:rPr>
                <w:rFonts w:ascii="Arial" w:hAnsi="Arial" w:cs="Arial"/>
                <w:b/>
                <w:bCs/>
                <w:sz w:val="18"/>
                <w:szCs w:val="18"/>
              </w:rPr>
              <w:t>100 %</w:t>
            </w:r>
          </w:p>
        </w:tc>
      </w:tr>
    </w:tbl>
    <w:p w:rsidR="00FB74C4" w:rsidRPr="0059651D" w:rsidRDefault="00FB74C4" w:rsidP="00FB74C4">
      <w:pPr>
        <w:rPr>
          <w:rFonts w:ascii="Arial" w:hAnsi="Arial" w:cs="Arial"/>
          <w:sz w:val="18"/>
          <w:szCs w:val="18"/>
        </w:rPr>
      </w:pPr>
    </w:p>
    <w:p w:rsidR="00FB74C4" w:rsidRPr="0059651D" w:rsidRDefault="00FB74C4" w:rsidP="00FB74C4">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tblPr>
      <w:tblGrid>
        <w:gridCol w:w="1693"/>
        <w:gridCol w:w="1366"/>
        <w:gridCol w:w="1528"/>
        <w:gridCol w:w="1943"/>
        <w:gridCol w:w="1446"/>
        <w:gridCol w:w="1630"/>
      </w:tblGrid>
      <w:tr w:rsidR="00FB74C4" w:rsidRPr="0059651D" w:rsidTr="007E2DB5">
        <w:trPr>
          <w:trHeight w:val="316"/>
          <w:tblCellSpacing w:w="20" w:type="dxa"/>
          <w:jc w:val="center"/>
        </w:trPr>
        <w:tc>
          <w:tcPr>
            <w:tcW w:w="1633"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Viernes</w:t>
            </w:r>
          </w:p>
        </w:tc>
      </w:tr>
      <w:tr w:rsidR="00FB74C4" w:rsidRPr="0059651D" w:rsidTr="007E2DB5">
        <w:trPr>
          <w:trHeight w:val="315"/>
          <w:tblCellSpacing w:w="20" w:type="dxa"/>
          <w:jc w:val="center"/>
        </w:trPr>
        <w:tc>
          <w:tcPr>
            <w:tcW w:w="1633"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FB74C4" w:rsidRPr="0059651D" w:rsidRDefault="00FB74C4" w:rsidP="007E2DB5">
            <w:pPr>
              <w:jc w:val="center"/>
              <w:rPr>
                <w:rFonts w:ascii="Arial" w:hAnsi="Arial" w:cs="Arial"/>
                <w:sz w:val="18"/>
                <w:szCs w:val="18"/>
              </w:rPr>
            </w:pPr>
          </w:p>
        </w:tc>
        <w:tc>
          <w:tcPr>
            <w:tcW w:w="1488" w:type="dxa"/>
            <w:vAlign w:val="center"/>
          </w:tcPr>
          <w:p w:rsidR="00FB74C4" w:rsidRPr="0059651D" w:rsidRDefault="00FB74C4" w:rsidP="007E2DB5">
            <w:pPr>
              <w:jc w:val="center"/>
              <w:rPr>
                <w:rFonts w:ascii="Arial" w:hAnsi="Arial" w:cs="Arial"/>
                <w:sz w:val="18"/>
                <w:szCs w:val="18"/>
              </w:rPr>
            </w:pPr>
          </w:p>
        </w:tc>
        <w:tc>
          <w:tcPr>
            <w:tcW w:w="1903" w:type="dxa"/>
            <w:vAlign w:val="center"/>
          </w:tcPr>
          <w:p w:rsidR="00FB74C4" w:rsidRPr="0059651D" w:rsidRDefault="00FB74C4" w:rsidP="007E2DB5">
            <w:pPr>
              <w:jc w:val="center"/>
              <w:rPr>
                <w:rFonts w:ascii="Arial" w:hAnsi="Arial" w:cs="Arial"/>
                <w:sz w:val="18"/>
                <w:szCs w:val="18"/>
              </w:rPr>
            </w:pPr>
          </w:p>
        </w:tc>
        <w:tc>
          <w:tcPr>
            <w:tcW w:w="1406" w:type="dxa"/>
            <w:vAlign w:val="center"/>
          </w:tcPr>
          <w:p w:rsidR="00FB74C4" w:rsidRPr="0059651D" w:rsidRDefault="00FB74C4" w:rsidP="007E2DB5">
            <w:pPr>
              <w:jc w:val="center"/>
              <w:rPr>
                <w:rFonts w:ascii="Arial" w:hAnsi="Arial" w:cs="Arial"/>
                <w:sz w:val="18"/>
                <w:szCs w:val="18"/>
              </w:rPr>
            </w:pPr>
          </w:p>
        </w:tc>
        <w:tc>
          <w:tcPr>
            <w:tcW w:w="1570" w:type="dxa"/>
            <w:vAlign w:val="center"/>
          </w:tcPr>
          <w:p w:rsidR="00FB74C4" w:rsidRPr="0059651D" w:rsidRDefault="00FB74C4" w:rsidP="007E2DB5">
            <w:pPr>
              <w:jc w:val="center"/>
              <w:rPr>
                <w:rFonts w:ascii="Arial" w:hAnsi="Arial" w:cs="Arial"/>
                <w:sz w:val="18"/>
                <w:szCs w:val="18"/>
              </w:rPr>
            </w:pPr>
          </w:p>
        </w:tc>
      </w:tr>
      <w:tr w:rsidR="00FB74C4" w:rsidRPr="0059651D" w:rsidTr="007E2DB5">
        <w:trPr>
          <w:trHeight w:val="337"/>
          <w:tblCellSpacing w:w="20" w:type="dxa"/>
          <w:jc w:val="center"/>
        </w:trPr>
        <w:tc>
          <w:tcPr>
            <w:tcW w:w="1633" w:type="dxa"/>
            <w:vAlign w:val="center"/>
          </w:tcPr>
          <w:p w:rsidR="00FB74C4" w:rsidRPr="0059651D" w:rsidRDefault="00FB74C4" w:rsidP="007E2DB5">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FB74C4" w:rsidRPr="0059651D" w:rsidRDefault="00FB74C4" w:rsidP="007E2DB5">
            <w:pPr>
              <w:jc w:val="center"/>
              <w:rPr>
                <w:rFonts w:ascii="Arial" w:hAnsi="Arial" w:cs="Arial"/>
                <w:sz w:val="18"/>
                <w:szCs w:val="18"/>
              </w:rPr>
            </w:pPr>
          </w:p>
        </w:tc>
        <w:tc>
          <w:tcPr>
            <w:tcW w:w="1488" w:type="dxa"/>
            <w:vAlign w:val="center"/>
          </w:tcPr>
          <w:p w:rsidR="00FB74C4" w:rsidRPr="0059651D" w:rsidRDefault="00FB74C4" w:rsidP="007E2DB5">
            <w:pPr>
              <w:jc w:val="center"/>
              <w:rPr>
                <w:rFonts w:ascii="Arial" w:hAnsi="Arial" w:cs="Arial"/>
                <w:sz w:val="18"/>
                <w:szCs w:val="18"/>
              </w:rPr>
            </w:pPr>
          </w:p>
        </w:tc>
        <w:tc>
          <w:tcPr>
            <w:tcW w:w="1903" w:type="dxa"/>
            <w:vAlign w:val="center"/>
          </w:tcPr>
          <w:p w:rsidR="00FB74C4" w:rsidRPr="0059651D" w:rsidRDefault="00FB74C4" w:rsidP="007E2DB5">
            <w:pPr>
              <w:jc w:val="center"/>
              <w:rPr>
                <w:rFonts w:ascii="Arial" w:hAnsi="Arial" w:cs="Arial"/>
                <w:sz w:val="18"/>
                <w:szCs w:val="18"/>
              </w:rPr>
            </w:pPr>
          </w:p>
        </w:tc>
        <w:tc>
          <w:tcPr>
            <w:tcW w:w="1406" w:type="dxa"/>
            <w:vAlign w:val="center"/>
          </w:tcPr>
          <w:p w:rsidR="00FB74C4" w:rsidRPr="0059651D" w:rsidRDefault="00FB74C4" w:rsidP="007E2DB5">
            <w:pPr>
              <w:jc w:val="center"/>
              <w:rPr>
                <w:rFonts w:ascii="Arial" w:hAnsi="Arial" w:cs="Arial"/>
                <w:sz w:val="18"/>
                <w:szCs w:val="18"/>
              </w:rPr>
            </w:pPr>
          </w:p>
        </w:tc>
        <w:tc>
          <w:tcPr>
            <w:tcW w:w="1570" w:type="dxa"/>
            <w:vAlign w:val="center"/>
          </w:tcPr>
          <w:p w:rsidR="00FB74C4" w:rsidRPr="0059651D" w:rsidRDefault="00FB74C4" w:rsidP="007E2DB5">
            <w:pPr>
              <w:jc w:val="center"/>
              <w:rPr>
                <w:rFonts w:ascii="Arial" w:hAnsi="Arial" w:cs="Arial"/>
                <w:sz w:val="18"/>
                <w:szCs w:val="18"/>
              </w:rPr>
            </w:pPr>
          </w:p>
        </w:tc>
      </w:tr>
    </w:tbl>
    <w:p w:rsidR="00FB74C4" w:rsidRPr="0059651D" w:rsidRDefault="00FB74C4" w:rsidP="00FB74C4">
      <w:pPr>
        <w:rPr>
          <w:rFonts w:ascii="Arial" w:hAnsi="Arial" w:cs="Arial"/>
          <w:sz w:val="18"/>
          <w:szCs w:val="18"/>
        </w:rPr>
      </w:pPr>
    </w:p>
    <w:p w:rsidR="00FB74C4" w:rsidRPr="0059651D" w:rsidRDefault="00FB74C4" w:rsidP="00FB74C4">
      <w:pPr>
        <w:spacing w:after="0"/>
        <w:rPr>
          <w:rFonts w:ascii="Arial" w:hAnsi="Arial" w:cs="Arial"/>
          <w:b/>
          <w:bCs/>
          <w:sz w:val="18"/>
          <w:szCs w:val="18"/>
        </w:rPr>
      </w:pPr>
      <w:r w:rsidRPr="0059651D">
        <w:rPr>
          <w:rFonts w:ascii="Arial" w:hAnsi="Arial" w:cs="Arial"/>
          <w:b/>
          <w:bCs/>
          <w:sz w:val="18"/>
          <w:szCs w:val="18"/>
        </w:rPr>
        <w:t>OBSERVACIONES:____________________________________________________________________________</w:t>
      </w:r>
    </w:p>
    <w:p w:rsidR="00FB74C4" w:rsidRPr="0059651D" w:rsidRDefault="00FB74C4" w:rsidP="00FB74C4">
      <w:pPr>
        <w:spacing w:after="0"/>
        <w:rPr>
          <w:rFonts w:ascii="Arial" w:hAnsi="Arial" w:cs="Arial"/>
          <w:b/>
          <w:bCs/>
          <w:sz w:val="18"/>
          <w:szCs w:val="18"/>
        </w:rPr>
      </w:pPr>
      <w:r w:rsidRPr="0059651D">
        <w:rPr>
          <w:rFonts w:ascii="Arial" w:hAnsi="Arial" w:cs="Arial"/>
          <w:b/>
          <w:bCs/>
          <w:sz w:val="18"/>
          <w:szCs w:val="18"/>
        </w:rPr>
        <w:t>_____________________________________________________________________________________________</w:t>
      </w:r>
    </w:p>
    <w:p w:rsidR="00FB74C4" w:rsidRPr="0059651D" w:rsidRDefault="00FB74C4" w:rsidP="00FB74C4">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_______________________________</w:t>
      </w:r>
    </w:p>
    <w:p w:rsidR="00FB74C4" w:rsidRPr="0059651D" w:rsidRDefault="00FB74C4" w:rsidP="00FB74C4">
      <w:pPr>
        <w:rPr>
          <w:rFonts w:ascii="Arial" w:hAnsi="Arial" w:cs="Arial"/>
          <w:b/>
          <w:bCs/>
          <w:sz w:val="18"/>
          <w:szCs w:val="18"/>
        </w:rPr>
      </w:pPr>
    </w:p>
    <w:p w:rsidR="00FB74C4" w:rsidRPr="0059651D" w:rsidRDefault="00FB74C4" w:rsidP="00FB74C4">
      <w:pPr>
        <w:rPr>
          <w:rFonts w:ascii="Arial" w:hAnsi="Arial" w:cs="Arial"/>
          <w:b/>
          <w:bCs/>
          <w:sz w:val="18"/>
          <w:szCs w:val="18"/>
        </w:rPr>
      </w:pPr>
      <w:r w:rsidRPr="0059651D">
        <w:rPr>
          <w:rFonts w:ascii="Arial" w:hAnsi="Arial" w:cs="Arial"/>
          <w:b/>
          <w:bCs/>
          <w:sz w:val="18"/>
          <w:szCs w:val="18"/>
        </w:rPr>
        <w:t>Firmas:</w:t>
      </w:r>
    </w:p>
    <w:p w:rsidR="00FB74C4" w:rsidRPr="0059651D" w:rsidRDefault="00FB74C4" w:rsidP="00FB74C4">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_________________________________</w:t>
      </w:r>
    </w:p>
    <w:p w:rsidR="00FB74C4" w:rsidRPr="0059651D" w:rsidRDefault="00FB74C4" w:rsidP="00FB74C4">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7D18F3" w:rsidRPr="00BF1C62" w:rsidRDefault="007D18F3" w:rsidP="00C513D1">
      <w:pPr>
        <w:pStyle w:val="Textoindependiente"/>
        <w:spacing w:after="0"/>
        <w:ind w:left="1080"/>
        <w:jc w:val="both"/>
        <w:rPr>
          <w:b/>
          <w:sz w:val="22"/>
          <w:szCs w:val="22"/>
        </w:rPr>
      </w:pPr>
    </w:p>
    <w:sectPr w:rsidR="007D18F3" w:rsidRPr="00BF1C62"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645B" w:rsidRDefault="007A645B" w:rsidP="00221678">
      <w:pPr>
        <w:spacing w:after="0" w:line="240" w:lineRule="auto"/>
      </w:pPr>
      <w:r>
        <w:separator/>
      </w:r>
    </w:p>
  </w:endnote>
  <w:endnote w:type="continuationSeparator" w:id="1">
    <w:p w:rsidR="007A645B" w:rsidRDefault="007A645B" w:rsidP="002216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645B" w:rsidRDefault="007A645B" w:rsidP="00221678">
      <w:pPr>
        <w:spacing w:after="0" w:line="240" w:lineRule="auto"/>
      </w:pPr>
      <w:r>
        <w:separator/>
      </w:r>
    </w:p>
  </w:footnote>
  <w:footnote w:type="continuationSeparator" w:id="1">
    <w:p w:rsidR="007A645B" w:rsidRDefault="007A645B" w:rsidP="00221678">
      <w:pPr>
        <w:spacing w:after="0" w:line="240" w:lineRule="auto"/>
      </w:pPr>
      <w:r>
        <w:continuationSeparator/>
      </w:r>
    </w:p>
  </w:footnote>
  <w:footnote w:id="2">
    <w:p w:rsidR="00677E5A" w:rsidRPr="00953EDF" w:rsidRDefault="00677E5A" w:rsidP="00953EDF">
      <w:pPr>
        <w:pStyle w:val="Textonotapie"/>
        <w:jc w:val="both"/>
        <w:rPr>
          <w:sz w:val="16"/>
          <w:szCs w:val="16"/>
        </w:rPr>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3">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4">
    <w:p w:rsidR="00FB74C4" w:rsidRPr="0059651D" w:rsidRDefault="00FB74C4" w:rsidP="00FB74C4">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FB74C4" w:rsidRDefault="00FB74C4" w:rsidP="00FB74C4">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06" w:type="dxa"/>
      <w:tblBorders>
        <w:top w:val="single" w:sz="8" w:space="0" w:color="9BBB59"/>
        <w:bottom w:val="single" w:sz="8" w:space="0" w:color="9BBB59"/>
      </w:tblBorders>
      <w:tblLook w:val="04A0"/>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ES_tradnl" w:eastAsia="es-ES_tradnl"/>
            </w:rPr>
            <w:drawing>
              <wp:anchor distT="0" distB="0" distL="114300" distR="114300" simplePos="0" relativeHeight="251662336"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464223" w:rsidRPr="00572664" w:rsidRDefault="001236CA"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1236CA" w:rsidP="001236CA">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00223260"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00223260" w:rsidRPr="004424F4">
            <w:rPr>
              <w:rFonts w:ascii="Arial" w:hAnsi="Arial" w:cs="Arial"/>
              <w:color w:val="76923C"/>
              <w:sz w:val="18"/>
              <w:szCs w:val="18"/>
            </w:rPr>
            <w:fldChar w:fldCharType="separate"/>
          </w:r>
          <w:r w:rsidR="0043758B">
            <w:rPr>
              <w:rFonts w:ascii="Arial" w:hAnsi="Arial" w:cs="Arial"/>
              <w:noProof/>
              <w:color w:val="76923C"/>
              <w:sz w:val="18"/>
              <w:szCs w:val="18"/>
            </w:rPr>
            <w:t>9</w:t>
          </w:r>
          <w:r w:rsidR="00223260"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00223260"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00223260" w:rsidRPr="004424F4">
            <w:rPr>
              <w:rFonts w:ascii="Arial" w:hAnsi="Arial" w:cs="Arial"/>
              <w:color w:val="76923C"/>
              <w:sz w:val="18"/>
              <w:szCs w:val="18"/>
            </w:rPr>
            <w:fldChar w:fldCharType="separate"/>
          </w:r>
          <w:r w:rsidR="0043758B">
            <w:rPr>
              <w:rFonts w:ascii="Arial" w:hAnsi="Arial" w:cs="Arial"/>
              <w:noProof/>
              <w:color w:val="76923C"/>
              <w:sz w:val="18"/>
              <w:szCs w:val="18"/>
            </w:rPr>
            <w:t>9</w:t>
          </w:r>
          <w:r w:rsidR="00223260"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1236CA"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ES_tradnl" w:eastAsia="es-ES_tradnl"/>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79D63FE"/>
    <w:multiLevelType w:val="hybridMultilevel"/>
    <w:tmpl w:val="567675DC"/>
    <w:lvl w:ilvl="0" w:tplc="0010E70C">
      <w:start w:val="1"/>
      <w:numFmt w:val="decimal"/>
      <w:lvlText w:val="%1."/>
      <w:lvlJc w:val="left"/>
      <w:pPr>
        <w:tabs>
          <w:tab w:val="num" w:pos="1068"/>
        </w:tabs>
        <w:ind w:left="1068" w:hanging="360"/>
      </w:pPr>
      <w:rPr>
        <w:rFonts w:hint="default"/>
        <w:b/>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9">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2BD6E35"/>
    <w:multiLevelType w:val="hybridMultilevel"/>
    <w:tmpl w:val="450410C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2">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9">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A0264C5"/>
    <w:multiLevelType w:val="hybridMultilevel"/>
    <w:tmpl w:val="82A45162"/>
    <w:lvl w:ilvl="0" w:tplc="7C4C09A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5"/>
  </w:num>
  <w:num w:numId="3">
    <w:abstractNumId w:val="18"/>
  </w:num>
  <w:num w:numId="4">
    <w:abstractNumId w:val="1"/>
  </w:num>
  <w:num w:numId="5">
    <w:abstractNumId w:val="12"/>
  </w:num>
  <w:num w:numId="6">
    <w:abstractNumId w:val="4"/>
  </w:num>
  <w:num w:numId="7">
    <w:abstractNumId w:val="20"/>
  </w:num>
  <w:num w:numId="8">
    <w:abstractNumId w:val="15"/>
  </w:num>
  <w:num w:numId="9">
    <w:abstractNumId w:val="0"/>
  </w:num>
  <w:num w:numId="10">
    <w:abstractNumId w:val="6"/>
  </w:num>
  <w:num w:numId="11">
    <w:abstractNumId w:val="16"/>
  </w:num>
  <w:num w:numId="12">
    <w:abstractNumId w:val="19"/>
  </w:num>
  <w:num w:numId="13">
    <w:abstractNumId w:val="10"/>
  </w:num>
  <w:num w:numId="14">
    <w:abstractNumId w:val="14"/>
  </w:num>
  <w:num w:numId="15">
    <w:abstractNumId w:val="17"/>
  </w:num>
  <w:num w:numId="16">
    <w:abstractNumId w:val="7"/>
  </w:num>
  <w:num w:numId="17">
    <w:abstractNumId w:val="13"/>
  </w:num>
  <w:num w:numId="18">
    <w:abstractNumId w:val="2"/>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1"/>
  </w:num>
  <w:num w:numId="23">
    <w:abstractNumId w:val="11"/>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221678"/>
    <w:rsid w:val="00000A9D"/>
    <w:rsid w:val="0001425F"/>
    <w:rsid w:val="0004791C"/>
    <w:rsid w:val="000526E1"/>
    <w:rsid w:val="00084B34"/>
    <w:rsid w:val="000A1823"/>
    <w:rsid w:val="000B4998"/>
    <w:rsid w:val="001236CA"/>
    <w:rsid w:val="00130AD9"/>
    <w:rsid w:val="00177C9A"/>
    <w:rsid w:val="00182F7A"/>
    <w:rsid w:val="001837E2"/>
    <w:rsid w:val="00205379"/>
    <w:rsid w:val="00221678"/>
    <w:rsid w:val="00223260"/>
    <w:rsid w:val="0023229A"/>
    <w:rsid w:val="00251DB2"/>
    <w:rsid w:val="0025510E"/>
    <w:rsid w:val="00274EE2"/>
    <w:rsid w:val="002A3BA1"/>
    <w:rsid w:val="002A6683"/>
    <w:rsid w:val="002C58F7"/>
    <w:rsid w:val="002D3628"/>
    <w:rsid w:val="002E50FD"/>
    <w:rsid w:val="00303881"/>
    <w:rsid w:val="00343F37"/>
    <w:rsid w:val="003942DB"/>
    <w:rsid w:val="003C093B"/>
    <w:rsid w:val="003D2E83"/>
    <w:rsid w:val="003E54B4"/>
    <w:rsid w:val="003E76A2"/>
    <w:rsid w:val="003F56B4"/>
    <w:rsid w:val="0043758B"/>
    <w:rsid w:val="00440E65"/>
    <w:rsid w:val="00461013"/>
    <w:rsid w:val="00464223"/>
    <w:rsid w:val="00470DAD"/>
    <w:rsid w:val="004867EF"/>
    <w:rsid w:val="004D5FDE"/>
    <w:rsid w:val="005028FF"/>
    <w:rsid w:val="00512858"/>
    <w:rsid w:val="00527F83"/>
    <w:rsid w:val="0053416C"/>
    <w:rsid w:val="00536135"/>
    <w:rsid w:val="00540136"/>
    <w:rsid w:val="00544A2C"/>
    <w:rsid w:val="00547FA2"/>
    <w:rsid w:val="00586465"/>
    <w:rsid w:val="005908F5"/>
    <w:rsid w:val="00592606"/>
    <w:rsid w:val="0059636F"/>
    <w:rsid w:val="0059761C"/>
    <w:rsid w:val="005A63BA"/>
    <w:rsid w:val="005B3284"/>
    <w:rsid w:val="005B4B99"/>
    <w:rsid w:val="005D2BFA"/>
    <w:rsid w:val="005D5927"/>
    <w:rsid w:val="005D66E8"/>
    <w:rsid w:val="005E6B6F"/>
    <w:rsid w:val="00617F03"/>
    <w:rsid w:val="00655639"/>
    <w:rsid w:val="00672ABE"/>
    <w:rsid w:val="00677E5A"/>
    <w:rsid w:val="006B3DDE"/>
    <w:rsid w:val="006C5BF7"/>
    <w:rsid w:val="006D3C0D"/>
    <w:rsid w:val="00725D5F"/>
    <w:rsid w:val="007749F3"/>
    <w:rsid w:val="00785B47"/>
    <w:rsid w:val="007A645B"/>
    <w:rsid w:val="007A7D88"/>
    <w:rsid w:val="007D18F3"/>
    <w:rsid w:val="0081517C"/>
    <w:rsid w:val="00885209"/>
    <w:rsid w:val="00910E7A"/>
    <w:rsid w:val="00926D1F"/>
    <w:rsid w:val="00933467"/>
    <w:rsid w:val="009456B0"/>
    <w:rsid w:val="009516EF"/>
    <w:rsid w:val="00953EDF"/>
    <w:rsid w:val="00974DC0"/>
    <w:rsid w:val="009911BC"/>
    <w:rsid w:val="009C3178"/>
    <w:rsid w:val="009F2D6E"/>
    <w:rsid w:val="009F733D"/>
    <w:rsid w:val="00A22B14"/>
    <w:rsid w:val="00A31CE8"/>
    <w:rsid w:val="00A80564"/>
    <w:rsid w:val="00AA326E"/>
    <w:rsid w:val="00AA7E01"/>
    <w:rsid w:val="00AB30DE"/>
    <w:rsid w:val="00AB7002"/>
    <w:rsid w:val="00B14EE6"/>
    <w:rsid w:val="00BC3E38"/>
    <w:rsid w:val="00BE2210"/>
    <w:rsid w:val="00BF1C62"/>
    <w:rsid w:val="00BF4075"/>
    <w:rsid w:val="00C16940"/>
    <w:rsid w:val="00C273B1"/>
    <w:rsid w:val="00C310E3"/>
    <w:rsid w:val="00C513D1"/>
    <w:rsid w:val="00C53CEA"/>
    <w:rsid w:val="00C813E7"/>
    <w:rsid w:val="00C839CD"/>
    <w:rsid w:val="00C96D9A"/>
    <w:rsid w:val="00CA0182"/>
    <w:rsid w:val="00CF4685"/>
    <w:rsid w:val="00D25457"/>
    <w:rsid w:val="00D2756D"/>
    <w:rsid w:val="00D31B0C"/>
    <w:rsid w:val="00D55AB7"/>
    <w:rsid w:val="00D60359"/>
    <w:rsid w:val="00D63990"/>
    <w:rsid w:val="00D7567A"/>
    <w:rsid w:val="00D878B3"/>
    <w:rsid w:val="00E4537D"/>
    <w:rsid w:val="00E64879"/>
    <w:rsid w:val="00E74E82"/>
    <w:rsid w:val="00E8724B"/>
    <w:rsid w:val="00EB2C3F"/>
    <w:rsid w:val="00F07494"/>
    <w:rsid w:val="00FA7E15"/>
    <w:rsid w:val="00FB74C4"/>
    <w:rsid w:val="00FE56E5"/>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8B2C2-6445-4096-98FB-058C99004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2318</Words>
  <Characters>12755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WinuE</cp:lastModifiedBy>
  <cp:revision>2</cp:revision>
  <cp:lastPrinted>2017-11-01T21:16:00Z</cp:lastPrinted>
  <dcterms:created xsi:type="dcterms:W3CDTF">2017-12-22T02:07:00Z</dcterms:created>
  <dcterms:modified xsi:type="dcterms:W3CDTF">2017-12-22T02:07:00Z</dcterms:modified>
</cp:coreProperties>
</file>